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47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473"/>
      </w:tblGrid>
      <w:tr w14:paraId="6472A7F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823" w:hRule="atLeast"/>
        </w:trPr>
        <w:tc>
          <w:tcPr>
            <w:tcW w:w="10473" w:type="dxa"/>
            <w:vAlign w:val="top"/>
          </w:tcPr>
          <w:p w14:paraId="34CC02A6">
            <w:pPr>
              <w:pStyle w:val="11"/>
              <w:spacing w:line="273" w:lineRule="auto"/>
              <w:rPr>
                <w:highlight w:val="none"/>
              </w:rPr>
            </w:pPr>
          </w:p>
          <w:p w14:paraId="1B7CC698">
            <w:pPr>
              <w:spacing w:line="1236" w:lineRule="exact"/>
              <w:ind w:firstLine="1838"/>
              <w:rPr>
                <w:highlight w:val="none"/>
              </w:rPr>
            </w:pPr>
            <w:r>
              <w:rPr>
                <w:position w:val="-24"/>
                <w:highlight w:val="none"/>
              </w:rPr>
              <w:drawing>
                <wp:inline distT="0" distB="0" distL="0" distR="0">
                  <wp:extent cx="4288155" cy="7842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4288535" cy="784859"/>
                          </a:xfrm>
                          <a:prstGeom prst="rect">
                            <a:avLst/>
                          </a:prstGeom>
                        </pic:spPr>
                      </pic:pic>
                    </a:graphicData>
                  </a:graphic>
                </wp:inline>
              </w:drawing>
            </w:r>
          </w:p>
          <w:p w14:paraId="2C64DDF6">
            <w:pPr>
              <w:spacing w:before="152" w:line="237" w:lineRule="auto"/>
              <w:ind w:left="3338" w:right="1378" w:hanging="1904"/>
              <w:rPr>
                <w:rFonts w:ascii="仿宋" w:hAnsi="仿宋" w:eastAsia="仿宋" w:cs="仿宋"/>
                <w:b/>
                <w:bCs/>
                <w:spacing w:val="3"/>
                <w:sz w:val="47"/>
                <w:szCs w:val="47"/>
                <w:highlight w:val="none"/>
              </w:rPr>
            </w:pPr>
          </w:p>
          <w:p w14:paraId="49D04248">
            <w:pPr>
              <w:spacing w:before="152" w:line="237" w:lineRule="auto"/>
              <w:ind w:left="3338" w:right="1378" w:hanging="1904"/>
              <w:rPr>
                <w:rFonts w:ascii="仿宋" w:hAnsi="仿宋" w:eastAsia="仿宋" w:cs="仿宋"/>
                <w:b/>
                <w:bCs/>
                <w:spacing w:val="3"/>
                <w:sz w:val="47"/>
                <w:szCs w:val="47"/>
                <w:highlight w:val="none"/>
              </w:rPr>
            </w:pPr>
          </w:p>
          <w:p w14:paraId="3CEAF7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3"/>
                <w:sz w:val="47"/>
                <w:szCs w:val="47"/>
                <w:highlight w:val="none"/>
              </w:rPr>
            </w:pPr>
            <w:r>
              <w:rPr>
                <w:rFonts w:hint="eastAsia" w:ascii="仿宋" w:hAnsi="仿宋" w:eastAsia="仿宋" w:cs="仿宋"/>
                <w:b/>
                <w:bCs/>
                <w:spacing w:val="3"/>
                <w:sz w:val="47"/>
                <w:szCs w:val="47"/>
                <w:highlight w:val="none"/>
              </w:rPr>
              <w:t>南京现代表面处理科技产业中心项目A</w:t>
            </w:r>
            <w:r>
              <w:rPr>
                <w:rFonts w:hint="eastAsia" w:ascii="仿宋" w:hAnsi="仿宋" w:eastAsia="仿宋" w:cs="仿宋"/>
                <w:b/>
                <w:bCs/>
                <w:spacing w:val="3"/>
                <w:sz w:val="47"/>
                <w:szCs w:val="47"/>
                <w:highlight w:val="none"/>
                <w:lang w:eastAsia="zh-CN"/>
              </w:rPr>
              <w:t>、</w:t>
            </w:r>
            <w:r>
              <w:rPr>
                <w:rFonts w:hint="eastAsia" w:ascii="仿宋" w:hAnsi="仿宋" w:eastAsia="仿宋" w:cs="仿宋"/>
                <w:b/>
                <w:bCs/>
                <w:spacing w:val="3"/>
                <w:sz w:val="47"/>
                <w:szCs w:val="47"/>
                <w:highlight w:val="none"/>
                <w:lang w:val="en-US" w:eastAsia="zh-CN"/>
              </w:rPr>
              <w:t>B</w:t>
            </w:r>
            <w:r>
              <w:rPr>
                <w:rFonts w:hint="eastAsia" w:ascii="仿宋" w:hAnsi="仿宋" w:eastAsia="仿宋" w:cs="仿宋"/>
                <w:b/>
                <w:bCs/>
                <w:spacing w:val="3"/>
                <w:sz w:val="47"/>
                <w:szCs w:val="47"/>
                <w:highlight w:val="none"/>
              </w:rPr>
              <w:t>地块</w:t>
            </w:r>
          </w:p>
          <w:p w14:paraId="000FC4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ascii="仿宋" w:hAnsi="仿宋" w:eastAsia="仿宋" w:cs="仿宋"/>
                <w:b/>
                <w:bCs/>
                <w:spacing w:val="2"/>
                <w:sz w:val="47"/>
                <w:szCs w:val="47"/>
                <w:highlight w:val="none"/>
              </w:rPr>
            </w:pPr>
            <w:r>
              <w:rPr>
                <w:rFonts w:hint="eastAsia" w:ascii="仿宋" w:hAnsi="仿宋" w:eastAsia="仿宋" w:cs="仿宋"/>
                <w:b/>
                <w:bCs/>
                <w:spacing w:val="3"/>
                <w:sz w:val="47"/>
                <w:szCs w:val="47"/>
                <w:highlight w:val="none"/>
              </w:rPr>
              <w:t>建设工程</w:t>
            </w:r>
            <w:r>
              <w:rPr>
                <w:rFonts w:ascii="仿宋" w:hAnsi="仿宋" w:eastAsia="仿宋" w:cs="仿宋"/>
                <w:b/>
                <w:bCs/>
                <w:spacing w:val="2"/>
                <w:sz w:val="47"/>
                <w:szCs w:val="47"/>
                <w:highlight w:val="none"/>
              </w:rPr>
              <w:t>机械台班</w:t>
            </w:r>
          </w:p>
          <w:p w14:paraId="24D03DED">
            <w:pPr>
              <w:keepNext w:val="0"/>
              <w:keepLines w:val="0"/>
              <w:pageBreakBefore w:val="0"/>
              <w:widowControl/>
              <w:tabs>
                <w:tab w:val="left" w:pos="10300"/>
              </w:tabs>
              <w:kinsoku w:val="0"/>
              <w:wordWrap/>
              <w:overflowPunct/>
              <w:topLinePunct w:val="0"/>
              <w:autoSpaceDE w:val="0"/>
              <w:autoSpaceDN w:val="0"/>
              <w:bidi w:val="0"/>
              <w:adjustRightInd w:val="0"/>
              <w:snapToGrid w:val="0"/>
              <w:spacing w:before="152" w:line="360" w:lineRule="auto"/>
              <w:ind w:right="0"/>
              <w:jc w:val="center"/>
              <w:textAlignment w:val="baseline"/>
              <w:rPr>
                <w:rFonts w:ascii="仿宋" w:hAnsi="仿宋" w:eastAsia="仿宋" w:cs="仿宋"/>
                <w:spacing w:val="23"/>
                <w:position w:val="-1"/>
                <w:sz w:val="47"/>
                <w:szCs w:val="47"/>
                <w:highlight w:val="none"/>
              </w:rPr>
            </w:pPr>
            <w:r>
              <w:rPr>
                <w:rFonts w:ascii="仿宋" w:hAnsi="仿宋" w:eastAsia="仿宋" w:cs="仿宋"/>
                <w:b/>
                <w:bCs/>
                <w:spacing w:val="16"/>
                <w:position w:val="-1"/>
                <w:sz w:val="47"/>
                <w:szCs w:val="47"/>
                <w:highlight w:val="none"/>
              </w:rPr>
              <w:t>承</w:t>
            </w:r>
          </w:p>
          <w:p w14:paraId="6B37A4CB">
            <w:pPr>
              <w:keepNext w:val="0"/>
              <w:keepLines w:val="0"/>
              <w:pageBreakBefore w:val="0"/>
              <w:widowControl/>
              <w:kinsoku w:val="0"/>
              <w:wordWrap/>
              <w:overflowPunct/>
              <w:topLinePunct w:val="0"/>
              <w:autoSpaceDE w:val="0"/>
              <w:autoSpaceDN w:val="0"/>
              <w:bidi w:val="0"/>
              <w:adjustRightInd w:val="0"/>
              <w:snapToGrid w:val="0"/>
              <w:spacing w:before="152" w:line="360" w:lineRule="auto"/>
              <w:ind w:right="0"/>
              <w:jc w:val="center"/>
              <w:textAlignment w:val="baseline"/>
              <w:rPr>
                <w:rFonts w:ascii="仿宋" w:hAnsi="仿宋" w:eastAsia="仿宋" w:cs="仿宋"/>
                <w:spacing w:val="24"/>
                <w:sz w:val="47"/>
                <w:szCs w:val="47"/>
                <w:highlight w:val="none"/>
              </w:rPr>
            </w:pPr>
            <w:r>
              <w:rPr>
                <w:rFonts w:ascii="仿宋" w:hAnsi="仿宋" w:eastAsia="仿宋" w:cs="仿宋"/>
                <w:b/>
                <w:bCs/>
                <w:spacing w:val="16"/>
                <w:sz w:val="47"/>
                <w:szCs w:val="47"/>
                <w:highlight w:val="none"/>
              </w:rPr>
              <w:t>包</w:t>
            </w:r>
          </w:p>
          <w:p w14:paraId="778CF01F">
            <w:pPr>
              <w:keepNext w:val="0"/>
              <w:keepLines w:val="0"/>
              <w:pageBreakBefore w:val="0"/>
              <w:widowControl/>
              <w:kinsoku w:val="0"/>
              <w:wordWrap/>
              <w:overflowPunct/>
              <w:topLinePunct w:val="0"/>
              <w:autoSpaceDE w:val="0"/>
              <w:autoSpaceDN w:val="0"/>
              <w:bidi w:val="0"/>
              <w:adjustRightInd w:val="0"/>
              <w:snapToGrid w:val="0"/>
              <w:spacing w:before="152" w:line="360" w:lineRule="auto"/>
              <w:ind w:right="0"/>
              <w:jc w:val="center"/>
              <w:textAlignment w:val="baseline"/>
              <w:rPr>
                <w:rFonts w:ascii="仿宋" w:hAnsi="仿宋" w:eastAsia="仿宋" w:cs="仿宋"/>
                <w:spacing w:val="24"/>
                <w:sz w:val="47"/>
                <w:szCs w:val="47"/>
                <w:highlight w:val="none"/>
              </w:rPr>
            </w:pPr>
            <w:r>
              <w:rPr>
                <w:rFonts w:ascii="仿宋" w:hAnsi="仿宋" w:eastAsia="仿宋" w:cs="仿宋"/>
                <w:b/>
                <w:bCs/>
                <w:spacing w:val="16"/>
                <w:sz w:val="47"/>
                <w:szCs w:val="47"/>
                <w:highlight w:val="none"/>
              </w:rPr>
              <w:t>合</w:t>
            </w:r>
          </w:p>
          <w:p w14:paraId="03F648C2">
            <w:pPr>
              <w:keepNext w:val="0"/>
              <w:keepLines w:val="0"/>
              <w:pageBreakBefore w:val="0"/>
              <w:widowControl/>
              <w:kinsoku w:val="0"/>
              <w:wordWrap/>
              <w:overflowPunct/>
              <w:topLinePunct w:val="0"/>
              <w:autoSpaceDE w:val="0"/>
              <w:autoSpaceDN w:val="0"/>
              <w:bidi w:val="0"/>
              <w:adjustRightInd w:val="0"/>
              <w:snapToGrid w:val="0"/>
              <w:spacing w:before="152" w:line="360" w:lineRule="auto"/>
              <w:ind w:right="0"/>
              <w:jc w:val="center"/>
              <w:textAlignment w:val="baseline"/>
              <w:rPr>
                <w:rFonts w:ascii="仿宋" w:hAnsi="仿宋" w:eastAsia="仿宋" w:cs="仿宋"/>
                <w:b/>
                <w:bCs/>
                <w:spacing w:val="2"/>
                <w:sz w:val="47"/>
                <w:szCs w:val="47"/>
                <w:highlight w:val="none"/>
              </w:rPr>
            </w:pPr>
            <w:r>
              <w:rPr>
                <w:rFonts w:ascii="仿宋" w:hAnsi="仿宋" w:eastAsia="仿宋" w:cs="仿宋"/>
                <w:b/>
                <w:bCs/>
                <w:spacing w:val="16"/>
                <w:position w:val="1"/>
                <w:sz w:val="47"/>
                <w:szCs w:val="47"/>
                <w:highlight w:val="none"/>
              </w:rPr>
              <w:t>同</w:t>
            </w:r>
          </w:p>
          <w:p w14:paraId="613A7177">
            <w:pPr>
              <w:keepNext w:val="0"/>
              <w:keepLines w:val="0"/>
              <w:pageBreakBefore w:val="0"/>
              <w:wordWrap/>
              <w:overflowPunct/>
              <w:topLinePunct w:val="0"/>
              <w:bidi w:val="0"/>
              <w:adjustRightInd w:val="0"/>
              <w:spacing w:before="152" w:line="237" w:lineRule="auto"/>
              <w:ind w:left="3338" w:right="1378" w:hanging="1904"/>
              <w:rPr>
                <w:rFonts w:ascii="仿宋" w:hAnsi="仿宋" w:eastAsia="仿宋" w:cs="仿宋"/>
                <w:b/>
                <w:bCs/>
                <w:spacing w:val="2"/>
                <w:sz w:val="47"/>
                <w:szCs w:val="47"/>
                <w:highlight w:val="none"/>
              </w:rPr>
            </w:pPr>
          </w:p>
          <w:p w14:paraId="065F9DED">
            <w:pPr>
              <w:keepNext w:val="0"/>
              <w:keepLines w:val="0"/>
              <w:pageBreakBefore w:val="0"/>
              <w:wordWrap/>
              <w:overflowPunct/>
              <w:topLinePunct w:val="0"/>
              <w:bidi w:val="0"/>
              <w:adjustRightInd w:val="0"/>
              <w:spacing w:before="152" w:line="237" w:lineRule="auto"/>
              <w:ind w:left="3338" w:right="1378" w:hanging="1904"/>
              <w:rPr>
                <w:rFonts w:ascii="仿宋" w:hAnsi="仿宋" w:eastAsia="仿宋" w:cs="仿宋"/>
                <w:b/>
                <w:bCs/>
                <w:spacing w:val="2"/>
                <w:sz w:val="47"/>
                <w:szCs w:val="47"/>
                <w:highlight w:val="none"/>
              </w:rPr>
            </w:pPr>
          </w:p>
          <w:p w14:paraId="39DCC710">
            <w:pPr>
              <w:keepNext w:val="0"/>
              <w:keepLines w:val="0"/>
              <w:pageBreakBefore w:val="0"/>
              <w:widowControl w:val="0"/>
              <w:kinsoku/>
              <w:wordWrap/>
              <w:overflowPunct/>
              <w:topLinePunct w:val="0"/>
              <w:autoSpaceDE/>
              <w:autoSpaceDN/>
              <w:bidi w:val="0"/>
              <w:adjustRightInd w:val="0"/>
              <w:snapToGrid/>
              <w:spacing w:line="360" w:lineRule="auto"/>
              <w:ind w:firstLine="2240" w:firstLineChars="8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79819749">
            <w:pPr>
              <w:keepNext w:val="0"/>
              <w:keepLines w:val="0"/>
              <w:pageBreakBefore w:val="0"/>
              <w:widowControl w:val="0"/>
              <w:kinsoku/>
              <w:wordWrap/>
              <w:overflowPunct/>
              <w:topLinePunct w:val="0"/>
              <w:autoSpaceDE/>
              <w:autoSpaceDN/>
              <w:bidi w:val="0"/>
              <w:adjustRightInd w:val="0"/>
              <w:snapToGrid/>
              <w:spacing w:line="360" w:lineRule="auto"/>
              <w:ind w:firstLine="2240" w:firstLineChars="8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甲方（承租方）：东莞市中泰建安工程有限公司</w:t>
            </w:r>
          </w:p>
          <w:p w14:paraId="55DFE077">
            <w:pPr>
              <w:keepNext w:val="0"/>
              <w:keepLines w:val="0"/>
              <w:pageBreakBefore w:val="0"/>
              <w:widowControl w:val="0"/>
              <w:kinsoku/>
              <w:wordWrap/>
              <w:overflowPunct/>
              <w:topLinePunct w:val="0"/>
              <w:autoSpaceDE/>
              <w:autoSpaceDN/>
              <w:bidi w:val="0"/>
              <w:adjustRightInd w:val="0"/>
              <w:snapToGrid/>
              <w:spacing w:line="360" w:lineRule="auto"/>
              <w:ind w:firstLine="2240" w:firstLineChars="800"/>
              <w:jc w:val="both"/>
              <w:textAlignment w:val="auto"/>
              <w:rPr>
                <w:rFonts w:hint="eastAsia" w:ascii="仿宋" w:hAnsi="仿宋" w:eastAsia="仿宋" w:cs="仿宋"/>
                <w:b w:val="0"/>
                <w:bCs w:val="0"/>
                <w:color w:val="FF0000"/>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 xml:space="preserve">乙方（出租方）： </w:t>
            </w:r>
          </w:p>
          <w:p w14:paraId="45D506CC">
            <w:pPr>
              <w:keepNext w:val="0"/>
              <w:keepLines w:val="0"/>
              <w:pageBreakBefore w:val="0"/>
              <w:widowControl w:val="0"/>
              <w:kinsoku/>
              <w:wordWrap/>
              <w:overflowPunct/>
              <w:topLinePunct w:val="0"/>
              <w:autoSpaceDE/>
              <w:autoSpaceDN/>
              <w:bidi w:val="0"/>
              <w:adjustRightInd w:val="0"/>
              <w:snapToGrid/>
              <w:spacing w:line="360" w:lineRule="auto"/>
              <w:ind w:firstLine="2240" w:firstLineChars="8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签订日期：202</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75D6C5E4">
            <w:pPr>
              <w:keepNext w:val="0"/>
              <w:keepLines w:val="0"/>
              <w:pageBreakBefore w:val="0"/>
              <w:wordWrap/>
              <w:overflowPunct/>
              <w:topLinePunct w:val="0"/>
              <w:bidi w:val="0"/>
              <w:adjustRightInd w:val="0"/>
              <w:spacing w:before="152" w:line="360" w:lineRule="auto"/>
              <w:ind w:right="1378" w:firstLine="2240" w:firstLineChars="800"/>
              <w:rPr>
                <w:rFonts w:ascii="仿宋" w:hAnsi="仿宋" w:eastAsia="仿宋" w:cs="仿宋"/>
                <w:b/>
                <w:bCs/>
                <w:spacing w:val="2"/>
                <w:sz w:val="47"/>
                <w:szCs w:val="47"/>
                <w:highlight w:val="none"/>
              </w:rPr>
            </w:pPr>
            <w:r>
              <w:rPr>
                <w:rFonts w:hint="eastAsia" w:ascii="仿宋" w:hAnsi="仿宋" w:eastAsia="仿宋" w:cs="仿宋"/>
                <w:b w:val="0"/>
                <w:bCs w:val="0"/>
                <w:color w:val="auto"/>
                <w:sz w:val="28"/>
                <w:szCs w:val="28"/>
                <w:highlight w:val="none"/>
                <w:u w:val="none"/>
                <w:lang w:val="en-US" w:eastAsia="zh-CN"/>
              </w:rPr>
              <w:t>签订地点：广东东莞南城。</w:t>
            </w:r>
          </w:p>
          <w:p w14:paraId="49F7D003">
            <w:pPr>
              <w:spacing w:before="45" w:line="365" w:lineRule="auto"/>
              <w:ind w:right="4851" w:firstLine="2240" w:firstLineChars="800"/>
              <w:rPr>
                <w:rFonts w:ascii="仿宋" w:hAnsi="仿宋" w:eastAsia="仿宋" w:cs="仿宋"/>
                <w:sz w:val="28"/>
                <w:szCs w:val="28"/>
                <w:highlight w:val="none"/>
              </w:rPr>
            </w:pPr>
          </w:p>
        </w:tc>
      </w:tr>
    </w:tbl>
    <w:p w14:paraId="24DA65C9">
      <w:pPr>
        <w:rPr>
          <w:rFonts w:ascii="Arial" w:hAnsi="Arial" w:eastAsia="Arial" w:cs="Arial"/>
          <w:sz w:val="21"/>
          <w:szCs w:val="21"/>
          <w:highlight w:val="none"/>
        </w:rPr>
        <w:sectPr>
          <w:pgSz w:w="11906" w:h="16839"/>
          <w:pgMar w:top="1258" w:right="679" w:bottom="1180" w:left="748" w:header="0" w:footer="966" w:gutter="0"/>
          <w:pgNumType w:fmt="decimal"/>
          <w:cols w:space="720" w:num="1"/>
        </w:sectPr>
      </w:pPr>
    </w:p>
    <w:sdt>
      <w:sdtPr>
        <w:rPr>
          <w:rFonts w:ascii="宋体" w:hAnsi="宋体" w:eastAsia="宋体" w:cs="Arial"/>
          <w:snapToGrid w:val="0"/>
          <w:color w:val="000000"/>
          <w:kern w:val="0"/>
          <w:sz w:val="21"/>
          <w:szCs w:val="21"/>
          <w:lang w:val="en-US" w:eastAsia="en-US" w:bidi="ar-SA"/>
        </w:rPr>
        <w:id w:val="147452629"/>
        <w15:color w:val="DBDBDB"/>
        <w:docPartObj>
          <w:docPartGallery w:val="Table of Contents"/>
          <w:docPartUnique/>
        </w:docPartObj>
      </w:sdtPr>
      <w:sdtEndPr>
        <w:rPr>
          <w:rFonts w:ascii="仿宋" w:hAnsi="仿宋" w:eastAsia="仿宋" w:cs="仿宋"/>
          <w:snapToGrid w:val="0"/>
          <w:color w:val="000000"/>
          <w:kern w:val="0"/>
          <w:sz w:val="28"/>
          <w:szCs w:val="28"/>
          <w:highlight w:val="none"/>
          <w:lang w:val="en-US" w:eastAsia="en-US" w:bidi="ar-SA"/>
        </w:rPr>
      </w:sdtEndPr>
      <w:sdtContent>
        <w:p w14:paraId="3394EF85">
          <w:pPr>
            <w:spacing w:before="0" w:beforeLines="0" w:after="0" w:afterLines="0" w:line="240" w:lineRule="auto"/>
            <w:ind w:left="0" w:leftChars="0" w:right="0" w:rightChars="0" w:firstLine="0" w:firstLineChars="0"/>
            <w:jc w:val="center"/>
            <w:rPr>
              <w:rFonts w:ascii="宋体" w:hAnsi="宋体" w:eastAsia="宋体"/>
              <w:sz w:val="40"/>
              <w:szCs w:val="40"/>
            </w:rPr>
          </w:pPr>
          <w:r>
            <w:rPr>
              <w:rFonts w:ascii="宋体" w:hAnsi="宋体" w:eastAsia="宋体"/>
              <w:sz w:val="40"/>
              <w:szCs w:val="40"/>
            </w:rPr>
            <w:t>目录</w:t>
          </w:r>
        </w:p>
        <w:p w14:paraId="72251F25">
          <w:pPr>
            <w:spacing w:before="0" w:beforeLines="0" w:after="0" w:afterLines="0" w:line="240" w:lineRule="auto"/>
            <w:ind w:left="0" w:leftChars="0" w:right="0" w:rightChars="0" w:firstLine="0" w:firstLineChars="0"/>
            <w:jc w:val="center"/>
            <w:rPr>
              <w:rFonts w:ascii="宋体" w:hAnsi="宋体" w:eastAsia="宋体"/>
              <w:sz w:val="40"/>
              <w:szCs w:val="40"/>
            </w:rPr>
          </w:pPr>
        </w:p>
        <w:p w14:paraId="2F6023DA">
          <w:pPr>
            <w:pStyle w:val="12"/>
            <w:tabs>
              <w:tab w:val="right" w:leader="dot" w:pos="10285"/>
            </w:tabs>
            <w:spacing w:line="360" w:lineRule="auto"/>
            <w:rPr>
              <w:rFonts w:hint="eastAsia" w:ascii="仿宋" w:hAnsi="仿宋" w:eastAsia="仿宋" w:cs="仿宋"/>
              <w:sz w:val="28"/>
              <w:szCs w:val="28"/>
            </w:rPr>
          </w:pPr>
          <w:r>
            <w:rPr>
              <w:rFonts w:ascii="仿宋" w:hAnsi="仿宋" w:eastAsia="仿宋" w:cs="仿宋"/>
              <w:sz w:val="28"/>
              <w:szCs w:val="28"/>
              <w:highlight w:val="none"/>
            </w:rPr>
            <w:fldChar w:fldCharType="begin"/>
          </w:r>
          <w:r>
            <w:rPr>
              <w:rFonts w:ascii="仿宋" w:hAnsi="仿宋" w:eastAsia="仿宋" w:cs="仿宋"/>
              <w:sz w:val="28"/>
              <w:szCs w:val="28"/>
              <w:highlight w:val="none"/>
            </w:rPr>
            <w:instrText xml:space="preserve">TOC \o "1-1" \h \u </w:instrText>
          </w:r>
          <w:r>
            <w:rPr>
              <w:rFonts w:ascii="仿宋" w:hAnsi="仿宋" w:eastAsia="仿宋" w:cs="仿宋"/>
              <w:sz w:val="28"/>
              <w:szCs w:val="28"/>
              <w:highlight w:val="none"/>
            </w:rPr>
            <w:fldChar w:fldCharType="separate"/>
          </w: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_Toc3129 </w:instrText>
          </w:r>
          <w:r>
            <w:rPr>
              <w:rFonts w:hint="eastAsia" w:ascii="仿宋" w:hAnsi="仿宋" w:eastAsia="仿宋" w:cs="仿宋"/>
              <w:sz w:val="28"/>
              <w:szCs w:val="44"/>
              <w:highlight w:val="none"/>
            </w:rPr>
            <w:fldChar w:fldCharType="separate"/>
          </w:r>
          <w:r>
            <w:rPr>
              <w:rFonts w:hint="eastAsia" w:ascii="仿宋" w:hAnsi="仿宋" w:eastAsia="仿宋" w:cs="仿宋"/>
              <w:bCs/>
              <w:spacing w:val="-5"/>
              <w:sz w:val="28"/>
              <w:szCs w:val="28"/>
              <w:highlight w:val="none"/>
            </w:rPr>
            <w:t>一、服务内容及范围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_Toc3129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44"/>
              <w:highlight w:val="none"/>
            </w:rPr>
            <w:fldChar w:fldCharType="end"/>
          </w:r>
        </w:p>
        <w:p w14:paraId="6D8A0588">
          <w:pPr>
            <w:pStyle w:val="12"/>
            <w:tabs>
              <w:tab w:val="right" w:leader="dot" w:pos="10285"/>
            </w:tabs>
            <w:spacing w:line="360" w:lineRule="auto"/>
            <w:rPr>
              <w:rFonts w:hint="eastAsia" w:ascii="仿宋" w:hAnsi="仿宋" w:eastAsia="仿宋" w:cs="仿宋"/>
              <w:sz w:val="28"/>
              <w:szCs w:val="28"/>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_Toc20864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二、合同单价、付款方式及履约保证金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_Toc20864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44"/>
              <w:highlight w:val="none"/>
            </w:rPr>
            <w:fldChar w:fldCharType="end"/>
          </w:r>
        </w:p>
        <w:p w14:paraId="0F216EE6">
          <w:pPr>
            <w:pStyle w:val="12"/>
            <w:tabs>
              <w:tab w:val="right" w:leader="dot" w:pos="10285"/>
            </w:tabs>
            <w:spacing w:line="360" w:lineRule="auto"/>
            <w:rPr>
              <w:rFonts w:hint="eastAsia" w:ascii="仿宋" w:hAnsi="仿宋" w:eastAsia="仿宋" w:cs="仿宋"/>
              <w:sz w:val="28"/>
              <w:szCs w:val="28"/>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_Toc27915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三、进场时间及双方联系人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_Toc27915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44"/>
              <w:highlight w:val="none"/>
            </w:rPr>
            <w:fldChar w:fldCharType="end"/>
          </w:r>
        </w:p>
        <w:p w14:paraId="5C896F22">
          <w:pPr>
            <w:pStyle w:val="12"/>
            <w:tabs>
              <w:tab w:val="right" w:leader="dot" w:pos="10285"/>
            </w:tabs>
            <w:spacing w:line="360" w:lineRule="auto"/>
            <w:rPr>
              <w:rFonts w:hint="eastAsia" w:ascii="仿宋" w:hAnsi="仿宋" w:eastAsia="仿宋" w:cs="仿宋"/>
              <w:sz w:val="28"/>
              <w:szCs w:val="28"/>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_Toc11898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四、付款方式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_Toc11898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44"/>
              <w:highlight w:val="none"/>
            </w:rPr>
            <w:fldChar w:fldCharType="end"/>
          </w:r>
        </w:p>
        <w:p w14:paraId="214C32EA">
          <w:pPr>
            <w:pStyle w:val="12"/>
            <w:tabs>
              <w:tab w:val="right" w:leader="dot" w:pos="10285"/>
            </w:tabs>
            <w:spacing w:line="360" w:lineRule="auto"/>
            <w:rPr>
              <w:rFonts w:hint="eastAsia" w:ascii="仿宋" w:hAnsi="仿宋" w:eastAsia="仿宋" w:cs="仿宋"/>
              <w:sz w:val="28"/>
              <w:szCs w:val="28"/>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_Toc27499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五、双方责任及权利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_Toc27499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44"/>
              <w:highlight w:val="none"/>
            </w:rPr>
            <w:fldChar w:fldCharType="end"/>
          </w:r>
        </w:p>
        <w:p w14:paraId="0D412BDB">
          <w:pPr>
            <w:pStyle w:val="12"/>
            <w:tabs>
              <w:tab w:val="right" w:leader="dot" w:pos="10285"/>
            </w:tabs>
            <w:spacing w:line="360" w:lineRule="auto"/>
            <w:rPr>
              <w:rFonts w:hint="eastAsia" w:ascii="仿宋" w:hAnsi="仿宋" w:eastAsia="仿宋" w:cs="仿宋"/>
              <w:sz w:val="28"/>
              <w:szCs w:val="28"/>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_Toc14477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六、违约责任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_Toc14477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44"/>
              <w:highlight w:val="none"/>
            </w:rPr>
            <w:fldChar w:fldCharType="end"/>
          </w:r>
        </w:p>
        <w:p w14:paraId="72C3C73C">
          <w:pPr>
            <w:pStyle w:val="12"/>
            <w:tabs>
              <w:tab w:val="right" w:leader="dot" w:pos="10285"/>
            </w:tabs>
            <w:spacing w:line="360" w:lineRule="auto"/>
            <w:rPr>
              <w:rFonts w:hint="eastAsia" w:ascii="仿宋" w:hAnsi="仿宋" w:eastAsia="仿宋" w:cs="仿宋"/>
              <w:sz w:val="28"/>
              <w:szCs w:val="28"/>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_Toc28214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七、保险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_Toc28214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44"/>
              <w:highlight w:val="none"/>
            </w:rPr>
            <w:fldChar w:fldCharType="end"/>
          </w:r>
        </w:p>
        <w:p w14:paraId="0DF1FF2D">
          <w:pPr>
            <w:pStyle w:val="12"/>
            <w:tabs>
              <w:tab w:val="right" w:leader="dot" w:pos="10285"/>
            </w:tabs>
            <w:spacing w:line="360" w:lineRule="auto"/>
            <w:rPr>
              <w:rFonts w:hint="eastAsia" w:ascii="仿宋" w:hAnsi="仿宋" w:eastAsia="仿宋" w:cs="仿宋"/>
              <w:sz w:val="28"/>
              <w:szCs w:val="28"/>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_Toc15163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八、廉洁条款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_Toc15163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44"/>
              <w:highlight w:val="none"/>
            </w:rPr>
            <w:fldChar w:fldCharType="end"/>
          </w:r>
        </w:p>
        <w:p w14:paraId="56452183">
          <w:pPr>
            <w:pStyle w:val="12"/>
            <w:tabs>
              <w:tab w:val="right" w:leader="dot" w:pos="10285"/>
            </w:tabs>
            <w:spacing w:line="360" w:lineRule="auto"/>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_Toc31385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九、其他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_Toc31385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44"/>
              <w:highlight w:val="none"/>
            </w:rPr>
            <w:fldChar w:fldCharType="end"/>
          </w:r>
        </w:p>
        <w:p w14:paraId="123AEE55">
          <w:pPr>
            <w:pStyle w:val="12"/>
            <w:tabs>
              <w:tab w:val="right" w:leader="dot" w:pos="10285"/>
            </w:tabs>
          </w:pPr>
        </w:p>
        <w:p w14:paraId="76F14EE1">
          <w:pPr>
            <w:pStyle w:val="3"/>
            <w:tabs>
              <w:tab w:val="right" w:leader="dot" w:pos="10284"/>
            </w:tabs>
            <w:spacing w:before="91" w:line="222" w:lineRule="auto"/>
            <w:ind w:left="10"/>
            <w:rPr>
              <w:rFonts w:ascii="仿宋" w:hAnsi="仿宋" w:eastAsia="仿宋" w:cs="仿宋"/>
              <w:snapToGrid w:val="0"/>
              <w:color w:val="000000"/>
              <w:kern w:val="0"/>
              <w:sz w:val="28"/>
              <w:szCs w:val="28"/>
              <w:highlight w:val="none"/>
              <w:lang w:val="en-US" w:eastAsia="en-US" w:bidi="ar-SA"/>
            </w:rPr>
          </w:pPr>
          <w:r>
            <w:rPr>
              <w:rFonts w:ascii="仿宋" w:hAnsi="仿宋" w:eastAsia="仿宋" w:cs="仿宋"/>
              <w:szCs w:val="28"/>
              <w:highlight w:val="none"/>
            </w:rPr>
            <w:fldChar w:fldCharType="end"/>
          </w:r>
        </w:p>
      </w:sdtContent>
    </w:sdt>
    <w:p w14:paraId="371C6BEA">
      <w:pPr>
        <w:pStyle w:val="3"/>
        <w:tabs>
          <w:tab w:val="right" w:leader="dot" w:pos="10284"/>
        </w:tabs>
        <w:spacing w:before="91" w:line="222" w:lineRule="auto"/>
        <w:ind w:left="10"/>
        <w:rPr>
          <w:rFonts w:ascii="仿宋" w:hAnsi="仿宋" w:eastAsia="仿宋" w:cs="仿宋"/>
          <w:snapToGrid w:val="0"/>
          <w:color w:val="000000"/>
          <w:kern w:val="0"/>
          <w:sz w:val="28"/>
          <w:szCs w:val="28"/>
          <w:highlight w:val="none"/>
          <w:lang w:val="en-US" w:eastAsia="en-US" w:bidi="ar-SA"/>
        </w:rPr>
      </w:pPr>
    </w:p>
    <w:p w14:paraId="01F92935">
      <w:pPr>
        <w:spacing w:line="222" w:lineRule="auto"/>
        <w:rPr>
          <w:highlight w:val="none"/>
        </w:rPr>
        <w:sectPr>
          <w:footerReference r:id="rId5" w:type="default"/>
          <w:pgSz w:w="11906" w:h="16839"/>
          <w:pgMar w:top="1431" w:right="766" w:bottom="1180" w:left="855" w:header="0" w:footer="966" w:gutter="0"/>
          <w:pgNumType w:fmt="decimal" w:start="1"/>
          <w:cols w:space="720" w:num="1"/>
        </w:sectPr>
      </w:pPr>
    </w:p>
    <w:p w14:paraId="15F141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根据《中华人民共和国民法典》《中华人民共和国建筑法》及有关法律、法规，</w:t>
      </w:r>
      <w:r>
        <w:rPr>
          <w:rFonts w:hint="eastAsia" w:ascii="仿宋" w:hAnsi="仿宋" w:eastAsia="仿宋" w:cs="仿宋"/>
          <w:i w:val="0"/>
          <w:iCs w:val="0"/>
          <w:color w:val="auto"/>
          <w:kern w:val="0"/>
          <w:sz w:val="28"/>
          <w:szCs w:val="28"/>
          <w:highlight w:val="none"/>
          <w:shd w:val="clear" w:color="auto" w:fill="auto"/>
          <w:lang w:val="en-US" w:eastAsia="zh-CN"/>
        </w:rPr>
        <w:t>在</w:t>
      </w:r>
      <w:r>
        <w:rPr>
          <w:rFonts w:hint="eastAsia" w:ascii="仿宋" w:hAnsi="仿宋" w:eastAsia="仿宋" w:cs="仿宋"/>
          <w:i w:val="0"/>
          <w:iCs w:val="0"/>
          <w:color w:val="auto"/>
          <w:kern w:val="0"/>
          <w:sz w:val="28"/>
          <w:szCs w:val="28"/>
          <w:highlight w:val="none"/>
          <w:shd w:val="clear" w:color="auto" w:fill="auto"/>
        </w:rPr>
        <w:t>乙方确认并承诺满足</w:t>
      </w:r>
      <w:r>
        <w:rPr>
          <w:rFonts w:hint="eastAsia" w:ascii="仿宋" w:hAnsi="仿宋" w:eastAsia="仿宋" w:cs="仿宋"/>
          <w:i w:val="0"/>
          <w:iCs w:val="0"/>
          <w:color w:val="auto"/>
          <w:kern w:val="0"/>
          <w:sz w:val="28"/>
          <w:szCs w:val="28"/>
          <w:highlight w:val="none"/>
          <w:shd w:val="clear" w:color="auto" w:fill="auto"/>
          <w:lang w:val="en-US" w:eastAsia="zh-CN"/>
        </w:rPr>
        <w:t>本</w:t>
      </w:r>
      <w:r>
        <w:rPr>
          <w:rFonts w:hint="eastAsia" w:ascii="仿宋" w:hAnsi="仿宋" w:eastAsia="仿宋" w:cs="仿宋"/>
          <w:i w:val="0"/>
          <w:iCs w:val="0"/>
          <w:color w:val="auto"/>
          <w:kern w:val="0"/>
          <w:sz w:val="28"/>
          <w:szCs w:val="28"/>
          <w:highlight w:val="none"/>
          <w:shd w:val="clear" w:color="auto" w:fill="auto"/>
        </w:rPr>
        <w:t>项目所在地住建主管部门</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资质要求的</w:t>
      </w:r>
      <w:r>
        <w:rPr>
          <w:rFonts w:hint="eastAsia" w:ascii="仿宋" w:hAnsi="仿宋" w:eastAsia="仿宋" w:cs="仿宋"/>
          <w:i w:val="0"/>
          <w:iCs w:val="0"/>
          <w:color w:val="auto"/>
          <w:kern w:val="0"/>
          <w:sz w:val="28"/>
          <w:szCs w:val="28"/>
          <w:highlight w:val="none"/>
          <w:shd w:val="clear" w:color="auto" w:fill="auto"/>
          <w:lang w:val="en-US" w:eastAsia="zh-CN"/>
        </w:rPr>
        <w:t>前提</w:t>
      </w:r>
      <w:r>
        <w:rPr>
          <w:rFonts w:hint="eastAsia" w:ascii="仿宋" w:hAnsi="仿宋" w:eastAsia="仿宋" w:cs="仿宋"/>
          <w:i w:val="0"/>
          <w:iCs w:val="0"/>
          <w:color w:val="auto"/>
          <w:kern w:val="0"/>
          <w:sz w:val="28"/>
          <w:szCs w:val="28"/>
          <w:highlight w:val="none"/>
          <w:shd w:val="clear" w:color="auto" w:fill="auto"/>
        </w:rPr>
        <w:t>下</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snapToGrid/>
          <w:color w:val="auto"/>
          <w:kern w:val="2"/>
          <w:sz w:val="28"/>
          <w:szCs w:val="28"/>
          <w:highlight w:val="none"/>
          <w:shd w:val="clear" w:color="auto" w:fill="auto"/>
          <w:vertAlign w:val="baseline"/>
          <w:lang w:val="en-US" w:eastAsia="zh-CN"/>
        </w:rPr>
        <w:t>甲、乙双方经友好协商，在平等、自愿、公平和诚实信用的基础上，就乙方向甲方提供</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施工机械台班服务（具体以甲方书面要求为准）</w:t>
      </w:r>
      <w:r>
        <w:rPr>
          <w:rFonts w:hint="eastAsia" w:ascii="仿宋" w:hAnsi="仿宋" w:eastAsia="仿宋" w:cs="仿宋"/>
          <w:snapToGrid/>
          <w:color w:val="auto"/>
          <w:kern w:val="2"/>
          <w:sz w:val="28"/>
          <w:szCs w:val="28"/>
          <w:highlight w:val="none"/>
          <w:shd w:val="clear" w:color="auto" w:fill="auto"/>
          <w:vertAlign w:val="baseline"/>
          <w:lang w:val="en-US" w:eastAsia="zh-CN"/>
        </w:rPr>
        <w:t>事宜达成一致，特签订本合同供双方共同遵守。（本合同范围内，</w:t>
      </w:r>
      <w:r>
        <w:rPr>
          <w:rFonts w:ascii="仿宋" w:hAnsi="仿宋" w:eastAsia="仿宋" w:cs="仿宋"/>
          <w:snapToGrid w:val="0"/>
          <w:color w:val="000000"/>
          <w:spacing w:val="-1"/>
          <w:kern w:val="0"/>
          <w:sz w:val="28"/>
          <w:szCs w:val="28"/>
          <w:highlight w:val="none"/>
          <w:lang w:val="en-US" w:eastAsia="en-US" w:bidi="ar-SA"/>
        </w:rPr>
        <w:t>对以</w:t>
      </w:r>
      <w:r>
        <w:rPr>
          <w:rFonts w:hint="eastAsia" w:ascii="仿宋" w:hAnsi="仿宋" w:eastAsia="仿宋" w:cs="仿宋"/>
          <w:spacing w:val="-1"/>
          <w:sz w:val="28"/>
          <w:szCs w:val="28"/>
          <w:highlight w:val="none"/>
        </w:rPr>
        <w:sym w:font="Wingdings" w:char="00A8"/>
      </w:r>
      <w:r>
        <w:rPr>
          <w:rFonts w:ascii="仿宋" w:hAnsi="仿宋" w:eastAsia="仿宋" w:cs="仿宋"/>
          <w:snapToGrid w:val="0"/>
          <w:color w:val="000000"/>
          <w:spacing w:val="-1"/>
          <w:kern w:val="0"/>
          <w:sz w:val="28"/>
          <w:szCs w:val="28"/>
          <w:highlight w:val="none"/>
          <w:lang w:val="en-US" w:eastAsia="en-US" w:bidi="ar-SA"/>
        </w:rPr>
        <w:t>或</w:t>
      </w:r>
      <w:r>
        <w:rPr>
          <w:rFonts w:hint="eastAsia" w:ascii="仿宋" w:hAnsi="仿宋" w:eastAsia="仿宋" w:cs="仿宋"/>
          <w:spacing w:val="-1"/>
          <w:sz w:val="28"/>
          <w:szCs w:val="28"/>
          <w:highlight w:val="none"/>
        </w:rPr>
        <w:sym w:font="Wingdings" w:char="00FE"/>
      </w:r>
      <w:r>
        <w:rPr>
          <w:rFonts w:ascii="仿宋" w:hAnsi="仿宋" w:eastAsia="仿宋" w:cs="仿宋"/>
          <w:snapToGrid w:val="0"/>
          <w:color w:val="000000"/>
          <w:spacing w:val="-1"/>
          <w:kern w:val="0"/>
          <w:sz w:val="28"/>
          <w:szCs w:val="28"/>
          <w:highlight w:val="none"/>
          <w:lang w:val="en-US" w:eastAsia="en-US" w:bidi="ar-SA"/>
        </w:rPr>
        <w:t>开头的</w:t>
      </w:r>
      <w:r>
        <w:rPr>
          <w:rFonts w:hint="eastAsia" w:ascii="仿宋" w:hAnsi="仿宋" w:eastAsia="仿宋" w:cs="仿宋"/>
          <w:snapToGrid/>
          <w:color w:val="auto"/>
          <w:kern w:val="2"/>
          <w:sz w:val="28"/>
          <w:szCs w:val="28"/>
          <w:highlight w:val="none"/>
          <w:shd w:val="clear" w:color="auto" w:fill="auto"/>
          <w:vertAlign w:val="baseline"/>
          <w:lang w:val="en-US" w:eastAsia="zh-CN"/>
        </w:rPr>
        <w:t>内容，以</w:t>
      </w:r>
      <w:r>
        <w:rPr>
          <w:rFonts w:hint="eastAsia" w:ascii="仿宋" w:hAnsi="仿宋" w:eastAsia="仿宋" w:cs="仿宋"/>
          <w:spacing w:val="-1"/>
          <w:sz w:val="28"/>
          <w:szCs w:val="28"/>
          <w:highlight w:val="none"/>
        </w:rPr>
        <w:sym w:font="Wingdings" w:char="00FE"/>
      </w:r>
      <w:r>
        <w:rPr>
          <w:rFonts w:hint="eastAsia" w:ascii="仿宋" w:hAnsi="仿宋" w:eastAsia="仿宋" w:cs="仿宋"/>
          <w:snapToGrid/>
          <w:color w:val="auto"/>
          <w:kern w:val="2"/>
          <w:sz w:val="28"/>
          <w:szCs w:val="28"/>
          <w:highlight w:val="none"/>
          <w:shd w:val="clear" w:color="auto" w:fill="auto"/>
          <w:vertAlign w:val="baseline"/>
          <w:lang w:val="en-US" w:eastAsia="zh-CN"/>
        </w:rPr>
        <w:t>开头的内容为准）。</w:t>
      </w:r>
    </w:p>
    <w:p w14:paraId="30E8D05E">
      <w:pPr>
        <w:pStyle w:val="3"/>
        <w:keepNext w:val="0"/>
        <w:keepLines w:val="0"/>
        <w:pageBreakBefore w:val="0"/>
        <w:wordWrap/>
        <w:overflowPunct/>
        <w:topLinePunct w:val="0"/>
        <w:bidi w:val="0"/>
        <w:snapToGrid w:val="0"/>
        <w:spacing w:before="19" w:line="360" w:lineRule="auto"/>
        <w:ind w:left="133"/>
        <w:outlineLvl w:val="0"/>
        <w:rPr>
          <w:highlight w:val="none"/>
        </w:rPr>
      </w:pPr>
      <w:bookmarkStart w:id="0" w:name="_Toc3129"/>
      <w:r>
        <w:rPr>
          <w:b/>
          <w:bCs/>
          <w:spacing w:val="-5"/>
          <w:highlight w:val="none"/>
        </w:rPr>
        <w:t>一、服务内容及范围</w:t>
      </w:r>
      <w:bookmarkEnd w:id="0"/>
    </w:p>
    <w:p w14:paraId="2FEDAC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1.1乙方所服务的建设项目名称：</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南京现代表面处理科技产业中心项目A、B地块建设工程（以下简称“本项目”）。</w:t>
      </w:r>
    </w:p>
    <w:p w14:paraId="70BB88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1.2本项目地点：</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南京市六合区本项目甲方指定地点。</w:t>
      </w:r>
    </w:p>
    <w:p w14:paraId="6D213E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default"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1.3乙方服务内容及服务标准：</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按甲方要求提供施工机械台班服务，乙方提供的机械设备必须具备有效期内的环保标志，使用柴油则必须有满足政府规定的协议书。其他要求详见本合同其他条款。</w:t>
      </w:r>
    </w:p>
    <w:p w14:paraId="6E3AC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1.4乙方服务期：</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本合同生效之日起至甲方书面通知结束服务之日止。</w:t>
      </w:r>
    </w:p>
    <w:p w14:paraId="65D9A5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1.5签订本合同后，乙方只是取得服务资格且向甲方确定了可接受的交易条件，并不意味着双方的成交，乙方能否向甲方提供服务以甲方发出的通知为准，甲方随时有权另向第三方交易。在甲方未向乙方发出具体的工作任务单通知之前，乙方无权以本合同为由要求甲方进行交易。本次交易成交价格以实际发生为准，不发生实际业务时甲乙双方相互不索赔。</w:t>
      </w:r>
    </w:p>
    <w:p w14:paraId="0F78C5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1" w:name="bookmark3"/>
      <w:bookmarkEnd w:id="1"/>
      <w:bookmarkStart w:id="2" w:name="_Toc20864"/>
      <w:r>
        <w:rPr>
          <w:rFonts w:hint="eastAsia" w:ascii="仿宋" w:hAnsi="仿宋" w:eastAsia="仿宋" w:cs="仿宋"/>
          <w:b/>
          <w:bCs/>
          <w:snapToGrid/>
          <w:color w:val="auto"/>
          <w:kern w:val="2"/>
          <w:sz w:val="28"/>
          <w:szCs w:val="28"/>
          <w:highlight w:val="none"/>
          <w:shd w:val="clear" w:color="auto" w:fill="auto"/>
          <w:vertAlign w:val="baseline"/>
          <w:lang w:val="en-US" w:eastAsia="zh-CN"/>
        </w:rPr>
        <w:t>二、合同单价、付款方式及履约保证金</w:t>
      </w:r>
      <w:bookmarkEnd w:id="2"/>
    </w:p>
    <w:tbl>
      <w:tblPr>
        <w:tblStyle w:val="10"/>
        <w:tblW w:w="93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25"/>
        <w:gridCol w:w="1350"/>
        <w:gridCol w:w="1275"/>
        <w:gridCol w:w="870"/>
        <w:gridCol w:w="1185"/>
        <w:gridCol w:w="885"/>
        <w:gridCol w:w="1230"/>
        <w:gridCol w:w="990"/>
      </w:tblGrid>
      <w:tr w14:paraId="2E58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67" w:type="dxa"/>
            <w:vMerge w:val="restart"/>
            <w:vAlign w:val="center"/>
          </w:tcPr>
          <w:p w14:paraId="21AAF445">
            <w:pPr>
              <w:keepNext w:val="0"/>
              <w:keepLines w:val="0"/>
              <w:pageBreakBefore w:val="0"/>
              <w:wordWrap/>
              <w:overflowPunct/>
              <w:topLinePunct w:val="0"/>
              <w:bidi w:val="0"/>
              <w:snapToGrid w:val="0"/>
              <w:spacing w:before="42" w:line="240" w:lineRule="auto"/>
              <w:ind w:left="128"/>
              <w:jc w:val="center"/>
              <w:rPr>
                <w:rFonts w:ascii="仿宋" w:hAnsi="仿宋" w:eastAsia="仿宋" w:cs="仿宋"/>
                <w:sz w:val="24"/>
                <w:szCs w:val="24"/>
                <w:highlight w:val="none"/>
              </w:rPr>
            </w:pPr>
            <w:r>
              <w:rPr>
                <w:rFonts w:ascii="仿宋" w:hAnsi="仿宋" w:eastAsia="仿宋" w:cs="仿宋"/>
                <w:b/>
                <w:bCs/>
                <w:spacing w:val="-11"/>
                <w:sz w:val="24"/>
                <w:szCs w:val="24"/>
                <w:highlight w:val="none"/>
              </w:rPr>
              <w:t>序号</w:t>
            </w:r>
          </w:p>
        </w:tc>
        <w:tc>
          <w:tcPr>
            <w:tcW w:w="1125" w:type="dxa"/>
            <w:vMerge w:val="restart"/>
            <w:vAlign w:val="center"/>
          </w:tcPr>
          <w:p w14:paraId="4FAF2DB1">
            <w:pPr>
              <w:keepNext w:val="0"/>
              <w:keepLines w:val="0"/>
              <w:pageBreakBefore w:val="0"/>
              <w:wordWrap/>
              <w:overflowPunct/>
              <w:topLinePunct w:val="0"/>
              <w:bidi w:val="0"/>
              <w:snapToGrid w:val="0"/>
              <w:spacing w:before="41" w:line="240" w:lineRule="auto"/>
              <w:jc w:val="center"/>
              <w:rPr>
                <w:rFonts w:ascii="仿宋" w:hAnsi="仿宋" w:eastAsia="仿宋" w:cs="仿宋"/>
                <w:sz w:val="24"/>
                <w:szCs w:val="24"/>
                <w:highlight w:val="none"/>
              </w:rPr>
            </w:pPr>
            <w:r>
              <w:rPr>
                <w:rFonts w:ascii="仿宋" w:hAnsi="仿宋" w:eastAsia="仿宋" w:cs="仿宋"/>
                <w:b/>
                <w:bCs/>
                <w:spacing w:val="-6"/>
                <w:sz w:val="24"/>
                <w:szCs w:val="24"/>
                <w:highlight w:val="none"/>
              </w:rPr>
              <w:t>设备名称</w:t>
            </w:r>
          </w:p>
        </w:tc>
        <w:tc>
          <w:tcPr>
            <w:tcW w:w="1350" w:type="dxa"/>
            <w:vMerge w:val="restart"/>
            <w:vAlign w:val="center"/>
          </w:tcPr>
          <w:p w14:paraId="3A0D57DD">
            <w:pPr>
              <w:keepNext w:val="0"/>
              <w:keepLines w:val="0"/>
              <w:pageBreakBefore w:val="0"/>
              <w:wordWrap/>
              <w:overflowPunct/>
              <w:topLinePunct w:val="0"/>
              <w:bidi w:val="0"/>
              <w:snapToGrid w:val="0"/>
              <w:spacing w:before="41" w:line="240" w:lineRule="auto"/>
              <w:jc w:val="center"/>
              <w:rPr>
                <w:rFonts w:ascii="仿宋" w:hAnsi="仿宋" w:eastAsia="仿宋" w:cs="仿宋"/>
                <w:sz w:val="24"/>
                <w:szCs w:val="24"/>
                <w:highlight w:val="none"/>
              </w:rPr>
            </w:pPr>
            <w:r>
              <w:rPr>
                <w:rFonts w:ascii="仿宋" w:hAnsi="仿宋" w:eastAsia="仿宋" w:cs="仿宋"/>
                <w:b/>
                <w:bCs/>
                <w:spacing w:val="-17"/>
                <w:sz w:val="24"/>
                <w:szCs w:val="24"/>
                <w:highlight w:val="none"/>
              </w:rPr>
              <w:t>型号</w:t>
            </w:r>
          </w:p>
        </w:tc>
        <w:tc>
          <w:tcPr>
            <w:tcW w:w="1275" w:type="dxa"/>
            <w:vMerge w:val="restart"/>
            <w:vAlign w:val="center"/>
          </w:tcPr>
          <w:p w14:paraId="45D2F6F4">
            <w:pPr>
              <w:keepNext w:val="0"/>
              <w:keepLines w:val="0"/>
              <w:pageBreakBefore w:val="0"/>
              <w:wordWrap/>
              <w:overflowPunct/>
              <w:topLinePunct w:val="0"/>
              <w:bidi w:val="0"/>
              <w:snapToGrid w:val="0"/>
              <w:spacing w:before="41" w:line="240" w:lineRule="auto"/>
              <w:jc w:val="center"/>
              <w:rPr>
                <w:rFonts w:hint="eastAsia" w:ascii="仿宋" w:hAnsi="仿宋" w:eastAsia="仿宋" w:cs="仿宋"/>
                <w:b/>
                <w:bCs/>
                <w:spacing w:val="-17"/>
                <w:sz w:val="24"/>
                <w:szCs w:val="24"/>
                <w:highlight w:val="none"/>
                <w:lang w:eastAsia="zh-CN"/>
              </w:rPr>
            </w:pPr>
            <w:r>
              <w:rPr>
                <w:rFonts w:hint="eastAsia" w:ascii="仿宋" w:hAnsi="仿宋" w:eastAsia="仿宋" w:cs="仿宋"/>
                <w:b/>
                <w:bCs/>
                <w:spacing w:val="-17"/>
                <w:sz w:val="24"/>
                <w:szCs w:val="24"/>
                <w:highlight w:val="none"/>
                <w:lang w:eastAsia="zh-CN"/>
              </w:rPr>
              <w:t>行走方式</w:t>
            </w:r>
          </w:p>
        </w:tc>
        <w:tc>
          <w:tcPr>
            <w:tcW w:w="4170" w:type="dxa"/>
            <w:gridSpan w:val="4"/>
            <w:vAlign w:val="center"/>
          </w:tcPr>
          <w:p w14:paraId="793A4587">
            <w:pPr>
              <w:keepNext w:val="0"/>
              <w:keepLines w:val="0"/>
              <w:pageBreakBefore w:val="0"/>
              <w:wordWrap/>
              <w:overflowPunct/>
              <w:topLinePunct w:val="0"/>
              <w:bidi w:val="0"/>
              <w:snapToGrid w:val="0"/>
              <w:spacing w:before="41" w:line="240" w:lineRule="auto"/>
              <w:ind w:left="171"/>
              <w:jc w:val="center"/>
              <w:rPr>
                <w:rFonts w:hint="eastAsia" w:ascii="仿宋" w:hAnsi="仿宋" w:eastAsia="仿宋" w:cs="仿宋"/>
                <w:b/>
                <w:bCs/>
                <w:spacing w:val="-6"/>
                <w:sz w:val="24"/>
                <w:szCs w:val="24"/>
                <w:highlight w:val="none"/>
                <w:lang w:eastAsia="zh-CN"/>
              </w:rPr>
            </w:pPr>
            <w:r>
              <w:rPr>
                <w:rFonts w:hint="eastAsia" w:ascii="仿宋" w:hAnsi="仿宋" w:eastAsia="仿宋" w:cs="仿宋"/>
                <w:b/>
                <w:bCs/>
                <w:spacing w:val="-6"/>
                <w:sz w:val="24"/>
                <w:szCs w:val="24"/>
                <w:highlight w:val="none"/>
                <w:lang w:eastAsia="zh-CN"/>
              </w:rPr>
              <w:t>租赁方式</w:t>
            </w:r>
          </w:p>
        </w:tc>
        <w:tc>
          <w:tcPr>
            <w:tcW w:w="990" w:type="dxa"/>
            <w:vAlign w:val="center"/>
          </w:tcPr>
          <w:p w14:paraId="6A226F70">
            <w:pPr>
              <w:keepNext w:val="0"/>
              <w:keepLines w:val="0"/>
              <w:pageBreakBefore w:val="0"/>
              <w:wordWrap/>
              <w:overflowPunct/>
              <w:topLinePunct w:val="0"/>
              <w:bidi w:val="0"/>
              <w:snapToGrid w:val="0"/>
              <w:spacing w:before="40" w:line="240" w:lineRule="auto"/>
              <w:jc w:val="center"/>
              <w:rPr>
                <w:rFonts w:ascii="仿宋" w:hAnsi="仿宋" w:eastAsia="仿宋" w:cs="仿宋"/>
                <w:spacing w:val="-9"/>
                <w:sz w:val="24"/>
                <w:szCs w:val="24"/>
                <w:highlight w:val="none"/>
              </w:rPr>
            </w:pPr>
            <w:r>
              <w:rPr>
                <w:rFonts w:ascii="仿宋" w:hAnsi="仿宋" w:eastAsia="仿宋" w:cs="仿宋"/>
                <w:spacing w:val="-9"/>
                <w:sz w:val="24"/>
                <w:szCs w:val="24"/>
                <w:highlight w:val="none"/>
              </w:rPr>
              <w:t>备注</w:t>
            </w:r>
          </w:p>
        </w:tc>
      </w:tr>
      <w:tr w14:paraId="1018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67" w:type="dxa"/>
            <w:vMerge w:val="continue"/>
            <w:vAlign w:val="center"/>
          </w:tcPr>
          <w:p w14:paraId="27CCE2BD">
            <w:pPr>
              <w:keepNext w:val="0"/>
              <w:keepLines w:val="0"/>
              <w:pageBreakBefore w:val="0"/>
              <w:wordWrap/>
              <w:overflowPunct/>
              <w:topLinePunct w:val="0"/>
              <w:bidi w:val="0"/>
              <w:snapToGrid w:val="0"/>
              <w:spacing w:before="42" w:line="240" w:lineRule="auto"/>
              <w:ind w:left="128"/>
              <w:jc w:val="center"/>
              <w:rPr>
                <w:rFonts w:ascii="仿宋" w:hAnsi="仿宋" w:eastAsia="仿宋" w:cs="仿宋"/>
                <w:b/>
                <w:bCs/>
                <w:spacing w:val="-11"/>
                <w:sz w:val="24"/>
                <w:szCs w:val="24"/>
                <w:highlight w:val="none"/>
              </w:rPr>
            </w:pPr>
          </w:p>
        </w:tc>
        <w:tc>
          <w:tcPr>
            <w:tcW w:w="1125" w:type="dxa"/>
            <w:vMerge w:val="continue"/>
            <w:vAlign w:val="center"/>
          </w:tcPr>
          <w:p w14:paraId="52A2BB0B">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p>
        </w:tc>
        <w:tc>
          <w:tcPr>
            <w:tcW w:w="1350" w:type="dxa"/>
            <w:vMerge w:val="continue"/>
            <w:vAlign w:val="center"/>
          </w:tcPr>
          <w:p w14:paraId="19C130ED">
            <w:pPr>
              <w:keepNext w:val="0"/>
              <w:keepLines w:val="0"/>
              <w:pageBreakBefore w:val="0"/>
              <w:wordWrap/>
              <w:overflowPunct/>
              <w:topLinePunct w:val="0"/>
              <w:bidi w:val="0"/>
              <w:snapToGrid w:val="0"/>
              <w:spacing w:before="41" w:line="240" w:lineRule="auto"/>
              <w:ind w:left="583"/>
              <w:jc w:val="center"/>
              <w:rPr>
                <w:rFonts w:ascii="仿宋" w:hAnsi="仿宋" w:eastAsia="仿宋" w:cs="仿宋"/>
                <w:b/>
                <w:bCs/>
                <w:spacing w:val="-17"/>
                <w:sz w:val="24"/>
                <w:szCs w:val="24"/>
                <w:highlight w:val="none"/>
              </w:rPr>
            </w:pPr>
          </w:p>
        </w:tc>
        <w:tc>
          <w:tcPr>
            <w:tcW w:w="1275" w:type="dxa"/>
            <w:vMerge w:val="continue"/>
            <w:vAlign w:val="center"/>
          </w:tcPr>
          <w:p w14:paraId="34A7482F">
            <w:pPr>
              <w:keepNext w:val="0"/>
              <w:keepLines w:val="0"/>
              <w:pageBreakBefore w:val="0"/>
              <w:wordWrap/>
              <w:overflowPunct/>
              <w:topLinePunct w:val="0"/>
              <w:bidi w:val="0"/>
              <w:snapToGrid w:val="0"/>
              <w:spacing w:before="41" w:line="240" w:lineRule="auto"/>
              <w:jc w:val="center"/>
              <w:rPr>
                <w:rFonts w:hint="eastAsia" w:ascii="仿宋" w:hAnsi="仿宋" w:eastAsia="仿宋" w:cs="仿宋"/>
                <w:b/>
                <w:bCs/>
                <w:spacing w:val="-17"/>
                <w:sz w:val="24"/>
                <w:szCs w:val="24"/>
                <w:highlight w:val="none"/>
                <w:lang w:eastAsia="zh-CN"/>
              </w:rPr>
            </w:pPr>
          </w:p>
        </w:tc>
        <w:tc>
          <w:tcPr>
            <w:tcW w:w="2055" w:type="dxa"/>
            <w:gridSpan w:val="2"/>
            <w:vAlign w:val="center"/>
          </w:tcPr>
          <w:p w14:paraId="58A8D156">
            <w:pPr>
              <w:keepNext w:val="0"/>
              <w:keepLines w:val="0"/>
              <w:pageBreakBefore w:val="0"/>
              <w:wordWrap/>
              <w:overflowPunct/>
              <w:topLinePunct w:val="0"/>
              <w:bidi w:val="0"/>
              <w:snapToGrid w:val="0"/>
              <w:spacing w:before="41" w:line="240" w:lineRule="auto"/>
              <w:jc w:val="center"/>
              <w:rPr>
                <w:rFonts w:hint="eastAsia" w:ascii="仿宋" w:hAnsi="仿宋" w:eastAsia="仿宋" w:cs="仿宋"/>
                <w:b/>
                <w:bCs/>
                <w:spacing w:val="-6"/>
                <w:sz w:val="24"/>
                <w:szCs w:val="24"/>
                <w:highlight w:val="none"/>
                <w:lang w:eastAsia="zh-CN"/>
              </w:rPr>
            </w:pPr>
            <w:r>
              <w:rPr>
                <w:rFonts w:hint="eastAsia" w:ascii="仿宋" w:hAnsi="仿宋" w:eastAsia="仿宋" w:cs="仿宋"/>
                <w:b/>
                <w:bCs/>
                <w:spacing w:val="-6"/>
                <w:sz w:val="24"/>
                <w:szCs w:val="24"/>
                <w:highlight w:val="none"/>
                <w:lang w:eastAsia="zh-CN"/>
              </w:rPr>
              <w:t>按台班租赁</w:t>
            </w:r>
          </w:p>
        </w:tc>
        <w:tc>
          <w:tcPr>
            <w:tcW w:w="2115" w:type="dxa"/>
            <w:gridSpan w:val="2"/>
            <w:vAlign w:val="center"/>
          </w:tcPr>
          <w:p w14:paraId="21E7E489">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hint="eastAsia" w:ascii="仿宋" w:hAnsi="仿宋" w:eastAsia="仿宋" w:cs="仿宋"/>
                <w:b/>
                <w:bCs/>
                <w:spacing w:val="-6"/>
                <w:sz w:val="24"/>
                <w:szCs w:val="24"/>
                <w:highlight w:val="none"/>
                <w:lang w:eastAsia="zh-CN"/>
              </w:rPr>
              <w:t>按月租赁（包月）</w:t>
            </w:r>
          </w:p>
        </w:tc>
        <w:tc>
          <w:tcPr>
            <w:tcW w:w="990" w:type="dxa"/>
            <w:vMerge w:val="restart"/>
            <w:vAlign w:val="center"/>
          </w:tcPr>
          <w:p w14:paraId="04180B27">
            <w:pPr>
              <w:keepNext w:val="0"/>
              <w:keepLines w:val="0"/>
              <w:pageBreakBefore w:val="0"/>
              <w:wordWrap/>
              <w:overflowPunct/>
              <w:topLinePunct w:val="0"/>
              <w:bidi w:val="0"/>
              <w:snapToGrid w:val="0"/>
              <w:spacing w:before="40" w:line="240" w:lineRule="auto"/>
              <w:jc w:val="center"/>
              <w:rPr>
                <w:rFonts w:hint="eastAsia" w:ascii="仿宋" w:hAnsi="仿宋" w:eastAsia="仿宋" w:cs="仿宋"/>
                <w:snapToGrid w:val="0"/>
                <w:color w:val="000000"/>
                <w:spacing w:val="-8"/>
                <w:kern w:val="0"/>
                <w:sz w:val="24"/>
                <w:szCs w:val="24"/>
                <w:highlight w:val="none"/>
                <w:lang w:val="en-US" w:eastAsia="zh-CN" w:bidi="ar-SA"/>
              </w:rPr>
            </w:pPr>
          </w:p>
          <w:p w14:paraId="562891E0">
            <w:pPr>
              <w:keepNext w:val="0"/>
              <w:keepLines w:val="0"/>
              <w:pageBreakBefore w:val="0"/>
              <w:wordWrap/>
              <w:overflowPunct/>
              <w:topLinePunct w:val="0"/>
              <w:bidi w:val="0"/>
              <w:snapToGrid w:val="0"/>
              <w:spacing w:before="40" w:line="240" w:lineRule="auto"/>
              <w:jc w:val="center"/>
              <w:rPr>
                <w:rFonts w:hint="eastAsia" w:ascii="仿宋" w:hAnsi="仿宋" w:eastAsia="仿宋" w:cs="仿宋"/>
                <w:snapToGrid w:val="0"/>
                <w:color w:val="000000"/>
                <w:spacing w:val="-8"/>
                <w:kern w:val="0"/>
                <w:sz w:val="24"/>
                <w:szCs w:val="24"/>
                <w:highlight w:val="none"/>
                <w:lang w:val="en-US" w:eastAsia="zh-CN" w:bidi="ar-SA"/>
              </w:rPr>
            </w:pPr>
          </w:p>
          <w:p w14:paraId="1BFC1AEC">
            <w:pPr>
              <w:keepNext w:val="0"/>
              <w:keepLines w:val="0"/>
              <w:pageBreakBefore w:val="0"/>
              <w:wordWrap/>
              <w:overflowPunct/>
              <w:topLinePunct w:val="0"/>
              <w:bidi w:val="0"/>
              <w:snapToGrid w:val="0"/>
              <w:spacing w:before="40" w:line="240" w:lineRule="auto"/>
              <w:jc w:val="center"/>
              <w:rPr>
                <w:rFonts w:hint="eastAsia" w:ascii="仿宋" w:hAnsi="仿宋" w:eastAsia="仿宋" w:cs="仿宋"/>
                <w:snapToGrid w:val="0"/>
                <w:color w:val="000000"/>
                <w:spacing w:val="-8"/>
                <w:kern w:val="0"/>
                <w:sz w:val="24"/>
                <w:szCs w:val="24"/>
                <w:highlight w:val="none"/>
                <w:lang w:val="en-US" w:eastAsia="zh-CN" w:bidi="ar-SA"/>
              </w:rPr>
            </w:pPr>
          </w:p>
          <w:p w14:paraId="40868F62">
            <w:pPr>
              <w:keepNext w:val="0"/>
              <w:keepLines w:val="0"/>
              <w:pageBreakBefore w:val="0"/>
              <w:wordWrap/>
              <w:overflowPunct/>
              <w:topLinePunct w:val="0"/>
              <w:bidi w:val="0"/>
              <w:snapToGrid w:val="0"/>
              <w:spacing w:before="40" w:line="240" w:lineRule="auto"/>
              <w:jc w:val="center"/>
              <w:rPr>
                <w:rFonts w:hint="eastAsia" w:ascii="仿宋" w:hAnsi="仿宋" w:eastAsia="仿宋" w:cs="仿宋"/>
                <w:snapToGrid w:val="0"/>
                <w:color w:val="000000"/>
                <w:spacing w:val="-8"/>
                <w:kern w:val="0"/>
                <w:sz w:val="24"/>
                <w:szCs w:val="24"/>
                <w:highlight w:val="none"/>
                <w:lang w:val="en-US" w:eastAsia="zh-CN" w:bidi="ar-SA"/>
              </w:rPr>
            </w:pPr>
          </w:p>
          <w:p w14:paraId="5B597F9A">
            <w:pPr>
              <w:keepNext w:val="0"/>
              <w:keepLines w:val="0"/>
              <w:pageBreakBefore w:val="0"/>
              <w:wordWrap/>
              <w:overflowPunct/>
              <w:topLinePunct w:val="0"/>
              <w:bidi w:val="0"/>
              <w:snapToGrid w:val="0"/>
              <w:spacing w:before="40" w:line="240" w:lineRule="auto"/>
              <w:jc w:val="center"/>
              <w:rPr>
                <w:rFonts w:ascii="仿宋" w:hAnsi="仿宋" w:eastAsia="仿宋" w:cs="仿宋"/>
                <w:spacing w:val="-9"/>
                <w:sz w:val="24"/>
                <w:szCs w:val="24"/>
                <w:highlight w:val="none"/>
              </w:rPr>
            </w:pPr>
          </w:p>
        </w:tc>
      </w:tr>
      <w:tr w14:paraId="2C8D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67" w:type="dxa"/>
            <w:vMerge w:val="continue"/>
            <w:vAlign w:val="center"/>
          </w:tcPr>
          <w:p w14:paraId="1584511F">
            <w:pPr>
              <w:keepNext w:val="0"/>
              <w:keepLines w:val="0"/>
              <w:pageBreakBefore w:val="0"/>
              <w:wordWrap/>
              <w:overflowPunct/>
              <w:topLinePunct w:val="0"/>
              <w:bidi w:val="0"/>
              <w:snapToGrid w:val="0"/>
              <w:spacing w:before="42" w:line="240" w:lineRule="auto"/>
              <w:ind w:left="128"/>
              <w:jc w:val="center"/>
              <w:rPr>
                <w:rFonts w:ascii="仿宋" w:hAnsi="仿宋" w:eastAsia="仿宋" w:cs="仿宋"/>
                <w:b/>
                <w:bCs/>
                <w:spacing w:val="-11"/>
                <w:sz w:val="24"/>
                <w:szCs w:val="24"/>
                <w:highlight w:val="none"/>
              </w:rPr>
            </w:pPr>
          </w:p>
        </w:tc>
        <w:tc>
          <w:tcPr>
            <w:tcW w:w="1125" w:type="dxa"/>
            <w:vMerge w:val="continue"/>
            <w:vAlign w:val="center"/>
          </w:tcPr>
          <w:p w14:paraId="7C1FEFC5">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p>
        </w:tc>
        <w:tc>
          <w:tcPr>
            <w:tcW w:w="1350" w:type="dxa"/>
            <w:vMerge w:val="continue"/>
            <w:vAlign w:val="center"/>
          </w:tcPr>
          <w:p w14:paraId="76E43D30">
            <w:pPr>
              <w:keepNext w:val="0"/>
              <w:keepLines w:val="0"/>
              <w:pageBreakBefore w:val="0"/>
              <w:wordWrap/>
              <w:overflowPunct/>
              <w:topLinePunct w:val="0"/>
              <w:bidi w:val="0"/>
              <w:snapToGrid w:val="0"/>
              <w:spacing w:before="41" w:line="240" w:lineRule="auto"/>
              <w:ind w:left="583"/>
              <w:jc w:val="center"/>
              <w:rPr>
                <w:rFonts w:ascii="仿宋" w:hAnsi="仿宋" w:eastAsia="仿宋" w:cs="仿宋"/>
                <w:b/>
                <w:bCs/>
                <w:spacing w:val="-17"/>
                <w:sz w:val="24"/>
                <w:szCs w:val="24"/>
                <w:highlight w:val="none"/>
              </w:rPr>
            </w:pPr>
          </w:p>
        </w:tc>
        <w:tc>
          <w:tcPr>
            <w:tcW w:w="1275" w:type="dxa"/>
            <w:vMerge w:val="continue"/>
            <w:vAlign w:val="center"/>
          </w:tcPr>
          <w:p w14:paraId="3BBF32F0">
            <w:pPr>
              <w:keepNext w:val="0"/>
              <w:keepLines w:val="0"/>
              <w:pageBreakBefore w:val="0"/>
              <w:wordWrap/>
              <w:overflowPunct/>
              <w:topLinePunct w:val="0"/>
              <w:bidi w:val="0"/>
              <w:snapToGrid w:val="0"/>
              <w:spacing w:before="41" w:line="240" w:lineRule="auto"/>
              <w:jc w:val="center"/>
              <w:rPr>
                <w:rFonts w:hint="eastAsia" w:ascii="仿宋" w:hAnsi="仿宋" w:eastAsia="仿宋" w:cs="仿宋"/>
                <w:b/>
                <w:bCs/>
                <w:spacing w:val="-17"/>
                <w:sz w:val="24"/>
                <w:szCs w:val="24"/>
                <w:highlight w:val="none"/>
                <w:lang w:eastAsia="zh-CN"/>
              </w:rPr>
            </w:pPr>
          </w:p>
        </w:tc>
        <w:tc>
          <w:tcPr>
            <w:tcW w:w="870" w:type="dxa"/>
            <w:vAlign w:val="center"/>
          </w:tcPr>
          <w:p w14:paraId="5EBF2E64">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13"/>
                <w:sz w:val="24"/>
                <w:szCs w:val="24"/>
                <w:highlight w:val="none"/>
              </w:rPr>
            </w:pPr>
            <w:r>
              <w:rPr>
                <w:rFonts w:ascii="仿宋" w:hAnsi="仿宋" w:eastAsia="仿宋" w:cs="仿宋"/>
                <w:b/>
                <w:bCs/>
                <w:spacing w:val="-13"/>
                <w:sz w:val="24"/>
                <w:szCs w:val="24"/>
                <w:highlight w:val="none"/>
              </w:rPr>
              <w:t>单位</w:t>
            </w:r>
          </w:p>
        </w:tc>
        <w:tc>
          <w:tcPr>
            <w:tcW w:w="1185" w:type="dxa"/>
            <w:vAlign w:val="center"/>
          </w:tcPr>
          <w:p w14:paraId="2AEE74FE">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ascii="仿宋" w:hAnsi="仿宋" w:eastAsia="仿宋" w:cs="仿宋"/>
                <w:b/>
                <w:bCs/>
                <w:spacing w:val="-6"/>
                <w:sz w:val="24"/>
                <w:szCs w:val="24"/>
                <w:highlight w:val="none"/>
              </w:rPr>
              <w:t>合同单价</w:t>
            </w:r>
          </w:p>
          <w:p w14:paraId="19ADD0D0">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ascii="仿宋" w:hAnsi="仿宋" w:eastAsia="仿宋" w:cs="仿宋"/>
                <w:b/>
                <w:bCs/>
                <w:spacing w:val="-6"/>
                <w:sz w:val="24"/>
                <w:szCs w:val="24"/>
                <w:highlight w:val="none"/>
              </w:rPr>
              <w:t>（元）</w:t>
            </w:r>
          </w:p>
        </w:tc>
        <w:tc>
          <w:tcPr>
            <w:tcW w:w="885" w:type="dxa"/>
            <w:vAlign w:val="center"/>
          </w:tcPr>
          <w:p w14:paraId="3BD852E7">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ascii="仿宋" w:hAnsi="仿宋" w:eastAsia="仿宋" w:cs="仿宋"/>
                <w:b/>
                <w:bCs/>
                <w:spacing w:val="-13"/>
                <w:sz w:val="24"/>
                <w:szCs w:val="24"/>
                <w:highlight w:val="none"/>
              </w:rPr>
              <w:t>单位</w:t>
            </w:r>
          </w:p>
        </w:tc>
        <w:tc>
          <w:tcPr>
            <w:tcW w:w="1230" w:type="dxa"/>
            <w:vAlign w:val="center"/>
          </w:tcPr>
          <w:p w14:paraId="1D45CDFE">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ascii="仿宋" w:hAnsi="仿宋" w:eastAsia="仿宋" w:cs="仿宋"/>
                <w:b/>
                <w:bCs/>
                <w:spacing w:val="-6"/>
                <w:sz w:val="24"/>
                <w:szCs w:val="24"/>
                <w:highlight w:val="none"/>
              </w:rPr>
              <w:t>合同单价</w:t>
            </w:r>
          </w:p>
          <w:p w14:paraId="5E25433C">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ascii="仿宋" w:hAnsi="仿宋" w:eastAsia="仿宋" w:cs="仿宋"/>
                <w:b/>
                <w:bCs/>
                <w:spacing w:val="-6"/>
                <w:sz w:val="24"/>
                <w:szCs w:val="24"/>
                <w:highlight w:val="none"/>
              </w:rPr>
              <w:t>（元）</w:t>
            </w:r>
          </w:p>
        </w:tc>
        <w:tc>
          <w:tcPr>
            <w:tcW w:w="990" w:type="dxa"/>
            <w:vMerge w:val="continue"/>
            <w:vAlign w:val="center"/>
          </w:tcPr>
          <w:p w14:paraId="36F623A1">
            <w:pPr>
              <w:keepNext w:val="0"/>
              <w:keepLines w:val="0"/>
              <w:pageBreakBefore w:val="0"/>
              <w:wordWrap/>
              <w:overflowPunct/>
              <w:topLinePunct w:val="0"/>
              <w:bidi w:val="0"/>
              <w:snapToGrid w:val="0"/>
              <w:spacing w:before="42" w:line="240" w:lineRule="auto"/>
              <w:jc w:val="center"/>
              <w:rPr>
                <w:rFonts w:ascii="仿宋" w:hAnsi="仿宋" w:eastAsia="仿宋" w:cs="仿宋"/>
                <w:b/>
                <w:bCs/>
                <w:spacing w:val="-12"/>
                <w:sz w:val="24"/>
                <w:szCs w:val="24"/>
                <w:highlight w:val="none"/>
              </w:rPr>
            </w:pPr>
          </w:p>
        </w:tc>
      </w:tr>
      <w:tr w14:paraId="2ECE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vAlign w:val="center"/>
          </w:tcPr>
          <w:p w14:paraId="7BEF634F">
            <w:pPr>
              <w:keepNext w:val="0"/>
              <w:keepLines w:val="0"/>
              <w:pageBreakBefore w:val="0"/>
              <w:wordWrap/>
              <w:overflowPunct/>
              <w:topLinePunct w:val="0"/>
              <w:bidi w:val="0"/>
              <w:snapToGrid w:val="0"/>
              <w:spacing w:before="76" w:line="240" w:lineRule="auto"/>
              <w:jc w:val="center"/>
              <w:rPr>
                <w:rFonts w:ascii="仿宋" w:hAnsi="仿宋" w:eastAsia="仿宋" w:cs="仿宋"/>
                <w:sz w:val="24"/>
                <w:szCs w:val="24"/>
                <w:highlight w:val="none"/>
              </w:rPr>
            </w:pPr>
            <w:r>
              <w:rPr>
                <w:rFonts w:ascii="仿宋" w:hAnsi="仿宋" w:eastAsia="仿宋" w:cs="仿宋"/>
                <w:sz w:val="24"/>
                <w:szCs w:val="24"/>
                <w:highlight w:val="none"/>
              </w:rPr>
              <w:t>1</w:t>
            </w:r>
          </w:p>
        </w:tc>
        <w:tc>
          <w:tcPr>
            <w:tcW w:w="1125" w:type="dxa"/>
            <w:vMerge w:val="restart"/>
            <w:vAlign w:val="center"/>
          </w:tcPr>
          <w:p w14:paraId="6D875FA7">
            <w:pPr>
              <w:keepNext w:val="0"/>
              <w:keepLines w:val="0"/>
              <w:pageBreakBefore w:val="0"/>
              <w:wordWrap/>
              <w:overflowPunct/>
              <w:topLinePunct w:val="0"/>
              <w:bidi w:val="0"/>
              <w:snapToGrid w:val="0"/>
              <w:spacing w:before="36" w:line="240" w:lineRule="auto"/>
              <w:jc w:val="center"/>
              <w:rPr>
                <w:rFonts w:ascii="仿宋" w:hAnsi="仿宋" w:eastAsia="仿宋" w:cs="仿宋"/>
                <w:spacing w:val="-8"/>
                <w:sz w:val="24"/>
                <w:szCs w:val="24"/>
                <w:highlight w:val="none"/>
              </w:rPr>
            </w:pPr>
            <w:r>
              <w:rPr>
                <w:rFonts w:ascii="仿宋" w:hAnsi="仿宋" w:eastAsia="仿宋" w:cs="仿宋"/>
                <w:spacing w:val="-8"/>
                <w:sz w:val="24"/>
                <w:szCs w:val="24"/>
                <w:highlight w:val="none"/>
              </w:rPr>
              <w:t>挖机</w:t>
            </w:r>
          </w:p>
        </w:tc>
        <w:tc>
          <w:tcPr>
            <w:tcW w:w="1350" w:type="dxa"/>
            <w:vMerge w:val="restart"/>
            <w:vAlign w:val="center"/>
          </w:tcPr>
          <w:p w14:paraId="505D81E5">
            <w:pPr>
              <w:keepNext w:val="0"/>
              <w:keepLines w:val="0"/>
              <w:pageBreakBefore w:val="0"/>
              <w:wordWrap/>
              <w:overflowPunct/>
              <w:topLinePunct w:val="0"/>
              <w:bidi w:val="0"/>
              <w:snapToGrid w:val="0"/>
              <w:spacing w:before="35" w:line="240" w:lineRule="auto"/>
              <w:jc w:val="center"/>
              <w:rPr>
                <w:rFonts w:ascii="仿宋" w:hAnsi="仿宋" w:eastAsia="仿宋" w:cs="仿宋"/>
                <w:sz w:val="24"/>
                <w:szCs w:val="24"/>
                <w:highlight w:val="none"/>
              </w:rPr>
            </w:pPr>
            <w:r>
              <w:rPr>
                <w:rFonts w:hint="eastAsia" w:ascii="仿宋" w:hAnsi="仿宋" w:eastAsia="仿宋" w:cs="仿宋"/>
                <w:spacing w:val="-1"/>
                <w:sz w:val="24"/>
                <w:szCs w:val="24"/>
                <w:highlight w:val="none"/>
                <w:lang w:val="en-US" w:eastAsia="zh-CN"/>
              </w:rPr>
              <w:t>60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vAlign w:val="center"/>
          </w:tcPr>
          <w:p w14:paraId="76CC8979">
            <w:pPr>
              <w:keepNext w:val="0"/>
              <w:keepLines w:val="0"/>
              <w:pageBreakBefore w:val="0"/>
              <w:wordWrap/>
              <w:overflowPunct/>
              <w:topLinePunct w:val="0"/>
              <w:bidi w:val="0"/>
              <w:snapToGrid w:val="0"/>
              <w:spacing w:before="35" w:line="240" w:lineRule="auto"/>
              <w:jc w:val="center"/>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履带式</w:t>
            </w:r>
          </w:p>
        </w:tc>
        <w:tc>
          <w:tcPr>
            <w:tcW w:w="870" w:type="dxa"/>
            <w:vAlign w:val="center"/>
          </w:tcPr>
          <w:p w14:paraId="63D72589">
            <w:pPr>
              <w:keepNext w:val="0"/>
              <w:keepLines w:val="0"/>
              <w:pageBreakBefore w:val="0"/>
              <w:wordWrap/>
              <w:overflowPunct/>
              <w:topLinePunct w:val="0"/>
              <w:bidi w:val="0"/>
              <w:snapToGrid w:val="0"/>
              <w:spacing w:before="35"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台班</w:t>
            </w:r>
          </w:p>
        </w:tc>
        <w:tc>
          <w:tcPr>
            <w:tcW w:w="1185" w:type="dxa"/>
            <w:vAlign w:val="center"/>
          </w:tcPr>
          <w:p w14:paraId="7D541C3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796E4CB4">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1B1757C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12C4A9BC">
            <w:pPr>
              <w:pStyle w:val="11"/>
              <w:keepNext w:val="0"/>
              <w:keepLines w:val="0"/>
              <w:pageBreakBefore w:val="0"/>
              <w:wordWrap/>
              <w:overflowPunct/>
              <w:topLinePunct w:val="0"/>
              <w:bidi w:val="0"/>
              <w:snapToGrid w:val="0"/>
              <w:spacing w:line="240" w:lineRule="auto"/>
              <w:jc w:val="center"/>
              <w:rPr>
                <w:rFonts w:hint="eastAsia" w:eastAsia="宋体"/>
                <w:highlight w:val="none"/>
                <w:lang w:eastAsia="zh-CN"/>
              </w:rPr>
            </w:pPr>
          </w:p>
        </w:tc>
      </w:tr>
      <w:tr w14:paraId="2CF94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7" w:type="dxa"/>
            <w:vMerge w:val="continue"/>
            <w:vAlign w:val="center"/>
          </w:tcPr>
          <w:p w14:paraId="6768986F">
            <w:pPr>
              <w:keepNext w:val="0"/>
              <w:keepLines w:val="0"/>
              <w:pageBreakBefore w:val="0"/>
              <w:wordWrap/>
              <w:overflowPunct/>
              <w:topLinePunct w:val="0"/>
              <w:bidi w:val="0"/>
              <w:snapToGrid w:val="0"/>
              <w:spacing w:before="76" w:line="240" w:lineRule="auto"/>
              <w:ind w:left="321"/>
              <w:jc w:val="center"/>
              <w:rPr>
                <w:rFonts w:hint="eastAsia" w:ascii="仿宋" w:hAnsi="仿宋" w:eastAsia="仿宋" w:cs="仿宋"/>
                <w:sz w:val="24"/>
                <w:szCs w:val="24"/>
                <w:highlight w:val="none"/>
                <w:lang w:val="en-US" w:eastAsia="zh-CN"/>
              </w:rPr>
            </w:pPr>
          </w:p>
        </w:tc>
        <w:tc>
          <w:tcPr>
            <w:tcW w:w="1125" w:type="dxa"/>
            <w:vMerge w:val="continue"/>
            <w:vAlign w:val="center"/>
          </w:tcPr>
          <w:p w14:paraId="433056B6">
            <w:pPr>
              <w:keepNext w:val="0"/>
              <w:keepLines w:val="0"/>
              <w:pageBreakBefore w:val="0"/>
              <w:wordWrap/>
              <w:overflowPunct/>
              <w:topLinePunct w:val="0"/>
              <w:bidi w:val="0"/>
              <w:snapToGrid w:val="0"/>
              <w:spacing w:before="36" w:line="240" w:lineRule="auto"/>
              <w:jc w:val="center"/>
              <w:rPr>
                <w:rFonts w:ascii="仿宋" w:hAnsi="仿宋" w:eastAsia="仿宋" w:cs="仿宋"/>
                <w:spacing w:val="-8"/>
                <w:sz w:val="24"/>
                <w:szCs w:val="24"/>
                <w:highlight w:val="none"/>
              </w:rPr>
            </w:pPr>
          </w:p>
        </w:tc>
        <w:tc>
          <w:tcPr>
            <w:tcW w:w="1350" w:type="dxa"/>
            <w:vMerge w:val="continue"/>
            <w:vAlign w:val="center"/>
          </w:tcPr>
          <w:p w14:paraId="433DB6D7">
            <w:pPr>
              <w:keepNext w:val="0"/>
              <w:keepLines w:val="0"/>
              <w:pageBreakBefore w:val="0"/>
              <w:wordWrap/>
              <w:overflowPunct/>
              <w:topLinePunct w:val="0"/>
              <w:bidi w:val="0"/>
              <w:snapToGrid w:val="0"/>
              <w:spacing w:before="35" w:line="240" w:lineRule="auto"/>
              <w:ind w:left="412"/>
              <w:jc w:val="center"/>
              <w:rPr>
                <w:rFonts w:ascii="仿宋" w:hAnsi="仿宋" w:eastAsia="仿宋" w:cs="仿宋"/>
                <w:spacing w:val="-1"/>
                <w:sz w:val="24"/>
                <w:szCs w:val="24"/>
                <w:highlight w:val="none"/>
              </w:rPr>
            </w:pPr>
          </w:p>
        </w:tc>
        <w:tc>
          <w:tcPr>
            <w:tcW w:w="1275" w:type="dxa"/>
            <w:vAlign w:val="center"/>
          </w:tcPr>
          <w:p w14:paraId="6E810A76">
            <w:pPr>
              <w:keepNext w:val="0"/>
              <w:keepLines w:val="0"/>
              <w:pageBreakBefore w:val="0"/>
              <w:wordWrap/>
              <w:overflowPunct/>
              <w:topLinePunct w:val="0"/>
              <w:bidi w:val="0"/>
              <w:snapToGrid w:val="0"/>
              <w:spacing w:before="35" w:line="240" w:lineRule="auto"/>
              <w:jc w:val="center"/>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轮胎式</w:t>
            </w:r>
          </w:p>
        </w:tc>
        <w:tc>
          <w:tcPr>
            <w:tcW w:w="870" w:type="dxa"/>
            <w:vAlign w:val="center"/>
          </w:tcPr>
          <w:p w14:paraId="511CAA93">
            <w:pPr>
              <w:keepNext w:val="0"/>
              <w:keepLines w:val="0"/>
              <w:pageBreakBefore w:val="0"/>
              <w:wordWrap/>
              <w:overflowPunct/>
              <w:topLinePunct w:val="0"/>
              <w:bidi w:val="0"/>
              <w:snapToGrid w:val="0"/>
              <w:spacing w:before="35"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台班</w:t>
            </w:r>
          </w:p>
        </w:tc>
        <w:tc>
          <w:tcPr>
            <w:tcW w:w="1185" w:type="dxa"/>
            <w:vAlign w:val="center"/>
          </w:tcPr>
          <w:p w14:paraId="77C01650">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209F1DB4">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3FD9C93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34CFEE60">
            <w:pPr>
              <w:pStyle w:val="11"/>
              <w:keepNext w:val="0"/>
              <w:keepLines w:val="0"/>
              <w:pageBreakBefore w:val="0"/>
              <w:wordWrap/>
              <w:overflowPunct/>
              <w:topLinePunct w:val="0"/>
              <w:bidi w:val="0"/>
              <w:snapToGrid w:val="0"/>
              <w:spacing w:line="240" w:lineRule="auto"/>
              <w:jc w:val="center"/>
              <w:rPr>
                <w:rFonts w:hint="eastAsia" w:eastAsia="宋体"/>
                <w:highlight w:val="none"/>
                <w:lang w:eastAsia="zh-CN"/>
              </w:rPr>
            </w:pPr>
          </w:p>
        </w:tc>
      </w:tr>
      <w:tr w14:paraId="47E68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vAlign w:val="center"/>
          </w:tcPr>
          <w:p w14:paraId="0337FB47">
            <w:pPr>
              <w:keepNext w:val="0"/>
              <w:keepLines w:val="0"/>
              <w:pageBreakBefore w:val="0"/>
              <w:wordWrap/>
              <w:overflowPunct/>
              <w:topLinePunct w:val="0"/>
              <w:bidi w:val="0"/>
              <w:snapToGrid w:val="0"/>
              <w:spacing w:before="76"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125" w:type="dxa"/>
            <w:vMerge w:val="restart"/>
            <w:shd w:val="clear" w:color="auto" w:fill="auto"/>
            <w:vAlign w:val="center"/>
          </w:tcPr>
          <w:p w14:paraId="69C0E9B8">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8"/>
                <w:sz w:val="24"/>
                <w:szCs w:val="24"/>
                <w:highlight w:val="none"/>
              </w:rPr>
              <w:t>挖机</w:t>
            </w:r>
          </w:p>
        </w:tc>
        <w:tc>
          <w:tcPr>
            <w:tcW w:w="1350" w:type="dxa"/>
            <w:vMerge w:val="restart"/>
            <w:shd w:val="clear" w:color="auto" w:fill="auto"/>
            <w:vAlign w:val="center"/>
          </w:tcPr>
          <w:p w14:paraId="273F7ED9">
            <w:pPr>
              <w:keepNext w:val="0"/>
              <w:keepLines w:val="0"/>
              <w:pageBreakBefore w:val="0"/>
              <w:wordWrap/>
              <w:overflowPunct/>
              <w:topLinePunct w:val="0"/>
              <w:bidi w:val="0"/>
              <w:snapToGrid w:val="0"/>
              <w:spacing w:before="35"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pacing w:val="-1"/>
                <w:sz w:val="24"/>
                <w:szCs w:val="24"/>
                <w:highlight w:val="none"/>
                <w:lang w:val="en-US" w:eastAsia="zh-CN"/>
              </w:rPr>
              <w:t>90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042EB672">
            <w:pPr>
              <w:keepNext w:val="0"/>
              <w:keepLines w:val="0"/>
              <w:pageBreakBefore w:val="0"/>
              <w:wordWrap/>
              <w:overflowPunct/>
              <w:topLinePunct w:val="0"/>
              <w:bidi w:val="0"/>
              <w:snapToGrid w:val="0"/>
              <w:spacing w:before="35"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284A46DE">
            <w:pPr>
              <w:keepNext w:val="0"/>
              <w:keepLines w:val="0"/>
              <w:pageBreakBefore w:val="0"/>
              <w:wordWrap/>
              <w:overflowPunct/>
              <w:topLinePunct w:val="0"/>
              <w:bidi w:val="0"/>
              <w:snapToGrid w:val="0"/>
              <w:spacing w:before="35"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vAlign w:val="center"/>
          </w:tcPr>
          <w:p w14:paraId="7312178A">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0828D91D">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633E8290">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1C88ED9">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000000"/>
                <w:spacing w:val="-8"/>
                <w:kern w:val="0"/>
                <w:sz w:val="24"/>
                <w:szCs w:val="24"/>
                <w:highlight w:val="none"/>
                <w:lang w:val="en-US" w:eastAsia="zh-CN" w:bidi="ar-SA"/>
              </w:rPr>
            </w:pPr>
          </w:p>
        </w:tc>
      </w:tr>
      <w:tr w14:paraId="0DF8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vAlign w:val="center"/>
          </w:tcPr>
          <w:p w14:paraId="50695DED">
            <w:pPr>
              <w:keepNext w:val="0"/>
              <w:keepLines w:val="0"/>
              <w:pageBreakBefore w:val="0"/>
              <w:wordWrap/>
              <w:overflowPunct/>
              <w:topLinePunct w:val="0"/>
              <w:bidi w:val="0"/>
              <w:snapToGrid w:val="0"/>
              <w:spacing w:before="76" w:line="240" w:lineRule="auto"/>
              <w:ind w:left="321"/>
              <w:jc w:val="center"/>
              <w:rPr>
                <w:rFonts w:hint="eastAsia" w:ascii="仿宋" w:hAnsi="仿宋" w:eastAsia="仿宋" w:cs="仿宋"/>
                <w:sz w:val="24"/>
                <w:szCs w:val="24"/>
                <w:highlight w:val="none"/>
                <w:lang w:val="en-US" w:eastAsia="zh-CN"/>
              </w:rPr>
            </w:pPr>
          </w:p>
        </w:tc>
        <w:tc>
          <w:tcPr>
            <w:tcW w:w="1125" w:type="dxa"/>
            <w:vMerge w:val="continue"/>
            <w:shd w:val="clear" w:color="auto" w:fill="auto"/>
            <w:vAlign w:val="center"/>
          </w:tcPr>
          <w:p w14:paraId="4092E28F">
            <w:pPr>
              <w:keepNext w:val="0"/>
              <w:keepLines w:val="0"/>
              <w:pageBreakBefore w:val="0"/>
              <w:wordWrap/>
              <w:overflowPunct/>
              <w:topLinePunct w:val="0"/>
              <w:bidi w:val="0"/>
              <w:snapToGrid w:val="0"/>
              <w:spacing w:before="36" w:line="240" w:lineRule="auto"/>
              <w:jc w:val="center"/>
              <w:rPr>
                <w:rFonts w:ascii="仿宋" w:hAnsi="仿宋" w:eastAsia="仿宋" w:cs="仿宋"/>
                <w:spacing w:val="-8"/>
                <w:sz w:val="24"/>
                <w:szCs w:val="24"/>
                <w:highlight w:val="none"/>
              </w:rPr>
            </w:pPr>
          </w:p>
        </w:tc>
        <w:tc>
          <w:tcPr>
            <w:tcW w:w="1350" w:type="dxa"/>
            <w:vMerge w:val="continue"/>
            <w:shd w:val="clear" w:color="auto" w:fill="auto"/>
            <w:vAlign w:val="center"/>
          </w:tcPr>
          <w:p w14:paraId="79550549">
            <w:pPr>
              <w:keepNext w:val="0"/>
              <w:keepLines w:val="0"/>
              <w:pageBreakBefore w:val="0"/>
              <w:wordWrap/>
              <w:overflowPunct/>
              <w:topLinePunct w:val="0"/>
              <w:bidi w:val="0"/>
              <w:snapToGrid w:val="0"/>
              <w:spacing w:before="35" w:line="240" w:lineRule="auto"/>
              <w:ind w:left="412" w:leftChars="0"/>
              <w:jc w:val="center"/>
              <w:rPr>
                <w:rFonts w:hint="eastAsia" w:ascii="仿宋" w:hAnsi="仿宋" w:eastAsia="仿宋" w:cs="仿宋"/>
                <w:spacing w:val="-1"/>
                <w:sz w:val="24"/>
                <w:szCs w:val="24"/>
                <w:highlight w:val="none"/>
                <w:lang w:val="en-US" w:eastAsia="zh-CN"/>
              </w:rPr>
            </w:pPr>
          </w:p>
        </w:tc>
        <w:tc>
          <w:tcPr>
            <w:tcW w:w="1275" w:type="dxa"/>
            <w:shd w:val="clear" w:color="auto" w:fill="auto"/>
            <w:vAlign w:val="center"/>
          </w:tcPr>
          <w:p w14:paraId="5DF5DC7C">
            <w:pPr>
              <w:keepNext w:val="0"/>
              <w:keepLines w:val="0"/>
              <w:pageBreakBefore w:val="0"/>
              <w:wordWrap/>
              <w:overflowPunct/>
              <w:topLinePunct w:val="0"/>
              <w:bidi w:val="0"/>
              <w:snapToGrid w:val="0"/>
              <w:spacing w:before="35"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3FE985E0">
            <w:pPr>
              <w:keepNext w:val="0"/>
              <w:keepLines w:val="0"/>
              <w:pageBreakBefore w:val="0"/>
              <w:wordWrap/>
              <w:overflowPunct/>
              <w:topLinePunct w:val="0"/>
              <w:bidi w:val="0"/>
              <w:snapToGrid w:val="0"/>
              <w:spacing w:before="35"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台班</w:t>
            </w:r>
          </w:p>
        </w:tc>
        <w:tc>
          <w:tcPr>
            <w:tcW w:w="1185" w:type="dxa"/>
            <w:vAlign w:val="center"/>
          </w:tcPr>
          <w:p w14:paraId="7DD69267">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03C5429C">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50418537">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4458814B">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000000"/>
                <w:spacing w:val="-8"/>
                <w:kern w:val="0"/>
                <w:sz w:val="24"/>
                <w:szCs w:val="24"/>
                <w:highlight w:val="none"/>
                <w:lang w:val="en-US" w:eastAsia="zh-CN" w:bidi="ar-SA"/>
              </w:rPr>
            </w:pPr>
          </w:p>
        </w:tc>
      </w:tr>
      <w:tr w14:paraId="062D8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75A737C8">
            <w:pPr>
              <w:keepNext w:val="0"/>
              <w:keepLines w:val="0"/>
              <w:pageBreakBefore w:val="0"/>
              <w:wordWrap/>
              <w:overflowPunct/>
              <w:topLinePunct w:val="0"/>
              <w:bidi w:val="0"/>
              <w:snapToGrid w:val="0"/>
              <w:spacing w:before="78"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z w:val="24"/>
                <w:szCs w:val="24"/>
                <w:highlight w:val="none"/>
              </w:rPr>
              <w:t>3</w:t>
            </w:r>
          </w:p>
        </w:tc>
        <w:tc>
          <w:tcPr>
            <w:tcW w:w="1125" w:type="dxa"/>
            <w:vMerge w:val="restart"/>
            <w:vAlign w:val="center"/>
          </w:tcPr>
          <w:p w14:paraId="324C5865">
            <w:pPr>
              <w:keepNext w:val="0"/>
              <w:keepLines w:val="0"/>
              <w:pageBreakBefore w:val="0"/>
              <w:wordWrap/>
              <w:overflowPunct/>
              <w:topLinePunct w:val="0"/>
              <w:bidi w:val="0"/>
              <w:snapToGrid w:val="0"/>
              <w:spacing w:before="38" w:line="240" w:lineRule="auto"/>
              <w:jc w:val="center"/>
              <w:rPr>
                <w:rFonts w:ascii="仿宋" w:hAnsi="仿宋" w:eastAsia="仿宋" w:cs="仿宋"/>
                <w:sz w:val="24"/>
                <w:szCs w:val="24"/>
                <w:highlight w:val="none"/>
              </w:rPr>
            </w:pPr>
            <w:r>
              <w:rPr>
                <w:rFonts w:ascii="仿宋" w:hAnsi="仿宋" w:eastAsia="仿宋" w:cs="仿宋"/>
                <w:spacing w:val="-8"/>
                <w:sz w:val="24"/>
                <w:szCs w:val="24"/>
                <w:highlight w:val="none"/>
              </w:rPr>
              <w:t>挖机</w:t>
            </w:r>
          </w:p>
        </w:tc>
        <w:tc>
          <w:tcPr>
            <w:tcW w:w="1350" w:type="dxa"/>
            <w:vMerge w:val="restart"/>
            <w:vAlign w:val="center"/>
          </w:tcPr>
          <w:p w14:paraId="14109FE9">
            <w:pPr>
              <w:keepNext w:val="0"/>
              <w:keepLines w:val="0"/>
              <w:pageBreakBefore w:val="0"/>
              <w:wordWrap/>
              <w:overflowPunct/>
              <w:topLinePunct w:val="0"/>
              <w:bidi w:val="0"/>
              <w:snapToGrid w:val="0"/>
              <w:spacing w:before="37" w:line="240" w:lineRule="auto"/>
              <w:jc w:val="center"/>
              <w:rPr>
                <w:rFonts w:ascii="仿宋" w:hAnsi="仿宋" w:eastAsia="仿宋" w:cs="仿宋"/>
                <w:sz w:val="24"/>
                <w:szCs w:val="24"/>
                <w:highlight w:val="none"/>
              </w:rPr>
            </w:pPr>
            <w:r>
              <w:rPr>
                <w:rFonts w:ascii="仿宋" w:hAnsi="仿宋" w:eastAsia="仿宋" w:cs="仿宋"/>
                <w:spacing w:val="-1"/>
                <w:sz w:val="24"/>
                <w:szCs w:val="24"/>
                <w:highlight w:val="none"/>
              </w:rPr>
              <w:t>120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vAlign w:val="center"/>
          </w:tcPr>
          <w:p w14:paraId="6EBE9859">
            <w:pPr>
              <w:keepNext w:val="0"/>
              <w:keepLines w:val="0"/>
              <w:pageBreakBefore w:val="0"/>
              <w:wordWrap/>
              <w:overflowPunct/>
              <w:topLinePunct w:val="0"/>
              <w:bidi w:val="0"/>
              <w:snapToGrid w:val="0"/>
              <w:spacing w:before="37"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履带式</w:t>
            </w:r>
          </w:p>
        </w:tc>
        <w:tc>
          <w:tcPr>
            <w:tcW w:w="870" w:type="dxa"/>
            <w:vAlign w:val="center"/>
          </w:tcPr>
          <w:p w14:paraId="163CDA3F">
            <w:pPr>
              <w:keepNext w:val="0"/>
              <w:keepLines w:val="0"/>
              <w:pageBreakBefore w:val="0"/>
              <w:wordWrap/>
              <w:overflowPunct/>
              <w:topLinePunct w:val="0"/>
              <w:bidi w:val="0"/>
              <w:snapToGrid w:val="0"/>
              <w:spacing w:before="37"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台班</w:t>
            </w:r>
          </w:p>
        </w:tc>
        <w:tc>
          <w:tcPr>
            <w:tcW w:w="1185" w:type="dxa"/>
            <w:vAlign w:val="center"/>
          </w:tcPr>
          <w:p w14:paraId="14834FD6">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00591BC6">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2E99E40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1D3F3E57">
            <w:pPr>
              <w:pStyle w:val="11"/>
              <w:keepNext w:val="0"/>
              <w:keepLines w:val="0"/>
              <w:pageBreakBefore w:val="0"/>
              <w:wordWrap/>
              <w:overflowPunct/>
              <w:topLinePunct w:val="0"/>
              <w:bidi w:val="0"/>
              <w:snapToGrid w:val="0"/>
              <w:spacing w:line="240" w:lineRule="auto"/>
              <w:jc w:val="center"/>
              <w:rPr>
                <w:highlight w:val="none"/>
              </w:rPr>
            </w:pPr>
          </w:p>
        </w:tc>
      </w:tr>
      <w:tr w14:paraId="51458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67D19631">
            <w:pPr>
              <w:keepNext w:val="0"/>
              <w:keepLines w:val="0"/>
              <w:pageBreakBefore w:val="0"/>
              <w:wordWrap/>
              <w:overflowPunct/>
              <w:topLinePunct w:val="0"/>
              <w:bidi w:val="0"/>
              <w:snapToGrid w:val="0"/>
              <w:spacing w:before="78" w:line="240" w:lineRule="auto"/>
              <w:ind w:left="308" w:leftChars="0"/>
              <w:jc w:val="center"/>
              <w:rPr>
                <w:rFonts w:ascii="仿宋" w:hAnsi="仿宋" w:eastAsia="仿宋" w:cs="仿宋"/>
                <w:sz w:val="24"/>
                <w:szCs w:val="24"/>
                <w:highlight w:val="none"/>
              </w:rPr>
            </w:pPr>
          </w:p>
        </w:tc>
        <w:tc>
          <w:tcPr>
            <w:tcW w:w="1125" w:type="dxa"/>
            <w:vMerge w:val="continue"/>
            <w:vAlign w:val="center"/>
          </w:tcPr>
          <w:p w14:paraId="112DCCDD">
            <w:pPr>
              <w:keepNext w:val="0"/>
              <w:keepLines w:val="0"/>
              <w:pageBreakBefore w:val="0"/>
              <w:wordWrap/>
              <w:overflowPunct/>
              <w:topLinePunct w:val="0"/>
              <w:bidi w:val="0"/>
              <w:snapToGrid w:val="0"/>
              <w:spacing w:before="38" w:line="240" w:lineRule="auto"/>
              <w:jc w:val="center"/>
              <w:rPr>
                <w:rFonts w:ascii="仿宋" w:hAnsi="仿宋" w:eastAsia="仿宋" w:cs="仿宋"/>
                <w:spacing w:val="-8"/>
                <w:sz w:val="24"/>
                <w:szCs w:val="24"/>
                <w:highlight w:val="none"/>
              </w:rPr>
            </w:pPr>
          </w:p>
        </w:tc>
        <w:tc>
          <w:tcPr>
            <w:tcW w:w="1350" w:type="dxa"/>
            <w:vMerge w:val="continue"/>
            <w:vAlign w:val="center"/>
          </w:tcPr>
          <w:p w14:paraId="6EBB92E2">
            <w:pPr>
              <w:keepNext w:val="0"/>
              <w:keepLines w:val="0"/>
              <w:pageBreakBefore w:val="0"/>
              <w:wordWrap/>
              <w:overflowPunct/>
              <w:topLinePunct w:val="0"/>
              <w:bidi w:val="0"/>
              <w:snapToGrid w:val="0"/>
              <w:spacing w:before="37" w:line="240" w:lineRule="auto"/>
              <w:ind w:left="352"/>
              <w:jc w:val="center"/>
              <w:rPr>
                <w:rFonts w:ascii="仿宋" w:hAnsi="仿宋" w:eastAsia="仿宋" w:cs="仿宋"/>
                <w:spacing w:val="-1"/>
                <w:sz w:val="24"/>
                <w:szCs w:val="24"/>
                <w:highlight w:val="none"/>
              </w:rPr>
            </w:pPr>
          </w:p>
        </w:tc>
        <w:tc>
          <w:tcPr>
            <w:tcW w:w="1275" w:type="dxa"/>
            <w:vAlign w:val="center"/>
          </w:tcPr>
          <w:p w14:paraId="0FFFDB52">
            <w:pPr>
              <w:keepNext w:val="0"/>
              <w:keepLines w:val="0"/>
              <w:pageBreakBefore w:val="0"/>
              <w:wordWrap/>
              <w:overflowPunct/>
              <w:topLinePunct w:val="0"/>
              <w:bidi w:val="0"/>
              <w:snapToGrid w:val="0"/>
              <w:spacing w:before="37"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轮胎式</w:t>
            </w:r>
          </w:p>
        </w:tc>
        <w:tc>
          <w:tcPr>
            <w:tcW w:w="870" w:type="dxa"/>
            <w:vAlign w:val="center"/>
          </w:tcPr>
          <w:p w14:paraId="02D2FE42">
            <w:pPr>
              <w:keepNext w:val="0"/>
              <w:keepLines w:val="0"/>
              <w:pageBreakBefore w:val="0"/>
              <w:wordWrap/>
              <w:overflowPunct/>
              <w:topLinePunct w:val="0"/>
              <w:bidi w:val="0"/>
              <w:snapToGrid w:val="0"/>
              <w:spacing w:before="37"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台班</w:t>
            </w:r>
          </w:p>
        </w:tc>
        <w:tc>
          <w:tcPr>
            <w:tcW w:w="1185" w:type="dxa"/>
            <w:vAlign w:val="center"/>
          </w:tcPr>
          <w:p w14:paraId="3D2E5E9B">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78B71F6E">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4AFA06D4">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0E41C8CE">
            <w:pPr>
              <w:pStyle w:val="11"/>
              <w:keepNext w:val="0"/>
              <w:keepLines w:val="0"/>
              <w:pageBreakBefore w:val="0"/>
              <w:wordWrap/>
              <w:overflowPunct/>
              <w:topLinePunct w:val="0"/>
              <w:bidi w:val="0"/>
              <w:snapToGrid w:val="0"/>
              <w:spacing w:line="240" w:lineRule="auto"/>
              <w:jc w:val="center"/>
              <w:rPr>
                <w:highlight w:val="none"/>
              </w:rPr>
            </w:pPr>
          </w:p>
        </w:tc>
      </w:tr>
      <w:tr w14:paraId="236F8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1648633F">
            <w:pPr>
              <w:keepNext w:val="0"/>
              <w:keepLines w:val="0"/>
              <w:pageBreakBefore w:val="0"/>
              <w:wordWrap/>
              <w:overflowPunct/>
              <w:topLinePunct w:val="0"/>
              <w:bidi w:val="0"/>
              <w:snapToGrid w:val="0"/>
              <w:spacing w:before="80"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z w:val="24"/>
                <w:szCs w:val="24"/>
                <w:highlight w:val="none"/>
              </w:rPr>
              <w:t>4</w:t>
            </w:r>
          </w:p>
        </w:tc>
        <w:tc>
          <w:tcPr>
            <w:tcW w:w="1125" w:type="dxa"/>
            <w:vMerge w:val="restart"/>
            <w:shd w:val="clear" w:color="auto" w:fill="auto"/>
            <w:vAlign w:val="center"/>
          </w:tcPr>
          <w:p w14:paraId="657D1D6B">
            <w:pPr>
              <w:keepNext w:val="0"/>
              <w:keepLines w:val="0"/>
              <w:pageBreakBefore w:val="0"/>
              <w:wordWrap/>
              <w:overflowPunct/>
              <w:topLinePunct w:val="0"/>
              <w:bidi w:val="0"/>
              <w:snapToGrid w:val="0"/>
              <w:spacing w:before="38"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8"/>
                <w:sz w:val="24"/>
                <w:szCs w:val="24"/>
                <w:highlight w:val="none"/>
              </w:rPr>
              <w:t>挖机</w:t>
            </w:r>
          </w:p>
        </w:tc>
        <w:tc>
          <w:tcPr>
            <w:tcW w:w="1350" w:type="dxa"/>
            <w:vMerge w:val="restart"/>
            <w:shd w:val="clear" w:color="auto" w:fill="auto"/>
            <w:vAlign w:val="center"/>
          </w:tcPr>
          <w:p w14:paraId="116B20FF">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pacing w:val="-1"/>
                <w:sz w:val="24"/>
                <w:szCs w:val="24"/>
                <w:highlight w:val="none"/>
                <w:lang w:val="en-US" w:eastAsia="zh-CN"/>
              </w:rPr>
              <w:t>15</w:t>
            </w:r>
            <w:r>
              <w:rPr>
                <w:rFonts w:ascii="仿宋" w:hAnsi="仿宋" w:eastAsia="仿宋" w:cs="仿宋"/>
                <w:spacing w:val="-1"/>
                <w:sz w:val="24"/>
                <w:szCs w:val="24"/>
                <w:highlight w:val="none"/>
              </w:rPr>
              <w:t>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1C8844BB">
            <w:pPr>
              <w:keepNext w:val="0"/>
              <w:keepLines w:val="0"/>
              <w:pageBreakBefore w:val="0"/>
              <w:wordWrap/>
              <w:overflowPunct/>
              <w:topLinePunct w:val="0"/>
              <w:bidi w:val="0"/>
              <w:snapToGrid w:val="0"/>
              <w:spacing w:before="37"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45F1C810">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vAlign w:val="center"/>
          </w:tcPr>
          <w:p w14:paraId="24279AC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613F362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2E86280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611EDCC8">
            <w:pPr>
              <w:pStyle w:val="11"/>
              <w:keepNext w:val="0"/>
              <w:keepLines w:val="0"/>
              <w:pageBreakBefore w:val="0"/>
              <w:wordWrap/>
              <w:overflowPunct/>
              <w:topLinePunct w:val="0"/>
              <w:bidi w:val="0"/>
              <w:snapToGrid w:val="0"/>
              <w:spacing w:line="240" w:lineRule="auto"/>
              <w:jc w:val="center"/>
              <w:rPr>
                <w:highlight w:val="none"/>
              </w:rPr>
            </w:pPr>
          </w:p>
        </w:tc>
      </w:tr>
      <w:tr w14:paraId="5BB3B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39C8A456">
            <w:pPr>
              <w:keepNext w:val="0"/>
              <w:keepLines w:val="0"/>
              <w:pageBreakBefore w:val="0"/>
              <w:wordWrap/>
              <w:overflowPunct/>
              <w:topLinePunct w:val="0"/>
              <w:bidi w:val="0"/>
              <w:snapToGrid w:val="0"/>
              <w:spacing w:before="80" w:line="240" w:lineRule="auto"/>
              <w:ind w:left="302" w:leftChars="0"/>
              <w:jc w:val="center"/>
              <w:rPr>
                <w:rFonts w:ascii="仿宋" w:hAnsi="仿宋" w:eastAsia="仿宋" w:cs="仿宋"/>
                <w:sz w:val="24"/>
                <w:szCs w:val="24"/>
                <w:highlight w:val="none"/>
              </w:rPr>
            </w:pPr>
          </w:p>
        </w:tc>
        <w:tc>
          <w:tcPr>
            <w:tcW w:w="1125" w:type="dxa"/>
            <w:vMerge w:val="continue"/>
            <w:shd w:val="clear" w:color="auto" w:fill="auto"/>
            <w:vAlign w:val="center"/>
          </w:tcPr>
          <w:p w14:paraId="27D028B1">
            <w:pPr>
              <w:keepNext w:val="0"/>
              <w:keepLines w:val="0"/>
              <w:pageBreakBefore w:val="0"/>
              <w:wordWrap/>
              <w:overflowPunct/>
              <w:topLinePunct w:val="0"/>
              <w:bidi w:val="0"/>
              <w:snapToGrid w:val="0"/>
              <w:spacing w:before="38" w:line="240" w:lineRule="auto"/>
              <w:jc w:val="center"/>
              <w:rPr>
                <w:rFonts w:ascii="仿宋" w:hAnsi="仿宋" w:eastAsia="仿宋" w:cs="仿宋"/>
                <w:spacing w:val="-8"/>
                <w:sz w:val="24"/>
                <w:szCs w:val="24"/>
                <w:highlight w:val="none"/>
              </w:rPr>
            </w:pPr>
          </w:p>
        </w:tc>
        <w:tc>
          <w:tcPr>
            <w:tcW w:w="1350" w:type="dxa"/>
            <w:vMerge w:val="continue"/>
            <w:shd w:val="clear" w:color="auto" w:fill="auto"/>
            <w:vAlign w:val="center"/>
          </w:tcPr>
          <w:p w14:paraId="3D3CBD4D">
            <w:pPr>
              <w:keepNext w:val="0"/>
              <w:keepLines w:val="0"/>
              <w:pageBreakBefore w:val="0"/>
              <w:wordWrap/>
              <w:overflowPunct/>
              <w:topLinePunct w:val="0"/>
              <w:bidi w:val="0"/>
              <w:snapToGrid w:val="0"/>
              <w:spacing w:before="37" w:line="240" w:lineRule="auto"/>
              <w:ind w:left="352" w:leftChars="0"/>
              <w:jc w:val="center"/>
              <w:rPr>
                <w:rFonts w:ascii="仿宋" w:hAnsi="仿宋" w:eastAsia="仿宋" w:cs="仿宋"/>
                <w:spacing w:val="-1"/>
                <w:sz w:val="24"/>
                <w:szCs w:val="24"/>
                <w:highlight w:val="none"/>
              </w:rPr>
            </w:pPr>
          </w:p>
        </w:tc>
        <w:tc>
          <w:tcPr>
            <w:tcW w:w="1275" w:type="dxa"/>
            <w:shd w:val="clear" w:color="auto" w:fill="auto"/>
            <w:vAlign w:val="center"/>
          </w:tcPr>
          <w:p w14:paraId="4DB83129">
            <w:pPr>
              <w:keepNext w:val="0"/>
              <w:keepLines w:val="0"/>
              <w:pageBreakBefore w:val="0"/>
              <w:wordWrap/>
              <w:overflowPunct/>
              <w:topLinePunct w:val="0"/>
              <w:bidi w:val="0"/>
              <w:snapToGrid w:val="0"/>
              <w:spacing w:before="37"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13727911">
            <w:pPr>
              <w:keepNext w:val="0"/>
              <w:keepLines w:val="0"/>
              <w:pageBreakBefore w:val="0"/>
              <w:wordWrap/>
              <w:overflowPunct/>
              <w:topLinePunct w:val="0"/>
              <w:bidi w:val="0"/>
              <w:snapToGrid w:val="0"/>
              <w:spacing w:before="37"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台班</w:t>
            </w:r>
          </w:p>
        </w:tc>
        <w:tc>
          <w:tcPr>
            <w:tcW w:w="1185" w:type="dxa"/>
            <w:vAlign w:val="center"/>
          </w:tcPr>
          <w:p w14:paraId="3A37DBB1">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4D0BFAB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74188FE6">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562E2CD8">
            <w:pPr>
              <w:pStyle w:val="11"/>
              <w:keepNext w:val="0"/>
              <w:keepLines w:val="0"/>
              <w:pageBreakBefore w:val="0"/>
              <w:wordWrap/>
              <w:overflowPunct/>
              <w:topLinePunct w:val="0"/>
              <w:bidi w:val="0"/>
              <w:snapToGrid w:val="0"/>
              <w:spacing w:line="240" w:lineRule="auto"/>
              <w:jc w:val="center"/>
              <w:rPr>
                <w:highlight w:val="none"/>
              </w:rPr>
            </w:pPr>
          </w:p>
        </w:tc>
      </w:tr>
      <w:tr w14:paraId="0F5E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38ACC711">
            <w:pPr>
              <w:keepNext w:val="0"/>
              <w:keepLines w:val="0"/>
              <w:pageBreakBefore w:val="0"/>
              <w:wordWrap/>
              <w:overflowPunct/>
              <w:topLinePunct w:val="0"/>
              <w:bidi w:val="0"/>
              <w:snapToGrid w:val="0"/>
              <w:spacing w:before="83"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z w:val="24"/>
                <w:szCs w:val="24"/>
                <w:highlight w:val="none"/>
              </w:rPr>
              <w:t>5</w:t>
            </w:r>
          </w:p>
        </w:tc>
        <w:tc>
          <w:tcPr>
            <w:tcW w:w="1125" w:type="dxa"/>
            <w:vMerge w:val="restart"/>
            <w:vAlign w:val="center"/>
          </w:tcPr>
          <w:p w14:paraId="6C023B89">
            <w:pPr>
              <w:keepNext w:val="0"/>
              <w:keepLines w:val="0"/>
              <w:pageBreakBefore w:val="0"/>
              <w:wordWrap/>
              <w:overflowPunct/>
              <w:topLinePunct w:val="0"/>
              <w:bidi w:val="0"/>
              <w:snapToGrid w:val="0"/>
              <w:spacing w:before="37" w:line="240" w:lineRule="auto"/>
              <w:jc w:val="center"/>
              <w:rPr>
                <w:rFonts w:ascii="仿宋" w:hAnsi="仿宋" w:eastAsia="仿宋" w:cs="仿宋"/>
                <w:sz w:val="24"/>
                <w:szCs w:val="24"/>
                <w:highlight w:val="none"/>
              </w:rPr>
            </w:pPr>
            <w:r>
              <w:rPr>
                <w:rFonts w:ascii="仿宋" w:hAnsi="仿宋" w:eastAsia="仿宋" w:cs="仿宋"/>
                <w:spacing w:val="-8"/>
                <w:sz w:val="24"/>
                <w:szCs w:val="24"/>
                <w:highlight w:val="none"/>
              </w:rPr>
              <w:t>挖机</w:t>
            </w:r>
          </w:p>
        </w:tc>
        <w:tc>
          <w:tcPr>
            <w:tcW w:w="1350" w:type="dxa"/>
            <w:vMerge w:val="restart"/>
            <w:vAlign w:val="center"/>
          </w:tcPr>
          <w:p w14:paraId="6F90B9A2">
            <w:pPr>
              <w:keepNext w:val="0"/>
              <w:keepLines w:val="0"/>
              <w:pageBreakBefore w:val="0"/>
              <w:wordWrap/>
              <w:overflowPunct/>
              <w:topLinePunct w:val="0"/>
              <w:bidi w:val="0"/>
              <w:snapToGrid w:val="0"/>
              <w:spacing w:before="36" w:line="240" w:lineRule="auto"/>
              <w:jc w:val="center"/>
              <w:rPr>
                <w:rFonts w:ascii="仿宋" w:hAnsi="仿宋" w:eastAsia="仿宋" w:cs="仿宋"/>
                <w:sz w:val="24"/>
                <w:szCs w:val="24"/>
                <w:highlight w:val="none"/>
              </w:rPr>
            </w:pPr>
            <w:r>
              <w:rPr>
                <w:rFonts w:ascii="仿宋" w:hAnsi="仿宋" w:eastAsia="仿宋" w:cs="仿宋"/>
                <w:spacing w:val="-1"/>
                <w:sz w:val="24"/>
                <w:szCs w:val="24"/>
                <w:highlight w:val="none"/>
              </w:rPr>
              <w:t>200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3FB8EC17">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3CA0E0FF">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vAlign w:val="center"/>
          </w:tcPr>
          <w:p w14:paraId="11224061">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8D554D1">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0D87052D">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CFC9185">
            <w:pPr>
              <w:pStyle w:val="11"/>
              <w:keepNext w:val="0"/>
              <w:keepLines w:val="0"/>
              <w:pageBreakBefore w:val="0"/>
              <w:wordWrap/>
              <w:overflowPunct/>
              <w:topLinePunct w:val="0"/>
              <w:bidi w:val="0"/>
              <w:snapToGrid w:val="0"/>
              <w:spacing w:line="240" w:lineRule="auto"/>
              <w:jc w:val="center"/>
              <w:rPr>
                <w:highlight w:val="none"/>
              </w:rPr>
            </w:pPr>
          </w:p>
        </w:tc>
      </w:tr>
      <w:tr w14:paraId="7EEA9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345299E0">
            <w:pPr>
              <w:keepNext w:val="0"/>
              <w:keepLines w:val="0"/>
              <w:pageBreakBefore w:val="0"/>
              <w:wordWrap/>
              <w:overflowPunct/>
              <w:topLinePunct w:val="0"/>
              <w:bidi w:val="0"/>
              <w:snapToGrid w:val="0"/>
              <w:spacing w:before="83" w:line="240" w:lineRule="auto"/>
              <w:ind w:left="308" w:leftChars="0"/>
              <w:jc w:val="center"/>
              <w:rPr>
                <w:rFonts w:ascii="仿宋" w:hAnsi="仿宋" w:eastAsia="仿宋" w:cs="仿宋"/>
                <w:sz w:val="24"/>
                <w:szCs w:val="24"/>
                <w:highlight w:val="none"/>
              </w:rPr>
            </w:pPr>
          </w:p>
        </w:tc>
        <w:tc>
          <w:tcPr>
            <w:tcW w:w="1125" w:type="dxa"/>
            <w:vMerge w:val="continue"/>
            <w:vAlign w:val="center"/>
          </w:tcPr>
          <w:p w14:paraId="3ED93D47">
            <w:pPr>
              <w:keepNext w:val="0"/>
              <w:keepLines w:val="0"/>
              <w:pageBreakBefore w:val="0"/>
              <w:wordWrap/>
              <w:overflowPunct/>
              <w:topLinePunct w:val="0"/>
              <w:bidi w:val="0"/>
              <w:snapToGrid w:val="0"/>
              <w:spacing w:before="37" w:line="240" w:lineRule="auto"/>
              <w:jc w:val="center"/>
              <w:rPr>
                <w:rFonts w:ascii="仿宋" w:hAnsi="仿宋" w:eastAsia="仿宋" w:cs="仿宋"/>
                <w:spacing w:val="-8"/>
                <w:sz w:val="24"/>
                <w:szCs w:val="24"/>
                <w:highlight w:val="none"/>
              </w:rPr>
            </w:pPr>
          </w:p>
        </w:tc>
        <w:tc>
          <w:tcPr>
            <w:tcW w:w="1350" w:type="dxa"/>
            <w:vMerge w:val="continue"/>
            <w:vAlign w:val="center"/>
          </w:tcPr>
          <w:p w14:paraId="73A1552E">
            <w:pPr>
              <w:keepNext w:val="0"/>
              <w:keepLines w:val="0"/>
              <w:pageBreakBefore w:val="0"/>
              <w:wordWrap/>
              <w:overflowPunct/>
              <w:topLinePunct w:val="0"/>
              <w:bidi w:val="0"/>
              <w:snapToGrid w:val="0"/>
              <w:spacing w:before="36" w:line="240" w:lineRule="auto"/>
              <w:ind w:left="352"/>
              <w:jc w:val="center"/>
              <w:rPr>
                <w:rFonts w:ascii="仿宋" w:hAnsi="仿宋" w:eastAsia="仿宋" w:cs="仿宋"/>
                <w:spacing w:val="-1"/>
                <w:sz w:val="24"/>
                <w:szCs w:val="24"/>
                <w:highlight w:val="none"/>
              </w:rPr>
            </w:pPr>
          </w:p>
        </w:tc>
        <w:tc>
          <w:tcPr>
            <w:tcW w:w="1275" w:type="dxa"/>
            <w:shd w:val="clear" w:color="auto" w:fill="auto"/>
            <w:vAlign w:val="center"/>
          </w:tcPr>
          <w:p w14:paraId="29D384A8">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692D2524">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vAlign w:val="center"/>
          </w:tcPr>
          <w:p w14:paraId="629E75C8">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C8A336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72CB2058">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48940D68">
            <w:pPr>
              <w:pStyle w:val="11"/>
              <w:keepNext w:val="0"/>
              <w:keepLines w:val="0"/>
              <w:pageBreakBefore w:val="0"/>
              <w:wordWrap/>
              <w:overflowPunct/>
              <w:topLinePunct w:val="0"/>
              <w:bidi w:val="0"/>
              <w:snapToGrid w:val="0"/>
              <w:spacing w:line="240" w:lineRule="auto"/>
              <w:jc w:val="center"/>
              <w:rPr>
                <w:highlight w:val="none"/>
              </w:rPr>
            </w:pPr>
          </w:p>
        </w:tc>
      </w:tr>
      <w:tr w14:paraId="5F4DB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489A6DE5">
            <w:pPr>
              <w:keepNext w:val="0"/>
              <w:keepLines w:val="0"/>
              <w:pageBreakBefore w:val="0"/>
              <w:wordWrap/>
              <w:overflowPunct/>
              <w:topLinePunct w:val="0"/>
              <w:bidi w:val="0"/>
              <w:snapToGrid w:val="0"/>
              <w:spacing w:before="83"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6</w:t>
            </w:r>
          </w:p>
        </w:tc>
        <w:tc>
          <w:tcPr>
            <w:tcW w:w="1125" w:type="dxa"/>
            <w:vMerge w:val="restart"/>
            <w:shd w:val="clear" w:color="auto" w:fill="auto"/>
            <w:vAlign w:val="center"/>
          </w:tcPr>
          <w:p w14:paraId="492C512E">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8"/>
                <w:sz w:val="24"/>
                <w:szCs w:val="24"/>
                <w:highlight w:val="none"/>
              </w:rPr>
              <w:t>挖机</w:t>
            </w:r>
          </w:p>
        </w:tc>
        <w:tc>
          <w:tcPr>
            <w:tcW w:w="1350" w:type="dxa"/>
            <w:vMerge w:val="restart"/>
            <w:shd w:val="clear" w:color="auto" w:fill="auto"/>
            <w:vAlign w:val="center"/>
          </w:tcPr>
          <w:p w14:paraId="7820A931">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1"/>
                <w:sz w:val="24"/>
                <w:szCs w:val="24"/>
                <w:highlight w:val="none"/>
              </w:rPr>
              <w:t>2</w:t>
            </w:r>
            <w:r>
              <w:rPr>
                <w:rFonts w:hint="eastAsia" w:ascii="仿宋" w:hAnsi="仿宋" w:eastAsia="仿宋" w:cs="仿宋"/>
                <w:spacing w:val="-1"/>
                <w:sz w:val="24"/>
                <w:szCs w:val="24"/>
                <w:highlight w:val="none"/>
                <w:lang w:val="en-US" w:eastAsia="zh-CN"/>
              </w:rPr>
              <w:t>5</w:t>
            </w:r>
            <w:r>
              <w:rPr>
                <w:rFonts w:ascii="仿宋" w:hAnsi="仿宋" w:eastAsia="仿宋" w:cs="仿宋"/>
                <w:spacing w:val="-1"/>
                <w:sz w:val="24"/>
                <w:szCs w:val="24"/>
                <w:highlight w:val="none"/>
              </w:rPr>
              <w:t>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23397957">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021BCAD7">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67C03707">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1C04619">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096AB91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E228538">
            <w:pPr>
              <w:pStyle w:val="11"/>
              <w:keepNext w:val="0"/>
              <w:keepLines w:val="0"/>
              <w:pageBreakBefore w:val="0"/>
              <w:wordWrap/>
              <w:overflowPunct/>
              <w:topLinePunct w:val="0"/>
              <w:bidi w:val="0"/>
              <w:snapToGrid w:val="0"/>
              <w:spacing w:line="240" w:lineRule="auto"/>
              <w:jc w:val="center"/>
              <w:rPr>
                <w:highlight w:val="none"/>
              </w:rPr>
            </w:pPr>
          </w:p>
        </w:tc>
      </w:tr>
      <w:tr w14:paraId="44293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5AC87ED6">
            <w:pPr>
              <w:keepNext w:val="0"/>
              <w:keepLines w:val="0"/>
              <w:pageBreakBefore w:val="0"/>
              <w:wordWrap/>
              <w:overflowPunct/>
              <w:topLinePunct w:val="0"/>
              <w:bidi w:val="0"/>
              <w:snapToGrid w:val="0"/>
              <w:spacing w:before="83" w:line="240" w:lineRule="auto"/>
              <w:ind w:left="308" w:leftChars="0"/>
              <w:jc w:val="center"/>
              <w:rPr>
                <w:rFonts w:hint="eastAsia" w:ascii="仿宋" w:hAnsi="仿宋" w:eastAsia="仿宋" w:cs="仿宋"/>
                <w:sz w:val="24"/>
                <w:szCs w:val="24"/>
                <w:highlight w:val="none"/>
                <w:lang w:val="en-US" w:eastAsia="zh-CN"/>
              </w:rPr>
            </w:pPr>
          </w:p>
        </w:tc>
        <w:tc>
          <w:tcPr>
            <w:tcW w:w="1125" w:type="dxa"/>
            <w:vMerge w:val="continue"/>
            <w:vAlign w:val="center"/>
          </w:tcPr>
          <w:p w14:paraId="0A931E53">
            <w:pPr>
              <w:keepNext w:val="0"/>
              <w:keepLines w:val="0"/>
              <w:pageBreakBefore w:val="0"/>
              <w:wordWrap/>
              <w:overflowPunct/>
              <w:topLinePunct w:val="0"/>
              <w:bidi w:val="0"/>
              <w:snapToGrid w:val="0"/>
              <w:spacing w:before="38" w:line="240" w:lineRule="auto"/>
              <w:jc w:val="center"/>
              <w:rPr>
                <w:rFonts w:ascii="仿宋" w:hAnsi="仿宋" w:eastAsia="仿宋" w:cs="仿宋"/>
                <w:spacing w:val="-8"/>
                <w:sz w:val="24"/>
                <w:szCs w:val="24"/>
                <w:highlight w:val="none"/>
              </w:rPr>
            </w:pPr>
          </w:p>
        </w:tc>
        <w:tc>
          <w:tcPr>
            <w:tcW w:w="1350" w:type="dxa"/>
            <w:vMerge w:val="continue"/>
            <w:vAlign w:val="center"/>
          </w:tcPr>
          <w:p w14:paraId="0E1B728F">
            <w:pPr>
              <w:keepNext w:val="0"/>
              <w:keepLines w:val="0"/>
              <w:pageBreakBefore w:val="0"/>
              <w:wordWrap/>
              <w:overflowPunct/>
              <w:topLinePunct w:val="0"/>
              <w:bidi w:val="0"/>
              <w:snapToGrid w:val="0"/>
              <w:spacing w:before="37" w:line="240" w:lineRule="auto"/>
              <w:ind w:left="352"/>
              <w:jc w:val="center"/>
              <w:rPr>
                <w:rFonts w:ascii="仿宋" w:hAnsi="仿宋" w:eastAsia="仿宋" w:cs="仿宋"/>
                <w:spacing w:val="-1"/>
                <w:sz w:val="24"/>
                <w:szCs w:val="24"/>
                <w:highlight w:val="none"/>
              </w:rPr>
            </w:pPr>
          </w:p>
        </w:tc>
        <w:tc>
          <w:tcPr>
            <w:tcW w:w="1275" w:type="dxa"/>
            <w:shd w:val="clear" w:color="auto" w:fill="auto"/>
            <w:vAlign w:val="center"/>
          </w:tcPr>
          <w:p w14:paraId="6CF9DF34">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372CC567">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7C3B5649">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57ECC510">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702735FE">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A9AD88F">
            <w:pPr>
              <w:pStyle w:val="11"/>
              <w:keepNext w:val="0"/>
              <w:keepLines w:val="0"/>
              <w:pageBreakBefore w:val="0"/>
              <w:wordWrap/>
              <w:overflowPunct/>
              <w:topLinePunct w:val="0"/>
              <w:bidi w:val="0"/>
              <w:snapToGrid w:val="0"/>
              <w:spacing w:line="240" w:lineRule="auto"/>
              <w:jc w:val="center"/>
              <w:rPr>
                <w:highlight w:val="none"/>
              </w:rPr>
            </w:pPr>
          </w:p>
        </w:tc>
      </w:tr>
      <w:tr w14:paraId="3C83A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4817340C">
            <w:pPr>
              <w:keepNext w:val="0"/>
              <w:keepLines w:val="0"/>
              <w:pageBreakBefore w:val="0"/>
              <w:wordWrap/>
              <w:overflowPunct/>
              <w:topLinePunct w:val="0"/>
              <w:bidi w:val="0"/>
              <w:snapToGrid w:val="0"/>
              <w:spacing w:before="83" w:line="240" w:lineRule="auto"/>
              <w:jc w:val="center"/>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val="en-US" w:eastAsia="zh-CN"/>
              </w:rPr>
              <w:t>7</w:t>
            </w:r>
          </w:p>
        </w:tc>
        <w:tc>
          <w:tcPr>
            <w:tcW w:w="1125" w:type="dxa"/>
            <w:vMerge w:val="restart"/>
            <w:vAlign w:val="center"/>
          </w:tcPr>
          <w:p w14:paraId="3A2F354D">
            <w:pPr>
              <w:keepNext w:val="0"/>
              <w:keepLines w:val="0"/>
              <w:pageBreakBefore w:val="0"/>
              <w:wordWrap/>
              <w:overflowPunct/>
              <w:topLinePunct w:val="0"/>
              <w:bidi w:val="0"/>
              <w:snapToGrid w:val="0"/>
              <w:spacing w:before="38" w:line="240" w:lineRule="auto"/>
              <w:jc w:val="center"/>
              <w:rPr>
                <w:rFonts w:ascii="仿宋" w:hAnsi="仿宋" w:eastAsia="仿宋" w:cs="仿宋"/>
                <w:sz w:val="24"/>
                <w:szCs w:val="24"/>
                <w:highlight w:val="none"/>
              </w:rPr>
            </w:pPr>
            <w:r>
              <w:rPr>
                <w:rFonts w:ascii="仿宋" w:hAnsi="仿宋" w:eastAsia="仿宋" w:cs="仿宋"/>
                <w:spacing w:val="-8"/>
                <w:sz w:val="24"/>
                <w:szCs w:val="24"/>
                <w:highlight w:val="none"/>
              </w:rPr>
              <w:t>炮机</w:t>
            </w:r>
          </w:p>
        </w:tc>
        <w:tc>
          <w:tcPr>
            <w:tcW w:w="1350" w:type="dxa"/>
            <w:vMerge w:val="restart"/>
            <w:vAlign w:val="center"/>
          </w:tcPr>
          <w:p w14:paraId="6A460C7A">
            <w:pPr>
              <w:keepNext w:val="0"/>
              <w:keepLines w:val="0"/>
              <w:pageBreakBefore w:val="0"/>
              <w:wordWrap/>
              <w:overflowPunct/>
              <w:topLinePunct w:val="0"/>
              <w:bidi w:val="0"/>
              <w:snapToGrid w:val="0"/>
              <w:spacing w:before="37" w:line="240" w:lineRule="auto"/>
              <w:jc w:val="center"/>
              <w:rPr>
                <w:rFonts w:ascii="仿宋" w:hAnsi="仿宋" w:eastAsia="仿宋" w:cs="仿宋"/>
                <w:sz w:val="24"/>
                <w:szCs w:val="24"/>
                <w:highlight w:val="none"/>
              </w:rPr>
            </w:pPr>
            <w:r>
              <w:rPr>
                <w:rFonts w:ascii="仿宋" w:hAnsi="仿宋" w:eastAsia="仿宋" w:cs="仿宋"/>
                <w:spacing w:val="-1"/>
                <w:sz w:val="24"/>
                <w:szCs w:val="24"/>
                <w:highlight w:val="none"/>
              </w:rPr>
              <w:t>120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0EBC81C6">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5D0DB94B">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58153262">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243F61C7">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1094B46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01FA1ED7">
            <w:pPr>
              <w:pStyle w:val="11"/>
              <w:keepNext w:val="0"/>
              <w:keepLines w:val="0"/>
              <w:pageBreakBefore w:val="0"/>
              <w:wordWrap/>
              <w:overflowPunct/>
              <w:topLinePunct w:val="0"/>
              <w:bidi w:val="0"/>
              <w:snapToGrid w:val="0"/>
              <w:spacing w:line="240" w:lineRule="auto"/>
              <w:jc w:val="center"/>
              <w:rPr>
                <w:highlight w:val="none"/>
              </w:rPr>
            </w:pPr>
          </w:p>
        </w:tc>
      </w:tr>
      <w:tr w14:paraId="4755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18815F29">
            <w:pPr>
              <w:keepNext w:val="0"/>
              <w:keepLines w:val="0"/>
              <w:pageBreakBefore w:val="0"/>
              <w:wordWrap/>
              <w:overflowPunct/>
              <w:topLinePunct w:val="0"/>
              <w:bidi w:val="0"/>
              <w:snapToGrid w:val="0"/>
              <w:spacing w:before="83" w:line="240" w:lineRule="auto"/>
              <w:ind w:left="308" w:leftChars="0"/>
              <w:jc w:val="center"/>
              <w:rPr>
                <w:rFonts w:hint="eastAsia" w:ascii="仿宋" w:hAnsi="仿宋" w:eastAsia="仿宋" w:cs="仿宋"/>
                <w:sz w:val="24"/>
                <w:szCs w:val="24"/>
                <w:highlight w:val="none"/>
                <w:lang w:val="en-US" w:eastAsia="zh-CN"/>
              </w:rPr>
            </w:pPr>
          </w:p>
        </w:tc>
        <w:tc>
          <w:tcPr>
            <w:tcW w:w="1125" w:type="dxa"/>
            <w:vMerge w:val="continue"/>
            <w:vAlign w:val="center"/>
          </w:tcPr>
          <w:p w14:paraId="2CF209FE">
            <w:pPr>
              <w:keepNext w:val="0"/>
              <w:keepLines w:val="0"/>
              <w:pageBreakBefore w:val="0"/>
              <w:wordWrap/>
              <w:overflowPunct/>
              <w:topLinePunct w:val="0"/>
              <w:bidi w:val="0"/>
              <w:snapToGrid w:val="0"/>
              <w:spacing w:before="38" w:line="240" w:lineRule="auto"/>
              <w:jc w:val="center"/>
              <w:rPr>
                <w:rFonts w:ascii="仿宋" w:hAnsi="仿宋" w:eastAsia="仿宋" w:cs="仿宋"/>
                <w:spacing w:val="-8"/>
                <w:sz w:val="24"/>
                <w:szCs w:val="24"/>
                <w:highlight w:val="none"/>
              </w:rPr>
            </w:pPr>
          </w:p>
        </w:tc>
        <w:tc>
          <w:tcPr>
            <w:tcW w:w="1350" w:type="dxa"/>
            <w:vMerge w:val="continue"/>
            <w:vAlign w:val="center"/>
          </w:tcPr>
          <w:p w14:paraId="0B2B290C">
            <w:pPr>
              <w:keepNext w:val="0"/>
              <w:keepLines w:val="0"/>
              <w:pageBreakBefore w:val="0"/>
              <w:wordWrap/>
              <w:overflowPunct/>
              <w:topLinePunct w:val="0"/>
              <w:bidi w:val="0"/>
              <w:snapToGrid w:val="0"/>
              <w:spacing w:before="37" w:line="240" w:lineRule="auto"/>
              <w:ind w:left="352"/>
              <w:jc w:val="center"/>
              <w:rPr>
                <w:rFonts w:ascii="仿宋" w:hAnsi="仿宋" w:eastAsia="仿宋" w:cs="仿宋"/>
                <w:spacing w:val="-1"/>
                <w:sz w:val="24"/>
                <w:szCs w:val="24"/>
                <w:highlight w:val="none"/>
              </w:rPr>
            </w:pPr>
          </w:p>
        </w:tc>
        <w:tc>
          <w:tcPr>
            <w:tcW w:w="1275" w:type="dxa"/>
            <w:shd w:val="clear" w:color="auto" w:fill="auto"/>
            <w:vAlign w:val="center"/>
          </w:tcPr>
          <w:p w14:paraId="5F851952">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05231B28">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00F864F2">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555D5D42">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1864F73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C862647">
            <w:pPr>
              <w:pStyle w:val="11"/>
              <w:keepNext w:val="0"/>
              <w:keepLines w:val="0"/>
              <w:pageBreakBefore w:val="0"/>
              <w:wordWrap/>
              <w:overflowPunct/>
              <w:topLinePunct w:val="0"/>
              <w:bidi w:val="0"/>
              <w:snapToGrid w:val="0"/>
              <w:spacing w:line="240" w:lineRule="auto"/>
              <w:jc w:val="center"/>
              <w:rPr>
                <w:highlight w:val="none"/>
              </w:rPr>
            </w:pPr>
          </w:p>
        </w:tc>
      </w:tr>
      <w:tr w14:paraId="542B4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4AE33FDD">
            <w:pPr>
              <w:keepNext w:val="0"/>
              <w:keepLines w:val="0"/>
              <w:pageBreakBefore w:val="0"/>
              <w:wordWrap/>
              <w:overflowPunct/>
              <w:topLinePunct w:val="0"/>
              <w:bidi w:val="0"/>
              <w:snapToGrid w:val="0"/>
              <w:spacing w:before="83"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8</w:t>
            </w:r>
          </w:p>
        </w:tc>
        <w:tc>
          <w:tcPr>
            <w:tcW w:w="1125" w:type="dxa"/>
            <w:vMerge w:val="restart"/>
            <w:shd w:val="clear" w:color="auto" w:fill="auto"/>
            <w:vAlign w:val="center"/>
          </w:tcPr>
          <w:p w14:paraId="67804089">
            <w:pPr>
              <w:keepNext w:val="0"/>
              <w:keepLines w:val="0"/>
              <w:pageBreakBefore w:val="0"/>
              <w:wordWrap/>
              <w:overflowPunct/>
              <w:topLinePunct w:val="0"/>
              <w:bidi w:val="0"/>
              <w:snapToGrid w:val="0"/>
              <w:spacing w:before="40"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8"/>
                <w:sz w:val="24"/>
                <w:szCs w:val="24"/>
                <w:highlight w:val="none"/>
              </w:rPr>
              <w:t>炮机</w:t>
            </w:r>
          </w:p>
        </w:tc>
        <w:tc>
          <w:tcPr>
            <w:tcW w:w="1350" w:type="dxa"/>
            <w:vMerge w:val="restart"/>
            <w:shd w:val="clear" w:color="auto" w:fill="auto"/>
            <w:vAlign w:val="center"/>
          </w:tcPr>
          <w:p w14:paraId="2242BD17">
            <w:pPr>
              <w:keepNext w:val="0"/>
              <w:keepLines w:val="0"/>
              <w:pageBreakBefore w:val="0"/>
              <w:wordWrap/>
              <w:overflowPunct/>
              <w:topLinePunct w:val="0"/>
              <w:bidi w:val="0"/>
              <w:snapToGrid w:val="0"/>
              <w:spacing w:before="39"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pacing w:val="-1"/>
                <w:sz w:val="24"/>
                <w:szCs w:val="24"/>
                <w:highlight w:val="none"/>
                <w:lang w:val="en-US" w:eastAsia="zh-CN"/>
              </w:rPr>
              <w:t>15</w:t>
            </w:r>
            <w:r>
              <w:rPr>
                <w:rFonts w:ascii="仿宋" w:hAnsi="仿宋" w:eastAsia="仿宋" w:cs="仿宋"/>
                <w:spacing w:val="-1"/>
                <w:sz w:val="24"/>
                <w:szCs w:val="24"/>
                <w:highlight w:val="none"/>
              </w:rPr>
              <w:t>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36763B1F">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32519F34">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3BBEFA63">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42CE8524">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0D8DE45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566C10BE">
            <w:pPr>
              <w:pStyle w:val="11"/>
              <w:keepNext w:val="0"/>
              <w:keepLines w:val="0"/>
              <w:pageBreakBefore w:val="0"/>
              <w:wordWrap/>
              <w:overflowPunct/>
              <w:topLinePunct w:val="0"/>
              <w:bidi w:val="0"/>
              <w:snapToGrid w:val="0"/>
              <w:spacing w:line="240" w:lineRule="auto"/>
              <w:jc w:val="center"/>
              <w:rPr>
                <w:highlight w:val="none"/>
              </w:rPr>
            </w:pPr>
          </w:p>
        </w:tc>
      </w:tr>
      <w:tr w14:paraId="438AD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621483B2">
            <w:pPr>
              <w:keepNext w:val="0"/>
              <w:keepLines w:val="0"/>
              <w:pageBreakBefore w:val="0"/>
              <w:wordWrap/>
              <w:overflowPunct/>
              <w:topLinePunct w:val="0"/>
              <w:bidi w:val="0"/>
              <w:snapToGrid w:val="0"/>
              <w:spacing w:before="83" w:line="240" w:lineRule="auto"/>
              <w:ind w:left="305" w:leftChars="0"/>
              <w:jc w:val="center"/>
              <w:rPr>
                <w:rFonts w:hint="eastAsia" w:ascii="仿宋" w:hAnsi="仿宋" w:eastAsia="仿宋" w:cs="仿宋"/>
                <w:sz w:val="24"/>
                <w:szCs w:val="24"/>
                <w:highlight w:val="none"/>
                <w:lang w:val="en-US" w:eastAsia="zh-CN"/>
              </w:rPr>
            </w:pPr>
          </w:p>
        </w:tc>
        <w:tc>
          <w:tcPr>
            <w:tcW w:w="1125" w:type="dxa"/>
            <w:vMerge w:val="continue"/>
            <w:shd w:val="clear" w:color="auto" w:fill="auto"/>
            <w:vAlign w:val="center"/>
          </w:tcPr>
          <w:p w14:paraId="6CF1D24B">
            <w:pPr>
              <w:keepNext w:val="0"/>
              <w:keepLines w:val="0"/>
              <w:pageBreakBefore w:val="0"/>
              <w:wordWrap/>
              <w:overflowPunct/>
              <w:topLinePunct w:val="0"/>
              <w:bidi w:val="0"/>
              <w:snapToGrid w:val="0"/>
              <w:spacing w:before="40" w:line="240" w:lineRule="auto"/>
              <w:jc w:val="center"/>
              <w:rPr>
                <w:rFonts w:ascii="仿宋" w:hAnsi="仿宋" w:eastAsia="仿宋" w:cs="仿宋"/>
                <w:spacing w:val="-8"/>
                <w:sz w:val="24"/>
                <w:szCs w:val="24"/>
                <w:highlight w:val="none"/>
              </w:rPr>
            </w:pPr>
          </w:p>
        </w:tc>
        <w:tc>
          <w:tcPr>
            <w:tcW w:w="1350" w:type="dxa"/>
            <w:vMerge w:val="continue"/>
            <w:shd w:val="clear" w:color="auto" w:fill="auto"/>
            <w:vAlign w:val="center"/>
          </w:tcPr>
          <w:p w14:paraId="45B6D5EB">
            <w:pPr>
              <w:keepNext w:val="0"/>
              <w:keepLines w:val="0"/>
              <w:pageBreakBefore w:val="0"/>
              <w:wordWrap/>
              <w:overflowPunct/>
              <w:topLinePunct w:val="0"/>
              <w:bidi w:val="0"/>
              <w:snapToGrid w:val="0"/>
              <w:spacing w:before="39" w:line="240" w:lineRule="auto"/>
              <w:ind w:left="352" w:leftChars="0"/>
              <w:jc w:val="center"/>
              <w:rPr>
                <w:rFonts w:ascii="仿宋" w:hAnsi="仿宋" w:eastAsia="仿宋" w:cs="仿宋"/>
                <w:spacing w:val="-1"/>
                <w:sz w:val="24"/>
                <w:szCs w:val="24"/>
                <w:highlight w:val="none"/>
              </w:rPr>
            </w:pPr>
          </w:p>
        </w:tc>
        <w:tc>
          <w:tcPr>
            <w:tcW w:w="1275" w:type="dxa"/>
            <w:shd w:val="clear" w:color="auto" w:fill="auto"/>
            <w:vAlign w:val="center"/>
          </w:tcPr>
          <w:p w14:paraId="4CE8A157">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2F9DE73C">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32001086">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66C18CC">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58424FB0">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6F0F3D57">
            <w:pPr>
              <w:pStyle w:val="11"/>
              <w:keepNext w:val="0"/>
              <w:keepLines w:val="0"/>
              <w:pageBreakBefore w:val="0"/>
              <w:wordWrap/>
              <w:overflowPunct/>
              <w:topLinePunct w:val="0"/>
              <w:bidi w:val="0"/>
              <w:snapToGrid w:val="0"/>
              <w:spacing w:line="240" w:lineRule="auto"/>
              <w:jc w:val="center"/>
              <w:rPr>
                <w:highlight w:val="none"/>
              </w:rPr>
            </w:pPr>
          </w:p>
        </w:tc>
      </w:tr>
      <w:tr w14:paraId="080C8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311EC21F">
            <w:pPr>
              <w:keepNext w:val="0"/>
              <w:keepLines w:val="0"/>
              <w:pageBreakBefore w:val="0"/>
              <w:wordWrap/>
              <w:overflowPunct/>
              <w:topLinePunct w:val="0"/>
              <w:bidi w:val="0"/>
              <w:snapToGrid w:val="0"/>
              <w:spacing w:before="83"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9</w:t>
            </w:r>
          </w:p>
        </w:tc>
        <w:tc>
          <w:tcPr>
            <w:tcW w:w="1125" w:type="dxa"/>
            <w:vMerge w:val="restart"/>
            <w:vAlign w:val="center"/>
          </w:tcPr>
          <w:p w14:paraId="2F7836D0">
            <w:pPr>
              <w:keepNext w:val="0"/>
              <w:keepLines w:val="0"/>
              <w:pageBreakBefore w:val="0"/>
              <w:wordWrap/>
              <w:overflowPunct/>
              <w:topLinePunct w:val="0"/>
              <w:bidi w:val="0"/>
              <w:snapToGrid w:val="0"/>
              <w:spacing w:before="40" w:line="240" w:lineRule="auto"/>
              <w:jc w:val="center"/>
              <w:rPr>
                <w:rFonts w:ascii="仿宋" w:hAnsi="仿宋" w:eastAsia="仿宋" w:cs="仿宋"/>
                <w:sz w:val="24"/>
                <w:szCs w:val="24"/>
                <w:highlight w:val="none"/>
              </w:rPr>
            </w:pPr>
            <w:r>
              <w:rPr>
                <w:rFonts w:ascii="仿宋" w:hAnsi="仿宋" w:eastAsia="仿宋" w:cs="仿宋"/>
                <w:spacing w:val="-8"/>
                <w:sz w:val="24"/>
                <w:szCs w:val="24"/>
                <w:highlight w:val="none"/>
              </w:rPr>
              <w:t>炮机</w:t>
            </w:r>
          </w:p>
        </w:tc>
        <w:tc>
          <w:tcPr>
            <w:tcW w:w="1350" w:type="dxa"/>
            <w:vMerge w:val="restart"/>
            <w:vAlign w:val="center"/>
          </w:tcPr>
          <w:p w14:paraId="00E2BD34">
            <w:pPr>
              <w:keepNext w:val="0"/>
              <w:keepLines w:val="0"/>
              <w:pageBreakBefore w:val="0"/>
              <w:wordWrap/>
              <w:overflowPunct/>
              <w:topLinePunct w:val="0"/>
              <w:bidi w:val="0"/>
              <w:snapToGrid w:val="0"/>
              <w:spacing w:before="39" w:line="240" w:lineRule="auto"/>
              <w:jc w:val="center"/>
              <w:rPr>
                <w:rFonts w:ascii="仿宋" w:hAnsi="仿宋" w:eastAsia="仿宋" w:cs="仿宋"/>
                <w:sz w:val="24"/>
                <w:szCs w:val="24"/>
                <w:highlight w:val="none"/>
              </w:rPr>
            </w:pPr>
            <w:r>
              <w:rPr>
                <w:rFonts w:ascii="仿宋" w:hAnsi="仿宋" w:eastAsia="仿宋" w:cs="仿宋"/>
                <w:spacing w:val="-1"/>
                <w:sz w:val="24"/>
                <w:szCs w:val="24"/>
                <w:highlight w:val="none"/>
              </w:rPr>
              <w:t>200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67BF243F">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2E774522">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09BDAEA9">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2B72F64">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5B95DEB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7BC11D06">
            <w:pPr>
              <w:pStyle w:val="11"/>
              <w:keepNext w:val="0"/>
              <w:keepLines w:val="0"/>
              <w:pageBreakBefore w:val="0"/>
              <w:wordWrap/>
              <w:overflowPunct/>
              <w:topLinePunct w:val="0"/>
              <w:bidi w:val="0"/>
              <w:snapToGrid w:val="0"/>
              <w:spacing w:line="240" w:lineRule="auto"/>
              <w:jc w:val="center"/>
              <w:rPr>
                <w:highlight w:val="none"/>
              </w:rPr>
            </w:pPr>
          </w:p>
        </w:tc>
      </w:tr>
      <w:tr w14:paraId="35427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338B4399">
            <w:pPr>
              <w:keepNext w:val="0"/>
              <w:keepLines w:val="0"/>
              <w:pageBreakBefore w:val="0"/>
              <w:wordWrap/>
              <w:overflowPunct/>
              <w:topLinePunct w:val="0"/>
              <w:bidi w:val="0"/>
              <w:snapToGrid w:val="0"/>
              <w:spacing w:before="83" w:line="240" w:lineRule="auto"/>
              <w:ind w:left="305" w:leftChars="0"/>
              <w:jc w:val="center"/>
              <w:rPr>
                <w:rFonts w:hint="eastAsia" w:ascii="仿宋" w:hAnsi="仿宋" w:eastAsia="仿宋" w:cs="仿宋"/>
                <w:sz w:val="24"/>
                <w:szCs w:val="24"/>
                <w:highlight w:val="none"/>
                <w:lang w:val="en-US" w:eastAsia="zh-CN"/>
              </w:rPr>
            </w:pPr>
          </w:p>
        </w:tc>
        <w:tc>
          <w:tcPr>
            <w:tcW w:w="1125" w:type="dxa"/>
            <w:vMerge w:val="continue"/>
            <w:vAlign w:val="center"/>
          </w:tcPr>
          <w:p w14:paraId="4C58250D">
            <w:pPr>
              <w:keepNext w:val="0"/>
              <w:keepLines w:val="0"/>
              <w:pageBreakBefore w:val="0"/>
              <w:wordWrap/>
              <w:overflowPunct/>
              <w:topLinePunct w:val="0"/>
              <w:bidi w:val="0"/>
              <w:snapToGrid w:val="0"/>
              <w:spacing w:before="40" w:line="240" w:lineRule="auto"/>
              <w:jc w:val="center"/>
              <w:rPr>
                <w:rFonts w:ascii="仿宋" w:hAnsi="仿宋" w:eastAsia="仿宋" w:cs="仿宋"/>
                <w:spacing w:val="-8"/>
                <w:sz w:val="24"/>
                <w:szCs w:val="24"/>
                <w:highlight w:val="none"/>
              </w:rPr>
            </w:pPr>
          </w:p>
        </w:tc>
        <w:tc>
          <w:tcPr>
            <w:tcW w:w="1350" w:type="dxa"/>
            <w:vMerge w:val="continue"/>
            <w:vAlign w:val="center"/>
          </w:tcPr>
          <w:p w14:paraId="52EED77A">
            <w:pPr>
              <w:keepNext w:val="0"/>
              <w:keepLines w:val="0"/>
              <w:pageBreakBefore w:val="0"/>
              <w:wordWrap/>
              <w:overflowPunct/>
              <w:topLinePunct w:val="0"/>
              <w:bidi w:val="0"/>
              <w:snapToGrid w:val="0"/>
              <w:spacing w:before="39" w:line="240" w:lineRule="auto"/>
              <w:ind w:left="352"/>
              <w:jc w:val="center"/>
              <w:rPr>
                <w:rFonts w:ascii="仿宋" w:hAnsi="仿宋" w:eastAsia="仿宋" w:cs="仿宋"/>
                <w:spacing w:val="-1"/>
                <w:sz w:val="24"/>
                <w:szCs w:val="24"/>
                <w:highlight w:val="none"/>
              </w:rPr>
            </w:pPr>
          </w:p>
        </w:tc>
        <w:tc>
          <w:tcPr>
            <w:tcW w:w="1275" w:type="dxa"/>
            <w:shd w:val="clear" w:color="auto" w:fill="auto"/>
            <w:vAlign w:val="center"/>
          </w:tcPr>
          <w:p w14:paraId="640C9109">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6A28E823">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3406AC7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2A92776">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0ADC71B7">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5F93480B">
            <w:pPr>
              <w:pStyle w:val="11"/>
              <w:keepNext w:val="0"/>
              <w:keepLines w:val="0"/>
              <w:pageBreakBefore w:val="0"/>
              <w:wordWrap/>
              <w:overflowPunct/>
              <w:topLinePunct w:val="0"/>
              <w:bidi w:val="0"/>
              <w:snapToGrid w:val="0"/>
              <w:spacing w:line="240" w:lineRule="auto"/>
              <w:jc w:val="center"/>
              <w:rPr>
                <w:highlight w:val="none"/>
              </w:rPr>
            </w:pPr>
          </w:p>
        </w:tc>
      </w:tr>
      <w:tr w14:paraId="7821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7D43E4B4">
            <w:pPr>
              <w:keepNext w:val="0"/>
              <w:keepLines w:val="0"/>
              <w:pageBreakBefore w:val="0"/>
              <w:wordWrap/>
              <w:overflowPunct/>
              <w:topLinePunct w:val="0"/>
              <w:bidi w:val="0"/>
              <w:snapToGrid w:val="0"/>
              <w:spacing w:before="83" w:line="240" w:lineRule="auto"/>
              <w:jc w:val="center"/>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10</w:t>
            </w:r>
          </w:p>
        </w:tc>
        <w:tc>
          <w:tcPr>
            <w:tcW w:w="1125" w:type="dxa"/>
            <w:vAlign w:val="center"/>
          </w:tcPr>
          <w:p w14:paraId="5CC6B6B7">
            <w:pPr>
              <w:keepNext w:val="0"/>
              <w:keepLines w:val="0"/>
              <w:pageBreakBefore w:val="0"/>
              <w:wordWrap/>
              <w:overflowPunct/>
              <w:topLinePunct w:val="0"/>
              <w:bidi w:val="0"/>
              <w:snapToGrid w:val="0"/>
              <w:spacing w:before="42" w:line="240" w:lineRule="auto"/>
              <w:jc w:val="center"/>
              <w:rPr>
                <w:rFonts w:ascii="仿宋" w:hAnsi="仿宋" w:eastAsia="仿宋" w:cs="仿宋"/>
                <w:sz w:val="24"/>
                <w:szCs w:val="24"/>
                <w:highlight w:val="none"/>
              </w:rPr>
            </w:pPr>
            <w:r>
              <w:rPr>
                <w:rFonts w:ascii="仿宋" w:hAnsi="仿宋" w:eastAsia="仿宋" w:cs="仿宋"/>
                <w:spacing w:val="-6"/>
                <w:sz w:val="24"/>
                <w:szCs w:val="24"/>
                <w:highlight w:val="none"/>
              </w:rPr>
              <w:t>推土机</w:t>
            </w:r>
          </w:p>
        </w:tc>
        <w:tc>
          <w:tcPr>
            <w:tcW w:w="1350" w:type="dxa"/>
            <w:vAlign w:val="center"/>
          </w:tcPr>
          <w:p w14:paraId="7EC9FDD7">
            <w:pPr>
              <w:keepNext w:val="0"/>
              <w:keepLines w:val="0"/>
              <w:pageBreakBefore w:val="0"/>
              <w:wordWrap/>
              <w:overflowPunct/>
              <w:topLinePunct w:val="0"/>
              <w:bidi w:val="0"/>
              <w:snapToGrid w:val="0"/>
              <w:spacing w:before="41" w:line="240" w:lineRule="auto"/>
              <w:jc w:val="center"/>
              <w:rPr>
                <w:rFonts w:ascii="仿宋" w:hAnsi="仿宋" w:eastAsia="仿宋" w:cs="仿宋"/>
                <w:sz w:val="24"/>
                <w:szCs w:val="24"/>
                <w:highlight w:val="none"/>
              </w:rPr>
            </w:pPr>
            <w:r>
              <w:rPr>
                <w:rFonts w:hint="eastAsia" w:ascii="仿宋" w:hAnsi="仿宋" w:eastAsia="仿宋" w:cs="仿宋"/>
                <w:spacing w:val="-2"/>
                <w:sz w:val="24"/>
                <w:szCs w:val="24"/>
                <w:highlight w:val="none"/>
                <w:lang w:val="en-US" w:eastAsia="zh-CN"/>
              </w:rPr>
              <w:t>160</w:t>
            </w:r>
            <w:r>
              <w:rPr>
                <w:rFonts w:ascii="仿宋" w:hAnsi="仿宋" w:eastAsia="仿宋" w:cs="仿宋"/>
                <w:spacing w:val="-32"/>
                <w:sz w:val="24"/>
                <w:szCs w:val="24"/>
                <w:highlight w:val="none"/>
              </w:rPr>
              <w:t xml:space="preserve"> </w:t>
            </w:r>
            <w:r>
              <w:rPr>
                <w:rFonts w:ascii="仿宋" w:hAnsi="仿宋" w:eastAsia="仿宋" w:cs="仿宋"/>
                <w:spacing w:val="-2"/>
                <w:sz w:val="24"/>
                <w:szCs w:val="24"/>
                <w:highlight w:val="none"/>
              </w:rPr>
              <w:t>型</w:t>
            </w:r>
          </w:p>
        </w:tc>
        <w:tc>
          <w:tcPr>
            <w:tcW w:w="1275" w:type="dxa"/>
            <w:vAlign w:val="center"/>
          </w:tcPr>
          <w:p w14:paraId="5C1CE722">
            <w:pPr>
              <w:keepNext w:val="0"/>
              <w:keepLines w:val="0"/>
              <w:pageBreakBefore w:val="0"/>
              <w:wordWrap/>
              <w:overflowPunct/>
              <w:topLinePunct w:val="0"/>
              <w:bidi w:val="0"/>
              <w:snapToGrid w:val="0"/>
              <w:spacing w:before="41" w:line="240" w:lineRule="auto"/>
              <w:jc w:val="center"/>
              <w:rPr>
                <w:rFonts w:ascii="仿宋" w:hAnsi="仿宋" w:eastAsia="仿宋" w:cs="仿宋"/>
                <w:spacing w:val="-2"/>
                <w:sz w:val="24"/>
                <w:szCs w:val="24"/>
                <w:highlight w:val="none"/>
              </w:rPr>
            </w:pPr>
            <w:r>
              <w:rPr>
                <w:rFonts w:hint="eastAsia" w:ascii="仿宋" w:hAnsi="仿宋" w:eastAsia="仿宋" w:cs="仿宋"/>
                <w:spacing w:val="-1"/>
                <w:sz w:val="24"/>
                <w:szCs w:val="24"/>
                <w:highlight w:val="none"/>
                <w:lang w:eastAsia="zh-CN"/>
              </w:rPr>
              <w:t>履带式</w:t>
            </w:r>
          </w:p>
        </w:tc>
        <w:tc>
          <w:tcPr>
            <w:tcW w:w="870" w:type="dxa"/>
            <w:vAlign w:val="center"/>
          </w:tcPr>
          <w:p w14:paraId="450EA039">
            <w:pPr>
              <w:keepNext w:val="0"/>
              <w:keepLines w:val="0"/>
              <w:pageBreakBefore w:val="0"/>
              <w:wordWrap/>
              <w:overflowPunct/>
              <w:topLinePunct w:val="0"/>
              <w:bidi w:val="0"/>
              <w:snapToGrid w:val="0"/>
              <w:spacing w:before="41"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台班</w:t>
            </w:r>
          </w:p>
        </w:tc>
        <w:tc>
          <w:tcPr>
            <w:tcW w:w="1185" w:type="dxa"/>
            <w:vAlign w:val="center"/>
          </w:tcPr>
          <w:p w14:paraId="00D994C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3A84EAFB">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3CFF470B">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1877555">
            <w:pPr>
              <w:pStyle w:val="11"/>
              <w:keepNext w:val="0"/>
              <w:keepLines w:val="0"/>
              <w:pageBreakBefore w:val="0"/>
              <w:wordWrap/>
              <w:overflowPunct/>
              <w:topLinePunct w:val="0"/>
              <w:bidi w:val="0"/>
              <w:snapToGrid w:val="0"/>
              <w:spacing w:line="240" w:lineRule="auto"/>
              <w:jc w:val="center"/>
              <w:rPr>
                <w:highlight w:val="none"/>
              </w:rPr>
            </w:pPr>
          </w:p>
        </w:tc>
      </w:tr>
      <w:tr w14:paraId="671D5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29DE7108">
            <w:pPr>
              <w:keepNext w:val="0"/>
              <w:keepLines w:val="0"/>
              <w:pageBreakBefore w:val="0"/>
              <w:wordWrap/>
              <w:overflowPunct/>
              <w:topLinePunct w:val="0"/>
              <w:bidi w:val="0"/>
              <w:snapToGrid w:val="0"/>
              <w:spacing w:before="81"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11</w:t>
            </w:r>
          </w:p>
        </w:tc>
        <w:tc>
          <w:tcPr>
            <w:tcW w:w="1125" w:type="dxa"/>
            <w:shd w:val="clear" w:color="auto" w:fill="auto"/>
            <w:vAlign w:val="center"/>
          </w:tcPr>
          <w:p w14:paraId="2B68EB63">
            <w:pPr>
              <w:keepNext w:val="0"/>
              <w:keepLines w:val="0"/>
              <w:pageBreakBefore w:val="0"/>
              <w:wordWrap/>
              <w:overflowPunct/>
              <w:topLinePunct w:val="0"/>
              <w:bidi w:val="0"/>
              <w:snapToGrid w:val="0"/>
              <w:spacing w:before="41"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4"/>
                <w:sz w:val="24"/>
                <w:szCs w:val="24"/>
                <w:highlight w:val="none"/>
              </w:rPr>
              <w:t>长臂挖机</w:t>
            </w:r>
          </w:p>
        </w:tc>
        <w:tc>
          <w:tcPr>
            <w:tcW w:w="1350" w:type="dxa"/>
            <w:shd w:val="clear" w:color="auto" w:fill="auto"/>
            <w:vAlign w:val="center"/>
          </w:tcPr>
          <w:p w14:paraId="0497228B">
            <w:pPr>
              <w:keepNext w:val="0"/>
              <w:keepLines w:val="0"/>
              <w:pageBreakBefore w:val="0"/>
              <w:wordWrap/>
              <w:overflowPunct/>
              <w:topLinePunct w:val="0"/>
              <w:bidi w:val="0"/>
              <w:snapToGrid w:val="0"/>
              <w:spacing w:before="40"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1"/>
                <w:sz w:val="24"/>
                <w:szCs w:val="24"/>
                <w:highlight w:val="none"/>
              </w:rPr>
              <w:t>200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69BECF80">
            <w:pPr>
              <w:keepNext w:val="0"/>
              <w:keepLines w:val="0"/>
              <w:pageBreakBefore w:val="0"/>
              <w:wordWrap/>
              <w:overflowPunct/>
              <w:topLinePunct w:val="0"/>
              <w:bidi w:val="0"/>
              <w:snapToGrid w:val="0"/>
              <w:spacing w:before="40"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68DE31A1">
            <w:pPr>
              <w:keepNext w:val="0"/>
              <w:keepLines w:val="0"/>
              <w:pageBreakBefore w:val="0"/>
              <w:wordWrap/>
              <w:overflowPunct/>
              <w:topLinePunct w:val="0"/>
              <w:bidi w:val="0"/>
              <w:snapToGrid w:val="0"/>
              <w:spacing w:before="41"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217ED35E">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0CCFC3A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795986E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76AD3553">
            <w:pPr>
              <w:pStyle w:val="11"/>
              <w:keepNext w:val="0"/>
              <w:keepLines w:val="0"/>
              <w:pageBreakBefore w:val="0"/>
              <w:wordWrap/>
              <w:overflowPunct/>
              <w:topLinePunct w:val="0"/>
              <w:bidi w:val="0"/>
              <w:snapToGrid w:val="0"/>
              <w:spacing w:line="240" w:lineRule="auto"/>
              <w:jc w:val="center"/>
              <w:rPr>
                <w:highlight w:val="none"/>
              </w:rPr>
            </w:pPr>
          </w:p>
        </w:tc>
      </w:tr>
      <w:tr w14:paraId="0AE2B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1D2144FC">
            <w:pPr>
              <w:keepNext w:val="0"/>
              <w:keepLines w:val="0"/>
              <w:pageBreakBefore w:val="0"/>
              <w:wordWrap/>
              <w:overflowPunct/>
              <w:topLinePunct w:val="0"/>
              <w:bidi w:val="0"/>
              <w:snapToGrid w:val="0"/>
              <w:spacing w:before="81"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12</w:t>
            </w:r>
          </w:p>
        </w:tc>
        <w:tc>
          <w:tcPr>
            <w:tcW w:w="1125" w:type="dxa"/>
            <w:shd w:val="clear" w:color="auto" w:fill="auto"/>
            <w:vAlign w:val="center"/>
          </w:tcPr>
          <w:p w14:paraId="7BE04EB7">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6"/>
                <w:sz w:val="24"/>
                <w:szCs w:val="24"/>
                <w:highlight w:val="none"/>
              </w:rPr>
              <w:t>压路机</w:t>
            </w:r>
          </w:p>
        </w:tc>
        <w:tc>
          <w:tcPr>
            <w:tcW w:w="1350" w:type="dxa"/>
            <w:shd w:val="clear" w:color="auto" w:fill="auto"/>
            <w:vAlign w:val="center"/>
          </w:tcPr>
          <w:p w14:paraId="3F6B15DB">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11"/>
                <w:sz w:val="24"/>
                <w:szCs w:val="24"/>
                <w:highlight w:val="none"/>
              </w:rPr>
              <w:t>16T</w:t>
            </w:r>
            <w:r>
              <w:rPr>
                <w:rFonts w:ascii="仿宋" w:hAnsi="仿宋" w:eastAsia="仿宋" w:cs="仿宋"/>
                <w:spacing w:val="-32"/>
                <w:sz w:val="24"/>
                <w:szCs w:val="24"/>
                <w:highlight w:val="none"/>
              </w:rPr>
              <w:t xml:space="preserve"> </w:t>
            </w:r>
            <w:r>
              <w:rPr>
                <w:rFonts w:ascii="仿宋" w:hAnsi="仿宋" w:eastAsia="仿宋" w:cs="仿宋"/>
                <w:spacing w:val="-11"/>
                <w:sz w:val="24"/>
                <w:szCs w:val="24"/>
                <w:highlight w:val="none"/>
              </w:rPr>
              <w:t>带振</w:t>
            </w:r>
          </w:p>
        </w:tc>
        <w:tc>
          <w:tcPr>
            <w:tcW w:w="1275" w:type="dxa"/>
            <w:shd w:val="clear" w:color="auto" w:fill="auto"/>
            <w:vAlign w:val="center"/>
          </w:tcPr>
          <w:p w14:paraId="6EB6C69A">
            <w:pPr>
              <w:keepNext w:val="0"/>
              <w:keepLines w:val="0"/>
              <w:pageBreakBefore w:val="0"/>
              <w:wordWrap/>
              <w:overflowPunct/>
              <w:topLinePunct w:val="0"/>
              <w:bidi w:val="0"/>
              <w:snapToGrid w:val="0"/>
              <w:spacing w:before="36" w:line="240" w:lineRule="auto"/>
              <w:jc w:val="center"/>
              <w:rPr>
                <w:rFonts w:hint="eastAsia" w:ascii="仿宋" w:hAnsi="仿宋" w:eastAsia="仿宋" w:cs="仿宋"/>
                <w:spacing w:val="-11"/>
                <w:sz w:val="24"/>
                <w:szCs w:val="24"/>
                <w:highlight w:val="none"/>
                <w:lang w:val="en-US" w:eastAsia="zh-CN"/>
              </w:rPr>
            </w:pPr>
            <w:r>
              <w:rPr>
                <w:rFonts w:hint="eastAsia" w:ascii="仿宋" w:hAnsi="仿宋" w:eastAsia="仿宋" w:cs="仿宋"/>
                <w:spacing w:val="-11"/>
                <w:sz w:val="24"/>
                <w:szCs w:val="24"/>
                <w:highlight w:val="none"/>
                <w:lang w:val="en-US" w:eastAsia="zh-CN"/>
              </w:rPr>
              <w:t>/</w:t>
            </w:r>
          </w:p>
        </w:tc>
        <w:tc>
          <w:tcPr>
            <w:tcW w:w="870" w:type="dxa"/>
            <w:shd w:val="clear" w:color="auto" w:fill="auto"/>
            <w:vAlign w:val="center"/>
          </w:tcPr>
          <w:p w14:paraId="4BA94B1A">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3FB13AA8">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0645B16B">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0AC655B3">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30296B1F">
            <w:pPr>
              <w:pStyle w:val="11"/>
              <w:keepNext w:val="0"/>
              <w:keepLines w:val="0"/>
              <w:pageBreakBefore w:val="0"/>
              <w:wordWrap/>
              <w:overflowPunct/>
              <w:topLinePunct w:val="0"/>
              <w:bidi w:val="0"/>
              <w:snapToGrid w:val="0"/>
              <w:spacing w:line="240" w:lineRule="auto"/>
              <w:jc w:val="center"/>
              <w:rPr>
                <w:highlight w:val="none"/>
              </w:rPr>
            </w:pPr>
          </w:p>
        </w:tc>
      </w:tr>
      <w:tr w14:paraId="181B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54C7701C">
            <w:pPr>
              <w:keepNext w:val="0"/>
              <w:keepLines w:val="0"/>
              <w:pageBreakBefore w:val="0"/>
              <w:wordWrap/>
              <w:overflowPunct/>
              <w:topLinePunct w:val="0"/>
              <w:bidi w:val="0"/>
              <w:snapToGrid w:val="0"/>
              <w:spacing w:before="81"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13</w:t>
            </w:r>
          </w:p>
        </w:tc>
        <w:tc>
          <w:tcPr>
            <w:tcW w:w="1125" w:type="dxa"/>
            <w:shd w:val="clear" w:color="auto" w:fill="auto"/>
            <w:vAlign w:val="center"/>
          </w:tcPr>
          <w:p w14:paraId="26C477FE">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6"/>
                <w:sz w:val="24"/>
                <w:szCs w:val="24"/>
                <w:highlight w:val="none"/>
              </w:rPr>
              <w:t>压路机</w:t>
            </w:r>
          </w:p>
        </w:tc>
        <w:tc>
          <w:tcPr>
            <w:tcW w:w="1350" w:type="dxa"/>
            <w:shd w:val="clear" w:color="auto" w:fill="auto"/>
            <w:vAlign w:val="center"/>
          </w:tcPr>
          <w:p w14:paraId="0A1F77B3">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11"/>
                <w:sz w:val="24"/>
                <w:szCs w:val="24"/>
                <w:highlight w:val="none"/>
              </w:rPr>
              <w:t>1</w:t>
            </w:r>
            <w:r>
              <w:rPr>
                <w:rFonts w:hint="eastAsia" w:ascii="仿宋" w:hAnsi="仿宋" w:eastAsia="仿宋" w:cs="仿宋"/>
                <w:spacing w:val="-11"/>
                <w:sz w:val="24"/>
                <w:szCs w:val="24"/>
                <w:highlight w:val="none"/>
                <w:lang w:val="en-US" w:eastAsia="zh-CN"/>
              </w:rPr>
              <w:t>8</w:t>
            </w:r>
            <w:r>
              <w:rPr>
                <w:rFonts w:ascii="仿宋" w:hAnsi="仿宋" w:eastAsia="仿宋" w:cs="仿宋"/>
                <w:spacing w:val="-11"/>
                <w:sz w:val="24"/>
                <w:szCs w:val="24"/>
                <w:highlight w:val="none"/>
              </w:rPr>
              <w:t>T</w:t>
            </w:r>
            <w:r>
              <w:rPr>
                <w:rFonts w:ascii="仿宋" w:hAnsi="仿宋" w:eastAsia="仿宋" w:cs="仿宋"/>
                <w:spacing w:val="-32"/>
                <w:sz w:val="24"/>
                <w:szCs w:val="24"/>
                <w:highlight w:val="none"/>
              </w:rPr>
              <w:t xml:space="preserve"> </w:t>
            </w:r>
            <w:r>
              <w:rPr>
                <w:rFonts w:ascii="仿宋" w:hAnsi="仿宋" w:eastAsia="仿宋" w:cs="仿宋"/>
                <w:spacing w:val="-11"/>
                <w:sz w:val="24"/>
                <w:szCs w:val="24"/>
                <w:highlight w:val="none"/>
              </w:rPr>
              <w:t>带振</w:t>
            </w:r>
          </w:p>
        </w:tc>
        <w:tc>
          <w:tcPr>
            <w:tcW w:w="1275" w:type="dxa"/>
            <w:shd w:val="clear" w:color="auto" w:fill="auto"/>
            <w:vAlign w:val="center"/>
          </w:tcPr>
          <w:p w14:paraId="354D1CF7">
            <w:pPr>
              <w:keepNext w:val="0"/>
              <w:keepLines w:val="0"/>
              <w:pageBreakBefore w:val="0"/>
              <w:wordWrap/>
              <w:overflowPunct/>
              <w:topLinePunct w:val="0"/>
              <w:bidi w:val="0"/>
              <w:snapToGrid w:val="0"/>
              <w:spacing w:before="36" w:line="240" w:lineRule="auto"/>
              <w:jc w:val="center"/>
              <w:rPr>
                <w:rFonts w:hint="eastAsia" w:ascii="仿宋" w:hAnsi="仿宋" w:eastAsia="仿宋" w:cs="仿宋"/>
                <w:spacing w:val="-11"/>
                <w:sz w:val="24"/>
                <w:szCs w:val="24"/>
                <w:highlight w:val="none"/>
                <w:lang w:val="en-US" w:eastAsia="zh-CN"/>
              </w:rPr>
            </w:pPr>
            <w:r>
              <w:rPr>
                <w:rFonts w:hint="eastAsia" w:ascii="仿宋" w:hAnsi="仿宋" w:eastAsia="仿宋" w:cs="仿宋"/>
                <w:spacing w:val="-11"/>
                <w:sz w:val="24"/>
                <w:szCs w:val="24"/>
                <w:highlight w:val="none"/>
                <w:lang w:val="en-US" w:eastAsia="zh-CN"/>
              </w:rPr>
              <w:t>/</w:t>
            </w:r>
          </w:p>
        </w:tc>
        <w:tc>
          <w:tcPr>
            <w:tcW w:w="870" w:type="dxa"/>
            <w:shd w:val="clear" w:color="auto" w:fill="auto"/>
            <w:vAlign w:val="center"/>
          </w:tcPr>
          <w:p w14:paraId="34FC4782">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5BA3AA53">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0F44EB1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47D086AE">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7A642B86">
            <w:pPr>
              <w:pStyle w:val="11"/>
              <w:keepNext w:val="0"/>
              <w:keepLines w:val="0"/>
              <w:pageBreakBefore w:val="0"/>
              <w:wordWrap/>
              <w:overflowPunct/>
              <w:topLinePunct w:val="0"/>
              <w:bidi w:val="0"/>
              <w:snapToGrid w:val="0"/>
              <w:spacing w:line="240" w:lineRule="auto"/>
              <w:jc w:val="center"/>
              <w:rPr>
                <w:highlight w:val="none"/>
              </w:rPr>
            </w:pPr>
          </w:p>
        </w:tc>
      </w:tr>
      <w:tr w14:paraId="6CA96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5CC449A2">
            <w:pPr>
              <w:keepNext w:val="0"/>
              <w:keepLines w:val="0"/>
              <w:pageBreakBefore w:val="0"/>
              <w:wordWrap/>
              <w:overflowPunct/>
              <w:topLinePunct w:val="0"/>
              <w:bidi w:val="0"/>
              <w:snapToGrid w:val="0"/>
              <w:spacing w:before="81"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14</w:t>
            </w:r>
          </w:p>
        </w:tc>
        <w:tc>
          <w:tcPr>
            <w:tcW w:w="1125" w:type="dxa"/>
            <w:shd w:val="clear" w:color="auto" w:fill="auto"/>
            <w:vAlign w:val="center"/>
          </w:tcPr>
          <w:p w14:paraId="590A4B11">
            <w:pPr>
              <w:keepNext w:val="0"/>
              <w:keepLines w:val="0"/>
              <w:pageBreakBefore w:val="0"/>
              <w:wordWrap/>
              <w:overflowPunct/>
              <w:topLinePunct w:val="0"/>
              <w:bidi w:val="0"/>
              <w:snapToGrid w:val="0"/>
              <w:spacing w:before="38" w:line="240" w:lineRule="auto"/>
              <w:jc w:val="center"/>
              <w:rPr>
                <w:rFonts w:hint="eastAsia" w:ascii="仿宋" w:hAnsi="仿宋" w:eastAsia="仿宋" w:cs="仿宋"/>
                <w:snapToGrid w:val="0"/>
                <w:color w:val="000000"/>
                <w:kern w:val="0"/>
                <w:sz w:val="24"/>
                <w:szCs w:val="24"/>
                <w:highlight w:val="none"/>
                <w:lang w:val="en-US" w:eastAsia="zh-CN" w:bidi="ar-SA"/>
              </w:rPr>
            </w:pPr>
            <w:r>
              <w:rPr>
                <w:rFonts w:ascii="仿宋" w:hAnsi="仿宋" w:eastAsia="仿宋" w:cs="仿宋"/>
                <w:spacing w:val="-5"/>
                <w:sz w:val="24"/>
                <w:szCs w:val="24"/>
                <w:highlight w:val="none"/>
              </w:rPr>
              <w:t>铲车</w:t>
            </w:r>
            <w:r>
              <w:rPr>
                <w:rFonts w:hint="eastAsia" w:ascii="仿宋" w:hAnsi="仿宋" w:eastAsia="仿宋" w:cs="仿宋"/>
                <w:spacing w:val="-5"/>
                <w:sz w:val="24"/>
                <w:szCs w:val="24"/>
                <w:highlight w:val="none"/>
                <w:lang w:eastAsia="zh-CN"/>
              </w:rPr>
              <w:t>（</w:t>
            </w:r>
            <w:r>
              <w:rPr>
                <w:rFonts w:ascii="仿宋" w:hAnsi="仿宋" w:eastAsia="仿宋" w:cs="仿宋"/>
                <w:spacing w:val="-5"/>
                <w:sz w:val="24"/>
                <w:szCs w:val="24"/>
                <w:highlight w:val="none"/>
              </w:rPr>
              <w:t>龙工</w:t>
            </w:r>
            <w:r>
              <w:rPr>
                <w:rFonts w:hint="eastAsia" w:ascii="仿宋" w:hAnsi="仿宋" w:eastAsia="仿宋" w:cs="仿宋"/>
                <w:spacing w:val="-5"/>
                <w:sz w:val="24"/>
                <w:szCs w:val="24"/>
                <w:highlight w:val="none"/>
                <w:lang w:eastAsia="zh-CN"/>
              </w:rPr>
              <w:t>）</w:t>
            </w:r>
          </w:p>
        </w:tc>
        <w:tc>
          <w:tcPr>
            <w:tcW w:w="1350" w:type="dxa"/>
            <w:shd w:val="clear" w:color="auto" w:fill="auto"/>
            <w:vAlign w:val="center"/>
          </w:tcPr>
          <w:p w14:paraId="4BBC213D">
            <w:pPr>
              <w:keepNext w:val="0"/>
              <w:keepLines w:val="0"/>
              <w:pageBreakBefore w:val="0"/>
              <w:wordWrap/>
              <w:overflowPunct/>
              <w:topLinePunct w:val="0"/>
              <w:bidi w:val="0"/>
              <w:snapToGrid w:val="0"/>
              <w:spacing w:before="79"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2"/>
                <w:sz w:val="24"/>
                <w:szCs w:val="24"/>
                <w:highlight w:val="none"/>
              </w:rPr>
              <w:t>LG833N</w:t>
            </w:r>
          </w:p>
        </w:tc>
        <w:tc>
          <w:tcPr>
            <w:tcW w:w="1275" w:type="dxa"/>
            <w:shd w:val="clear" w:color="auto" w:fill="auto"/>
            <w:vAlign w:val="center"/>
          </w:tcPr>
          <w:p w14:paraId="66FE8367">
            <w:pPr>
              <w:keepNext w:val="0"/>
              <w:keepLines w:val="0"/>
              <w:pageBreakBefore w:val="0"/>
              <w:wordWrap/>
              <w:overflowPunct/>
              <w:topLinePunct w:val="0"/>
              <w:bidi w:val="0"/>
              <w:snapToGrid w:val="0"/>
              <w:spacing w:before="79" w:line="240" w:lineRule="auto"/>
              <w:jc w:val="center"/>
              <w:rPr>
                <w:rFonts w:hint="default"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w:t>
            </w:r>
          </w:p>
        </w:tc>
        <w:tc>
          <w:tcPr>
            <w:tcW w:w="870" w:type="dxa"/>
            <w:shd w:val="clear" w:color="auto" w:fill="auto"/>
            <w:vAlign w:val="center"/>
          </w:tcPr>
          <w:p w14:paraId="39376E9D">
            <w:pPr>
              <w:keepNext w:val="0"/>
              <w:keepLines w:val="0"/>
              <w:pageBreakBefore w:val="0"/>
              <w:wordWrap/>
              <w:overflowPunct/>
              <w:topLinePunct w:val="0"/>
              <w:bidi w:val="0"/>
              <w:snapToGrid w:val="0"/>
              <w:spacing w:before="38"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463A85AD">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31DF187D">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72C639E8">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DBF7D27">
            <w:pPr>
              <w:pStyle w:val="11"/>
              <w:keepNext w:val="0"/>
              <w:keepLines w:val="0"/>
              <w:pageBreakBefore w:val="0"/>
              <w:wordWrap/>
              <w:overflowPunct/>
              <w:topLinePunct w:val="0"/>
              <w:bidi w:val="0"/>
              <w:snapToGrid w:val="0"/>
              <w:spacing w:line="240" w:lineRule="auto"/>
              <w:jc w:val="center"/>
              <w:rPr>
                <w:highlight w:val="none"/>
              </w:rPr>
            </w:pPr>
          </w:p>
        </w:tc>
      </w:tr>
      <w:tr w14:paraId="6CADE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1EE71462">
            <w:pPr>
              <w:keepNext w:val="0"/>
              <w:keepLines w:val="0"/>
              <w:pageBreakBefore w:val="0"/>
              <w:wordWrap/>
              <w:overflowPunct/>
              <w:topLinePunct w:val="0"/>
              <w:bidi w:val="0"/>
              <w:snapToGrid w:val="0"/>
              <w:spacing w:before="81" w:line="240" w:lineRule="auto"/>
              <w:jc w:val="center"/>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15</w:t>
            </w:r>
          </w:p>
        </w:tc>
        <w:tc>
          <w:tcPr>
            <w:tcW w:w="1125" w:type="dxa"/>
            <w:shd w:val="clear" w:color="auto" w:fill="auto"/>
            <w:vAlign w:val="center"/>
          </w:tcPr>
          <w:p w14:paraId="1F95AAB2">
            <w:pPr>
              <w:keepNext w:val="0"/>
              <w:keepLines w:val="0"/>
              <w:pageBreakBefore w:val="0"/>
              <w:wordWrap/>
              <w:overflowPunct/>
              <w:topLinePunct w:val="0"/>
              <w:bidi w:val="0"/>
              <w:snapToGrid w:val="0"/>
              <w:spacing w:before="40"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11"/>
                <w:sz w:val="24"/>
                <w:szCs w:val="24"/>
                <w:highlight w:val="none"/>
              </w:rPr>
              <w:t>货车</w:t>
            </w:r>
          </w:p>
        </w:tc>
        <w:tc>
          <w:tcPr>
            <w:tcW w:w="1350" w:type="dxa"/>
            <w:shd w:val="clear" w:color="auto" w:fill="auto"/>
            <w:vAlign w:val="center"/>
          </w:tcPr>
          <w:p w14:paraId="34B890E3">
            <w:pPr>
              <w:keepNext w:val="0"/>
              <w:keepLines w:val="0"/>
              <w:pageBreakBefore w:val="0"/>
              <w:wordWrap/>
              <w:overflowPunct/>
              <w:topLinePunct w:val="0"/>
              <w:bidi w:val="0"/>
              <w:snapToGrid w:val="0"/>
              <w:spacing w:before="40"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9"/>
                <w:sz w:val="24"/>
                <w:szCs w:val="24"/>
                <w:highlight w:val="none"/>
              </w:rPr>
              <w:t>六吨</w:t>
            </w:r>
          </w:p>
        </w:tc>
        <w:tc>
          <w:tcPr>
            <w:tcW w:w="1275" w:type="dxa"/>
            <w:shd w:val="clear" w:color="auto" w:fill="auto"/>
            <w:vAlign w:val="center"/>
          </w:tcPr>
          <w:p w14:paraId="3E8B7198">
            <w:pPr>
              <w:keepNext w:val="0"/>
              <w:keepLines w:val="0"/>
              <w:pageBreakBefore w:val="0"/>
              <w:wordWrap/>
              <w:overflowPunct/>
              <w:topLinePunct w:val="0"/>
              <w:bidi w:val="0"/>
              <w:snapToGrid w:val="0"/>
              <w:spacing w:before="40" w:line="240" w:lineRule="auto"/>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w:t>
            </w:r>
          </w:p>
        </w:tc>
        <w:tc>
          <w:tcPr>
            <w:tcW w:w="870" w:type="dxa"/>
            <w:shd w:val="clear" w:color="auto" w:fill="auto"/>
            <w:vAlign w:val="center"/>
          </w:tcPr>
          <w:p w14:paraId="292A4A8C">
            <w:pPr>
              <w:keepNext w:val="0"/>
              <w:keepLines w:val="0"/>
              <w:pageBreakBefore w:val="0"/>
              <w:wordWrap/>
              <w:overflowPunct/>
              <w:topLinePunct w:val="0"/>
              <w:bidi w:val="0"/>
              <w:snapToGrid w:val="0"/>
              <w:spacing w:before="39"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74824D04">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0F175FAE">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728A5BE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shd w:val="clear" w:color="auto" w:fill="auto"/>
            <w:vAlign w:val="center"/>
          </w:tcPr>
          <w:p w14:paraId="3BE1678A">
            <w:pPr>
              <w:pStyle w:val="11"/>
              <w:keepNext w:val="0"/>
              <w:keepLines w:val="0"/>
              <w:pageBreakBefore w:val="0"/>
              <w:wordWrap/>
              <w:overflowPunct/>
              <w:topLinePunct w:val="0"/>
              <w:bidi w:val="0"/>
              <w:snapToGrid w:val="0"/>
              <w:spacing w:line="240" w:lineRule="auto"/>
              <w:jc w:val="center"/>
              <w:rPr>
                <w:rFonts w:ascii="Arial" w:hAnsi="Arial" w:eastAsia="Arial" w:cs="Arial"/>
                <w:snapToGrid w:val="0"/>
                <w:color w:val="000000"/>
                <w:kern w:val="0"/>
                <w:sz w:val="21"/>
                <w:szCs w:val="21"/>
                <w:highlight w:val="none"/>
                <w:lang w:val="en-US" w:eastAsia="en-US" w:bidi="ar-SA"/>
              </w:rPr>
            </w:pPr>
          </w:p>
        </w:tc>
      </w:tr>
      <w:tr w14:paraId="60F41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377" w:type="dxa"/>
            <w:gridSpan w:val="9"/>
            <w:shd w:val="clear" w:color="auto" w:fill="auto"/>
            <w:vAlign w:val="center"/>
          </w:tcPr>
          <w:p w14:paraId="168A512B">
            <w:pPr>
              <w:pStyle w:val="11"/>
              <w:keepNext w:val="0"/>
              <w:keepLines w:val="0"/>
              <w:pageBreakBefore w:val="0"/>
              <w:wordWrap/>
              <w:overflowPunct/>
              <w:topLinePunct w:val="0"/>
              <w:bidi w:val="0"/>
              <w:snapToGrid w:val="0"/>
              <w:spacing w:line="240" w:lineRule="auto"/>
              <w:jc w:val="left"/>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说明：</w:t>
            </w:r>
          </w:p>
          <w:p w14:paraId="3D61956E">
            <w:pPr>
              <w:pStyle w:val="11"/>
              <w:keepNext w:val="0"/>
              <w:keepLines w:val="0"/>
              <w:pageBreakBefore w:val="0"/>
              <w:wordWrap/>
              <w:overflowPunct/>
              <w:topLinePunct w:val="0"/>
              <w:bidi w:val="0"/>
              <w:snapToGrid w:val="0"/>
              <w:spacing w:line="240" w:lineRule="auto"/>
              <w:jc w:val="left"/>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1.每个台班按8小时计，每次保底1个小时，实际使用不足1小时则按1个小时计费；</w:t>
            </w:r>
          </w:p>
          <w:p w14:paraId="53F20C53">
            <w:pPr>
              <w:pStyle w:val="11"/>
              <w:keepNext w:val="0"/>
              <w:keepLines w:val="0"/>
              <w:pageBreakBefore w:val="0"/>
              <w:wordWrap/>
              <w:overflowPunct/>
              <w:topLinePunct w:val="0"/>
              <w:bidi w:val="0"/>
              <w:snapToGrid w:val="0"/>
              <w:spacing w:line="240" w:lineRule="auto"/>
              <w:jc w:val="left"/>
              <w:rPr>
                <w:rFonts w:ascii="Arial" w:hAnsi="Arial" w:eastAsia="Arial" w:cs="Arial"/>
                <w:snapToGrid w:val="0"/>
                <w:color w:val="000000"/>
                <w:kern w:val="0"/>
                <w:sz w:val="21"/>
                <w:szCs w:val="21"/>
                <w:highlight w:val="none"/>
                <w:lang w:val="en-US" w:eastAsia="en-US" w:bidi="ar-SA"/>
              </w:rPr>
            </w:pPr>
            <w:r>
              <w:rPr>
                <w:rFonts w:hint="eastAsia" w:ascii="仿宋" w:hAnsi="仿宋" w:eastAsia="仿宋" w:cs="仿宋"/>
                <w:snapToGrid/>
                <w:color w:val="auto"/>
                <w:kern w:val="2"/>
                <w:sz w:val="28"/>
                <w:szCs w:val="28"/>
                <w:highlight w:val="none"/>
                <w:shd w:val="clear" w:color="auto" w:fill="auto"/>
                <w:vertAlign w:val="baseline"/>
                <w:lang w:val="en-US" w:eastAsia="zh-CN"/>
              </w:rPr>
              <w:t>2.如按月租赁，需有甲方项目部签发的指令单，否则默认按台班计算租赁费用。</w:t>
            </w:r>
          </w:p>
        </w:tc>
      </w:tr>
    </w:tbl>
    <w:p w14:paraId="5BE6C5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b w:val="0"/>
          <w:bCs w:val="0"/>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2.1本合同为全费用固定综合单价合同，合同单价含税，乙方开具税率</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 xml:space="preserve">  </w:t>
      </w:r>
      <w:r>
        <w:rPr>
          <w:rFonts w:hint="eastAsia" w:ascii="仿宋" w:hAnsi="仿宋" w:eastAsia="仿宋" w:cs="仿宋"/>
          <w:b w:val="0"/>
          <w:bCs w:val="0"/>
          <w:snapToGrid/>
          <w:color w:val="auto"/>
          <w:kern w:val="2"/>
          <w:sz w:val="28"/>
          <w:szCs w:val="28"/>
          <w:highlight w:val="none"/>
          <w:u w:val="single"/>
          <w:shd w:val="clear" w:color="auto" w:fill="auto"/>
          <w:vertAlign w:val="baseline"/>
          <w:lang w:val="en-US" w:eastAsia="zh-CN"/>
        </w:rPr>
        <w:t>%</w:t>
      </w:r>
      <w:r>
        <w:rPr>
          <w:rFonts w:hint="eastAsia" w:ascii="仿宋" w:hAnsi="仿宋" w:eastAsia="仿宋" w:cs="仿宋"/>
          <w:snapToGrid/>
          <w:color w:val="auto"/>
          <w:kern w:val="2"/>
          <w:sz w:val="28"/>
          <w:szCs w:val="28"/>
          <w:highlight w:val="none"/>
          <w:shd w:val="clear" w:color="auto" w:fill="auto"/>
          <w:vertAlign w:val="baseline"/>
          <w:lang w:val="en-US" w:eastAsia="zh-CN"/>
        </w:rPr>
        <w:t>的增值税专用发票，税率按国家政策执行，单价随之调</w:t>
      </w:r>
      <w:r>
        <w:rPr>
          <w:rFonts w:hint="eastAsia" w:ascii="仿宋" w:hAnsi="仿宋" w:eastAsia="仿宋" w:cs="仿宋"/>
          <w:b w:val="0"/>
          <w:bCs w:val="0"/>
          <w:snapToGrid/>
          <w:color w:val="auto"/>
          <w:kern w:val="2"/>
          <w:sz w:val="28"/>
          <w:szCs w:val="28"/>
          <w:highlight w:val="none"/>
          <w:shd w:val="clear" w:color="auto" w:fill="auto"/>
          <w:vertAlign w:val="baseline"/>
          <w:lang w:val="en-US" w:eastAsia="zh-CN"/>
        </w:rPr>
        <w:t>整，除合同另有约定外，合同单价不作任何调整。乙方签订合同前已充分考虑各种风险，合同单价不因天气变化、物价波动、施工现场条件、人员生活费用增加、甲方相关工程施工进度快慢而调整，不因乙方内部人工、管理成本等价格涨跌而调整。</w:t>
      </w:r>
    </w:p>
    <w:p w14:paraId="7C74A0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2.2合同单价包含机械设备的安装、拆除、拖车费、进退场、调试、验收、日常检查检验检测、更换零配件、设备操作人员工资、设备操作人员加班费及伙食费等费用，包含人工费（合同价格清单列明另行收费或另行计价的人工除外）、住宿费、餐费、车辆费、折旧费、维修保养费（含更换各种零配件）、路桥费、通讯费、安全措施费、燃油费、保险费、管理费、利润、税金等，包含乙方承担合同义务、责任、风险所涉及的全部费用。乙方的机械设备必须是自有的、合法的。操作人员必须持有合法、有效的证件上岗，乙方可自主安排操作人员，但必须满足甲方生产需要及政府主管部门的要求。</w:t>
      </w:r>
    </w:p>
    <w:p w14:paraId="5D0EDA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2.3</w:t>
      </w:r>
      <w:r>
        <w:rPr>
          <w:rFonts w:hint="eastAsia" w:ascii="仿宋" w:hAnsi="仿宋" w:eastAsia="仿宋" w:cs="仿宋"/>
          <w:snapToGrid/>
          <w:color w:val="auto"/>
          <w:kern w:val="2"/>
          <w:sz w:val="28"/>
          <w:szCs w:val="28"/>
          <w:highlight w:val="yellow"/>
          <w:shd w:val="clear" w:color="auto" w:fill="auto"/>
          <w:vertAlign w:val="baseline"/>
          <w:lang w:val="en-US" w:eastAsia="zh-CN"/>
        </w:rPr>
        <w:t>结算时按现场实际发生以“分包签证确认单及草签单”的形式，经甲方表格中所有岗位人员签名确认的有效文件作为乙方的结算依据</w:t>
      </w:r>
      <w:bookmarkStart w:id="35" w:name="_GoBack"/>
      <w:bookmarkEnd w:id="35"/>
      <w:r>
        <w:rPr>
          <w:rFonts w:hint="eastAsia" w:ascii="仿宋" w:hAnsi="仿宋" w:eastAsia="仿宋" w:cs="仿宋"/>
          <w:snapToGrid/>
          <w:color w:val="auto"/>
          <w:kern w:val="2"/>
          <w:sz w:val="28"/>
          <w:szCs w:val="28"/>
          <w:highlight w:val="none"/>
          <w:shd w:val="clear" w:color="auto" w:fill="auto"/>
          <w:vertAlign w:val="baseline"/>
          <w:lang w:val="en-US" w:eastAsia="zh-CN"/>
        </w:rPr>
        <w:t>。乙方原因导致机械设备不能正常工作的，不予计量；非甲方、乙方原因导致机械设备不能正常工作的，由第三方责任单位承担该费用。在合同有效期内，无论节假日、工程量大小等情形，乙方均严格按照本合同无条件完成甲方指定的工作内容和工程量，否则导致甲方聘请第三方完成乙方本合同服务内容的全部费用及损失均由乙方承担，且属于乙方违约，乙方向甲方承担3000元/次违约金。台班计量按照甲方《分包签证确认单》的表格流程(详见附件），相关岗位人员签名完善后方可作为结算的有效依据。</w:t>
      </w:r>
    </w:p>
    <w:p w14:paraId="6A9BCE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2.4乙方不能按合同约定履约或影响本项目施工进度的，甲方有权随时单方安排第三方替代乙方且追究乙方违约责任。乙方按甲方要求退场后，甲乙双方按合同结算已发生的费用，费用结清后合同终止。乙方延迟退场的，每延迟一天，向甲方承担违约金人民币500元，甲方有权从任意应付乙方的合同款中直接扣款。</w:t>
      </w:r>
    </w:p>
    <w:p w14:paraId="603A0C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3" w:name="_Toc27915"/>
      <w:r>
        <w:rPr>
          <w:rFonts w:hint="eastAsia" w:ascii="仿宋" w:hAnsi="仿宋" w:eastAsia="仿宋" w:cs="仿宋"/>
          <w:b/>
          <w:bCs/>
          <w:snapToGrid/>
          <w:color w:val="auto"/>
          <w:kern w:val="2"/>
          <w:sz w:val="28"/>
          <w:szCs w:val="28"/>
          <w:highlight w:val="none"/>
          <w:shd w:val="clear" w:color="auto" w:fill="auto"/>
          <w:vertAlign w:val="baseline"/>
          <w:lang w:val="en-US" w:eastAsia="zh-CN"/>
        </w:rPr>
        <w:t>三、进场时间及双方联系人</w:t>
      </w:r>
      <w:bookmarkEnd w:id="3"/>
    </w:p>
    <w:p w14:paraId="0A50DE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3.1进场时间：</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甲方通知乙方进场起24小时内（通知方式包括但不限于电话、微信、传真等方式），乙方按甲方要求完成进场。服务时间自甲方书面确认的、机械设备人员到齐甲方指定地点的时间起算。</w:t>
      </w:r>
    </w:p>
    <w:p w14:paraId="45FEF3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3.2甲方指定</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 xml:space="preserve"> 彭善海 </w:t>
      </w:r>
      <w:r>
        <w:rPr>
          <w:rFonts w:hint="eastAsia" w:ascii="仿宋" w:hAnsi="仿宋" w:eastAsia="仿宋" w:cs="仿宋"/>
          <w:snapToGrid/>
          <w:color w:val="auto"/>
          <w:kern w:val="2"/>
          <w:sz w:val="28"/>
          <w:szCs w:val="28"/>
          <w:highlight w:val="none"/>
          <w:shd w:val="clear" w:color="auto" w:fill="auto"/>
          <w:vertAlign w:val="baseline"/>
          <w:lang w:val="en-US" w:eastAsia="zh-CN"/>
        </w:rPr>
        <w:t>为本合同的甲方执行联系人，联系电话</w:t>
      </w:r>
      <w:r>
        <w:rPr>
          <w:rFonts w:hint="eastAsia" w:ascii="仿宋" w:hAnsi="仿宋" w:eastAsia="仿宋" w:cs="仿宋"/>
          <w:snapToGrid/>
          <w:color w:val="auto"/>
          <w:kern w:val="2"/>
          <w:sz w:val="28"/>
          <w:szCs w:val="28"/>
          <w:highlight w:val="none"/>
          <w:u w:val="none"/>
          <w:shd w:val="clear" w:color="auto" w:fill="auto"/>
          <w:vertAlign w:val="baseline"/>
          <w:lang w:val="en-US" w:eastAsia="zh-CN"/>
        </w:rPr>
        <w:t>：</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13592796498</w:t>
      </w:r>
      <w:r>
        <w:rPr>
          <w:rFonts w:hint="eastAsia" w:ascii="仿宋" w:hAnsi="仿宋" w:eastAsia="仿宋" w:cs="仿宋"/>
          <w:snapToGrid/>
          <w:color w:val="auto"/>
          <w:kern w:val="2"/>
          <w:sz w:val="28"/>
          <w:szCs w:val="28"/>
          <w:highlight w:val="none"/>
          <w:shd w:val="clear" w:color="auto" w:fill="auto"/>
          <w:vertAlign w:val="baseline"/>
          <w:lang w:val="en-US" w:eastAsia="zh-CN"/>
        </w:rPr>
        <w:t>，未经甲方加盖公章确认，甲方项目负责人及合同执行联系人、签约代表及其他职员均无权代表甲方做出减损、放弃甲方权利、乙方义务、乙方责任的行为，也无权做出增加甲方义务的行为。甲方对乙方发出的业务通知等文件，须经甲方项目负责人及合同执行联系人签名并加盖甲方项目章（样式详见附件）方为有效，否则为无效文件，仅盖章或者仅签名的文件亦无效。甲方项目负责人、合同执行联系人发生变更的，甲方将以书面形式通知乙方。</w:t>
      </w:r>
    </w:p>
    <w:p w14:paraId="6E6080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甲乙双方确认，甲方项目章仅供甲方项目部与乙方联系工作和确认施工技术、资料之用。乙方知悉并同意，该项目章用于以下情形时无效：</w:t>
      </w:r>
    </w:p>
    <w:p w14:paraId="70FF64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3.2.1签订工程合同或工程分包合同及机械设备、周材租赁及材料采购类等合同；</w:t>
      </w:r>
    </w:p>
    <w:p w14:paraId="7E6BD4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3.2.2任何类型的欠条或收据；</w:t>
      </w:r>
    </w:p>
    <w:p w14:paraId="302705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3.2.3任何形式的经济结算凭证；</w:t>
      </w:r>
    </w:p>
    <w:p w14:paraId="054B3D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3.2.4为他人或他单位提供任何形式的担保；</w:t>
      </w:r>
    </w:p>
    <w:p w14:paraId="28E0DE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3.2.5确认任何形式的包含权利义务及责任承担的文件。</w:t>
      </w:r>
    </w:p>
    <w:p w14:paraId="6903AD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3.3乙方联系人</w:t>
      </w:r>
    </w:p>
    <w:p w14:paraId="6C6545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3.3.1乙方指定</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snapToGrid/>
          <w:color w:val="auto"/>
          <w:kern w:val="2"/>
          <w:sz w:val="28"/>
          <w:szCs w:val="28"/>
          <w:highlight w:val="none"/>
          <w:shd w:val="clear" w:color="auto" w:fill="auto"/>
          <w:vertAlign w:val="baseline"/>
          <w:lang w:val="en-US" w:eastAsia="zh-CN"/>
        </w:rPr>
        <w:t>作为其授权代表，在本合同有效期内执行与本合同履行有关的事项。乙方授权代表以乙方的名义处理本合同相关的一切事务，乙方对其行为均予认可并承担一切责任。</w:t>
      </w:r>
    </w:p>
    <w:p w14:paraId="69BF96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3.3.2 乙方指定</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snapToGrid/>
          <w:color w:val="auto"/>
          <w:kern w:val="2"/>
          <w:sz w:val="28"/>
          <w:szCs w:val="28"/>
          <w:highlight w:val="none"/>
          <w:shd w:val="clear" w:color="auto" w:fill="auto"/>
          <w:vertAlign w:val="baseline"/>
          <w:lang w:val="en-US" w:eastAsia="zh-CN"/>
        </w:rPr>
        <w:t>为本合同的乙方现场负责人，本合同有效期内其为乙方授权处理服务现场相关事项执行人，负责与甲方本项目现场的工作签认、安排等全部事务。现场负责人必须常驻本项目施工现场。</w:t>
      </w:r>
    </w:p>
    <w:p w14:paraId="569A9C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3.3.3 乙方对乙方授权代表及乙方现场负责人的行为均予认可并承担一切责任。乙方如需更换授权或现场负责人，应提前三个工作日书面报经甲方同意，否则不得更换。</w:t>
      </w:r>
    </w:p>
    <w:p w14:paraId="15D0B6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3.4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2BCE64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4" w:name="_Toc11898"/>
      <w:r>
        <w:rPr>
          <w:rFonts w:hint="eastAsia" w:ascii="仿宋" w:hAnsi="仿宋" w:eastAsia="仿宋" w:cs="仿宋"/>
          <w:b/>
          <w:bCs/>
          <w:snapToGrid/>
          <w:color w:val="auto"/>
          <w:kern w:val="2"/>
          <w:sz w:val="28"/>
          <w:szCs w:val="28"/>
          <w:highlight w:val="none"/>
          <w:shd w:val="clear" w:color="auto" w:fill="auto"/>
          <w:vertAlign w:val="baseline"/>
          <w:lang w:val="en-US" w:eastAsia="zh-CN"/>
        </w:rPr>
        <w:t>四、付款方式</w:t>
      </w:r>
      <w:bookmarkEnd w:id="4"/>
    </w:p>
    <w:p w14:paraId="71B2F9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本合同生效之日起，对每月发生的台班及工程量，乙方必须在次月5日前按照甲方结算流程报至甲方项目部，甲方项目部再按照甲方公司结算流程办理审核及审批。甲乙双方每3个月汇总结算一次，甲乙双方就结算金额达成书面一致后，甲方向乙方支付当次费用(含乙方工人工资);乙方该笔款的工人工资款从甲方工人工资专用账户支付，余款由甲方账户直接支付至本合同约定的乙方收款账户。【例:乙方申请8月、9月、10月的合同款时，须在11月10日前报8月、9月、10月的《工人工资表》、乙方11月发放款额作为进度款附件资料报至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乙方须如实提供的该项目工人工资表数据，并负责工人工资个税申报，工资发放的次月15日前，乙方须提供加盖乙方公司公章的上月工人工资个税申报表至甲方项目部，否则甲方有权中止后续合同付款并视为乙方违约。</w:t>
      </w:r>
    </w:p>
    <w:p w14:paraId="4FA8D9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4.2付款形式：优先使用网银、银行承兑汇票等，支票、电汇视情况而定。甲方选择其中任意一种支付形式给乙方合同款，均视为乙方收到该合同款。</w:t>
      </w:r>
    </w:p>
    <w:p w14:paraId="0FA3CD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4.3 乙方每次收款前，必须提供甲方认可且符合合同约定的等额合法增值税专用发票（开票内容须与合同内容一致，以甲方要求为准）给甲方，否则甲方有权不付款。甲方以实际收到乙方请款资料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0649D2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4.4 乙方每次向甲方请款时，按甲方要求注明该次请款所含的每个组团、每个地块、每栋楼具体金额，否则甲方有权不付款且不违约。</w:t>
      </w:r>
    </w:p>
    <w:p w14:paraId="3CE494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4.5 如甲乙双方对应付款金额、结算金额产生争议，甲方有权暂缓付款且不违约，甲方无需向乙方支付违约金或利息，直至双方达成一致意见后方可按甲方相应流程办理付款手续。</w:t>
      </w:r>
    </w:p>
    <w:p w14:paraId="7A8C97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4.6 甲乙双方完成本合同履约事项且合同款项【扣除预留的质保金、违约金等（如有）】支付完毕后，视为乙方关于除质保金外的合同款支付事宜的全部权利全部消灭，乙方不得基于合同款支付事宜向甲方提出任何权利主张或追索其他任何费用。</w:t>
      </w:r>
    </w:p>
    <w:p w14:paraId="415286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4.7 乙方必须按税法规定的四流合一执行合同，即合同流、货物流、发票流、资金流一致，否则视为乙方违约，且由乙方承担所有责任及损失，直至满足四流合一， 甲方方才付款。</w:t>
      </w:r>
    </w:p>
    <w:p w14:paraId="7B52CE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4.8 乙方应支付的赔偿及违约金，甲方有权从应付未付款中直接扣除。合同款不足以支付违约金的由乙方在甲方规定期限内另行缴纳。</w:t>
      </w:r>
    </w:p>
    <w:p w14:paraId="197B9C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4.9 基于本项目特殊性，乙方已充分了解其服务责任并自愿承担相应风险，合同约定的违约金标准经双方友好协商确定，乙方同意不对违约金标准提出任何主张或抗辩。</w:t>
      </w:r>
    </w:p>
    <w:p w14:paraId="503553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4.10 乙方每次请款时须提供当期及累计的每次请款明细，格式详见附件《款项支付台账》，否则甲方有权不付款。乙方办理本合同履行期间最后一笔款项申请时，须提供《结清承诺书》（格式详见附件）给甲方，否则甲方有权不付款。</w:t>
      </w:r>
    </w:p>
    <w:p w14:paraId="1D040B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4.11 履行本合同过程中，凡甲方收取的款项（包括但不限于：各类押金、保证金、违约金、罚款、垃圾处理费、住宿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540406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default"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4.12 合同履约保证金为人民币</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 xml:space="preserve"> 伍仟 </w:t>
      </w:r>
      <w:r>
        <w:rPr>
          <w:rFonts w:hint="eastAsia" w:ascii="仿宋" w:hAnsi="仿宋" w:eastAsia="仿宋" w:cs="仿宋"/>
          <w:snapToGrid/>
          <w:color w:val="auto"/>
          <w:kern w:val="2"/>
          <w:sz w:val="28"/>
          <w:szCs w:val="28"/>
          <w:highlight w:val="none"/>
          <w:shd w:val="clear" w:color="auto" w:fill="auto"/>
          <w:vertAlign w:val="baseli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w:t>
      </w:r>
      <w:r>
        <w:rPr>
          <w:rFonts w:hint="eastAsia" w:ascii="仿宋" w:hAnsi="仿宋" w:eastAsia="仿宋" w:cs="仿宋"/>
          <w:i w:val="0"/>
          <w:iCs w:val="0"/>
          <w:color w:val="auto"/>
          <w:sz w:val="28"/>
          <w:szCs w:val="28"/>
          <w:highlight w:val="none"/>
          <w:lang w:val="en-US" w:eastAsia="zh-CN"/>
        </w:rPr>
        <w:t>如乙方在合同履行期间无违约行为，则甲方在支付本合同的第一笔合同款时一并无息原路退回剩余的履约保证金</w:t>
      </w:r>
      <w:r>
        <w:rPr>
          <w:rFonts w:hint="eastAsia" w:ascii="仿宋" w:hAnsi="仿宋" w:eastAsia="仿宋" w:cs="仿宋"/>
          <w:snapToGrid/>
          <w:color w:val="auto"/>
          <w:kern w:val="2"/>
          <w:sz w:val="28"/>
          <w:szCs w:val="28"/>
          <w:highlight w:val="none"/>
          <w:shd w:val="clear" w:color="auto" w:fill="auto"/>
          <w:vertAlign w:val="baseline"/>
          <w:lang w:val="en-US" w:eastAsia="zh-CN"/>
        </w:rPr>
        <w:t>。</w:t>
      </w:r>
    </w:p>
    <w:p w14:paraId="5EE496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5" w:name="_Toc27499"/>
      <w:r>
        <w:rPr>
          <w:rFonts w:hint="eastAsia" w:ascii="仿宋" w:hAnsi="仿宋" w:eastAsia="仿宋" w:cs="仿宋"/>
          <w:b/>
          <w:bCs/>
          <w:snapToGrid/>
          <w:color w:val="auto"/>
          <w:kern w:val="2"/>
          <w:sz w:val="28"/>
          <w:szCs w:val="28"/>
          <w:highlight w:val="none"/>
          <w:shd w:val="clear" w:color="auto" w:fill="auto"/>
          <w:vertAlign w:val="baseline"/>
          <w:lang w:val="en-US" w:eastAsia="zh-CN"/>
        </w:rPr>
        <w:t>五、双方责任及权利</w:t>
      </w:r>
      <w:bookmarkEnd w:id="5"/>
    </w:p>
    <w:p w14:paraId="0091C9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rPr>
          <w:rFonts w:hint="eastAsia" w:ascii="仿宋" w:hAnsi="仿宋" w:eastAsia="仿宋" w:cs="仿宋"/>
          <w:b/>
          <w:bCs/>
          <w:snapToGrid/>
          <w:color w:val="auto"/>
          <w:kern w:val="2"/>
          <w:sz w:val="28"/>
          <w:szCs w:val="28"/>
          <w:highlight w:val="none"/>
          <w:shd w:val="clear" w:color="auto" w:fill="auto"/>
          <w:vertAlign w:val="baseline"/>
          <w:lang w:val="en-US" w:eastAsia="zh-CN"/>
        </w:rPr>
      </w:pPr>
      <w:r>
        <w:rPr>
          <w:rFonts w:hint="eastAsia" w:ascii="仿宋" w:hAnsi="仿宋" w:eastAsia="仿宋" w:cs="仿宋"/>
          <w:b/>
          <w:bCs/>
          <w:snapToGrid/>
          <w:color w:val="auto"/>
          <w:kern w:val="2"/>
          <w:sz w:val="28"/>
          <w:szCs w:val="28"/>
          <w:highlight w:val="none"/>
          <w:shd w:val="clear" w:color="auto" w:fill="auto"/>
          <w:vertAlign w:val="baseline"/>
          <w:lang w:val="en-US" w:eastAsia="zh-CN"/>
        </w:rPr>
        <w:t>5.1 甲方责任和权利</w:t>
      </w:r>
    </w:p>
    <w:p w14:paraId="47DCCC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5.1.1按合同约定向乙方支付合同款，甲方不得无故延迟向乙方支付合同款。如遇特殊情况必须提前与乙方进行解释沟通，并征得乙方同意。</w:t>
      </w:r>
    </w:p>
    <w:p w14:paraId="510357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5.1.2机械设备进场前，甲方应通知乙方人员到现场熟悉现场情况，协助乙方确定进场后的施工地点、定位布置和必要的进场准备工作，甲方不得操作乙方的机械设备。</w:t>
      </w:r>
    </w:p>
    <w:p w14:paraId="1DB03C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5.1.3 在机械设备使用过程中做好相应的安全监督工作及协调。</w:t>
      </w:r>
    </w:p>
    <w:p w14:paraId="1AFF9C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5.1.4 负责对乙方机械设备司机、指挥的持证上岗进行监督并组织安全技术交底，督促乙方对司机和指挥进行安全技术交底。</w:t>
      </w:r>
    </w:p>
    <w:p w14:paraId="610311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5.1.5 服务期间，机械设备的所有权属于乙方，甲方享有机械设备的使用权，但甲方不得将机械设备转让或作为财产抵押。</w:t>
      </w:r>
    </w:p>
    <w:p w14:paraId="4EF217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5.1.6 甲方有权阻止和拒绝乙方违章操作、违章指挥，坚持实施机械设备安全作业的原则。</w:t>
      </w:r>
    </w:p>
    <w:p w14:paraId="65F7B5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rPr>
          <w:rFonts w:hint="eastAsia" w:ascii="仿宋" w:hAnsi="仿宋" w:eastAsia="仿宋" w:cs="仿宋"/>
          <w:b/>
          <w:bCs/>
          <w:snapToGrid/>
          <w:color w:val="auto"/>
          <w:kern w:val="2"/>
          <w:sz w:val="28"/>
          <w:szCs w:val="28"/>
          <w:highlight w:val="none"/>
          <w:shd w:val="clear" w:color="auto" w:fill="auto"/>
          <w:vertAlign w:val="baseline"/>
          <w:lang w:val="en-US" w:eastAsia="zh-CN"/>
        </w:rPr>
      </w:pPr>
      <w:r>
        <w:rPr>
          <w:rFonts w:hint="eastAsia" w:ascii="仿宋" w:hAnsi="仿宋" w:eastAsia="仿宋" w:cs="仿宋"/>
          <w:b/>
          <w:bCs/>
          <w:snapToGrid/>
          <w:color w:val="auto"/>
          <w:kern w:val="2"/>
          <w:sz w:val="28"/>
          <w:szCs w:val="28"/>
          <w:highlight w:val="none"/>
          <w:shd w:val="clear" w:color="auto" w:fill="auto"/>
          <w:vertAlign w:val="baseline"/>
          <w:lang w:val="en-US" w:eastAsia="zh-CN"/>
        </w:rPr>
        <w:t>5.2 乙方责任和权利</w:t>
      </w:r>
    </w:p>
    <w:p w14:paraId="070877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 乙方提供的机械设备必须证照齐全，按照国家和地方政府主管部门要求办理相关使用许可证等证件；乙方司机必须持有相应运输车辆的驾驶证，乙方车辆相关手续证件符合当地政府主管管理部门要求；因乙方证照不全造成的损失由乙方全部承担。</w:t>
      </w:r>
    </w:p>
    <w:p w14:paraId="230A85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 乙方须根据现场需求和甲方要求，在甲方指定时间内确定进场的机械设备品牌、型号、规格并到达现场，进场的机械设备一经甲方确认，不得中途随意更换，机械设备的铭牌、吨位等参数必须与出厂时保持一致，严禁使用私自更改过铭牌、吨位的机械设备。机械设备进退场路线和施工位置的选择、确定由乙方根据操作规范和现场实际情况决定并承担费用（相关费用已包含在合同单价内）和责任，甲方仅提供参考意见，若因此发生安全事故或影响施工作业，由乙方承担全部责任及费用，与甲方无关。</w:t>
      </w:r>
    </w:p>
    <w:p w14:paraId="2F56D6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 乙方人员必须持有效操作证上岗作业，技术达到行业管理要求，听从甲方管理人员的调度，按照规定及安全操作规程操作。</w:t>
      </w:r>
    </w:p>
    <w:p w14:paraId="7F5C6C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5.2.4 乙方须保证机械设备性能良好、运行正常。若由于机械设备自身故障原因或乙方人员原因不能正常工作，乙方采取相应措施(如紧急维修或更换设备或更换人员等)，必须保证甲方现场工作正常，若因乙方原因影响甲方正常施工，由此产生的损失由乙方承担。</w:t>
      </w:r>
    </w:p>
    <w:p w14:paraId="14D8FD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5.2.5 乙方自行承担机械设备维修、保养不当所造成的一切责任和经济损失；维修、保养作业不能占用施工时间且不得向甲方收费。</w:t>
      </w:r>
    </w:p>
    <w:p w14:paraId="5FAE84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5.2.6 乙方人员进出本项目施工现场须遵循现场规章制度，佩戴安全帽、安全带等防护用品，听从甲方指挥、安排，做到安全、文明施工。因乙方人员违反现场规章制度造成人员伤亡的，由乙方承担全部责任并赔偿甲方损失。</w:t>
      </w:r>
    </w:p>
    <w:p w14:paraId="115AAB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5.2.7 在服务过程中，乙方须按照建筑行业及政府规定进行作业。乙方须在作业吊装区域拉围警示带及醒目的警示标志。</w:t>
      </w:r>
    </w:p>
    <w:p w14:paraId="633710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5.2.8 乙方承担机械设备（含操作人员、司机、指挥、选位、定位等)的安全责任及费用。</w:t>
      </w:r>
    </w:p>
    <w:p w14:paraId="686DBD7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5.2.9 乙方负责操作人员（包括司机、指挥等）的安全技术交底及机械设备的安全，承担因机械设备原因造成的质量、安全事故责任。操作人员须按照相关安全技术操作规程和甲方现场协调人员的合理指令及规划标志作业，因乙方提供的机械设备和操作、指挥不当引起的人员伤害、设备损坏或灭失，由乙方承担责任及一切费用。</w:t>
      </w:r>
    </w:p>
    <w:p w14:paraId="5C925D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5.2.10 乙方人员须服从甲方工作安排，否则乙方按甲方要求在三个日历天内更换合格人员上岗，每延迟一天完成更换，乙方向甲方承担违约金伍佰元/人，延迟三个日历天以上则甲方有权单方解除合同。</w:t>
      </w:r>
    </w:p>
    <w:p w14:paraId="738E2E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5.2.11 在不影响甲方现场施工的前提下，如乙方需更换操作人员，须提前书面通知甲方并征得甲方同意才能更换，但人证必须相符，否则乙方承担由此造成的停工责任和损失。</w:t>
      </w:r>
    </w:p>
    <w:p w14:paraId="5085CE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5.2.12 乙方在机械设备操作、指挥过程中的一切行为，须符合《建筑施工安全检查标准》JGJ59-11标准、政府主管部门要求及甲方的安全生产、文明施工管理制度规定，否则每次向甲方承担违约金一千元，造成甲方损失的须全额赔偿甲方。</w:t>
      </w:r>
    </w:p>
    <w:p w14:paraId="32ABD7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5.2.13 乙方自行保护、保管机械设备，如有偷盗、损坏等现象发生，由乙方自行负责。</w:t>
      </w:r>
    </w:p>
    <w:p w14:paraId="242F7A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5.2.14 乙方必须为机械设备及乙方人员购买保险，相关费用已含于合同单价中。合同履行期间所发生的一切安全事故均由乙方承担所有责任和费用，甲方不承担任何责任和费用。</w:t>
      </w:r>
    </w:p>
    <w:p w14:paraId="591BEE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5.2.15 乙方已充分了解工程现场实际情况，确定合同单价包含处理现场各种因素所产生的多次进退场、怠工、误工等不能正常开工情形的费用，无需甲方另行付费。</w:t>
      </w:r>
    </w:p>
    <w:p w14:paraId="4E1A2D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5.2.16 乙方每天发生的台班、工作量必须在当天找现场的甲方合同执行联系人签名确认，否则甲方不予承认及结算。</w:t>
      </w:r>
    </w:p>
    <w:p w14:paraId="5DBFAD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5.2.17 乙方代签名的文件、资料不予结算，并向甲方支付违约金5000元/次。</w:t>
      </w:r>
    </w:p>
    <w:p w14:paraId="5A0871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5.2.18 结算书及相关结算资料由乙方实事求是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乙方必须认真实事求是编制申报结算费用，若乙方申报的结算价经甲方审核后，审减额（审减额=报送总金额-审定金额）与报送总金额之比超过10%以上时，核减超过10%以外的金额乘以20%作为罚款在结算中一次性扣除。</w:t>
      </w:r>
    </w:p>
    <w:p w14:paraId="37FD91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5.2.19 乙方人员进场时须提供南京市三甲医院出具的体检健康证明，否则甲方有权将无证人员驱逐出本项目现场，且乙方向甲方承担违约金每人每次200元。</w:t>
      </w:r>
    </w:p>
    <w:p w14:paraId="1DE030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5.2.20 乙方保证机械设备处于安全状态，因此产生的事故等一切责任和损失均属乙方责任，由乙方承担。</w:t>
      </w:r>
    </w:p>
    <w:p w14:paraId="76B98A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5.2.21 乙方履约过程中如有弄虚作假等欺骗行为，无条件接受甲方的任何扣款。</w:t>
      </w:r>
    </w:p>
    <w:p w14:paraId="7A8BBB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5.2.22 乙方须严格遵守《建设工程安全生产管理条例》及有关文件安全管理规定，乙方服务人员年龄必须在18至55周岁之间（政府另有更严格要求的，从其要求），否则不得进入甲方项目现场。乙方保证甲方不承担任何因乙方原因导致的人身伤亡或财产损失，保障甲方不承担任何属于乙方及其人员引起的诉讼，控告、索赔责任及费用，否则乙方双倍赔偿甲方。</w:t>
      </w:r>
    </w:p>
    <w:p w14:paraId="31BCFF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5.2.23 乙方有权阻止和拒绝甲方要求的违章操作、违章指挥，坚持实施机械设备安全作业的原则。因违章操作、违章指挥导致的安全事故，其事故安全责任及费用由乙方承担。</w:t>
      </w:r>
    </w:p>
    <w:p w14:paraId="3DF22F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5.2.24 乙方人员严禁酒后操作或指挥机械设备，一经甲方发现，立即无条件退出现场且所发生的费用不予结算，因此产生的事故责任及费用均由乙方承担。</w:t>
      </w:r>
    </w:p>
    <w:p w14:paraId="2DEE51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5.2.25 禁止乙方人员野蛮作业，因此造成甲方损失的由乙方承担责任及赔偿。</w:t>
      </w:r>
    </w:p>
    <w:p w14:paraId="28D289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5.2.26 乙方按照当地建设行政主管部门发放要求执行并承担乙方所有工人工资。</w:t>
      </w:r>
    </w:p>
    <w:p w14:paraId="514B53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5.2.27 乙方进场时向甲方提供机械设备的性能参数资料，对超过设备性能70%以上的作业，乙方须特别注意并立即报告甲方。因乙方检查工作或准备工作不当造成事故的，事故责任及费用均由乙方承担。</w:t>
      </w:r>
    </w:p>
    <w:p w14:paraId="741172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5.2.28 乙方用于本项目的机械设备必须符合现行国家及本项目所在地的相关规定，同时按甲方《分包单位材料管理制度》执行。</w:t>
      </w:r>
    </w:p>
    <w:p w14:paraId="1FEEF6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5.2.29 乙方负责处理施工过程涉及的各类关系（包括但不限于政府主管部门、周边居民等关系），确保进退场及施工过程中合法、合规、不扰民，相关费用已包含在本合同单价内，不另行计取。</w:t>
      </w:r>
    </w:p>
    <w:p w14:paraId="7227A2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5.2.30 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所有电费用及空调使用费，并按扣除后的金额申请进度款。</w:t>
      </w:r>
    </w:p>
    <w:p w14:paraId="300AB6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5.2.31劳保用品配置标准具体实施及费用收取标准、办法：</w:t>
      </w:r>
    </w:p>
    <w:p w14:paraId="081173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5.2.31.1本工程配置黄色的安全帽、荧光黄色的反光背心，款式按甲方颁布的《劳保用品配置标准及司旗款式》（V2022）制度执行。</w:t>
      </w:r>
    </w:p>
    <w:p w14:paraId="5C5E78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default"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5.2.31.2甲方提供安全帽20元/顶（不含税）、反光背心15元/件（不含税），按乙方实际领取数量的对应金额在结算时进行扣除。</w:t>
      </w:r>
    </w:p>
    <w:p w14:paraId="50EA94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6" w:name="_Toc14477"/>
      <w:r>
        <w:rPr>
          <w:rFonts w:hint="eastAsia" w:ascii="仿宋" w:hAnsi="仿宋" w:eastAsia="仿宋" w:cs="仿宋"/>
          <w:b/>
          <w:bCs/>
          <w:snapToGrid/>
          <w:color w:val="auto"/>
          <w:kern w:val="2"/>
          <w:sz w:val="28"/>
          <w:szCs w:val="28"/>
          <w:highlight w:val="none"/>
          <w:shd w:val="clear" w:color="auto" w:fill="auto"/>
          <w:vertAlign w:val="baseline"/>
          <w:lang w:val="en-US" w:eastAsia="zh-CN"/>
        </w:rPr>
        <w:t>六、违约责任</w:t>
      </w:r>
      <w:bookmarkEnd w:id="6"/>
    </w:p>
    <w:p w14:paraId="3C95E2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default"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乙方必须按照甲方规定的时间完成每项工作，每延迟一天完成，乙方向甲方承担违约金1000元，延迟三天以上的，甲方有权另请第三方完成且不付款给乙方，同时甲方有权单方解除合同。乙方延迟进场的，每延迟一天，向甲方承担违约金500元，延迟两天以上的，甲方有权另安排第三方完成，同时甲方有权单方解除合同。</w:t>
      </w:r>
    </w:p>
    <w:p w14:paraId="2F146B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6.2为避免构件损坏及保证安全的作业环境，如乙方人员操作不当对甲方财物（如构件）造成变形、损坏，乙方无条件进行修复或更换，并承担该财物（如构件部位）的检测及安全责任。</w:t>
      </w:r>
    </w:p>
    <w:p w14:paraId="0F965A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6.3乙方人员作业过程中必须佩戴安全帽并做好安全防护，否则乙方须按500元/人/次向甲方支付违约金；禁止乙方人员违章操作及无证上岗，一经发现乙方须按每次 3000 元向甲方支付违约金，且乙方承担所造成的全部损失及费用。</w:t>
      </w:r>
    </w:p>
    <w:p w14:paraId="3D7F39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6.4乙方人员不得以任何理由去政府部门上访、投诉，或者去建设单位投诉、静坐，否则乙方同意甲方视情节要求乙方按5000-10000元/次支付违约金。</w:t>
      </w:r>
    </w:p>
    <w:p w14:paraId="02B603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6.5合同履行期间，因乙方原因造成甲方被政府部门要求停工、整改导致扣分的，按5000元/分由乙方支付给甲方。</w:t>
      </w:r>
    </w:p>
    <w:p w14:paraId="523110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6.6乙方未及时发放工人工资或及时支付货款，导致影响甲方或本项目或工程的，乙方向甲方承担违约金叁万元。若因乙方拖欠工人工资或货款，导致媒体曝光或政府部门介入的，乙方另向甲方承担违约金不少于壹拾万元/次。</w:t>
      </w:r>
    </w:p>
    <w:p w14:paraId="674813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因乙方原因导致甲方被起诉的，乙方除赔偿甲方损失外，甲方每被起诉一次，乙方向甲方承担五万元违约金；若因此导致甲方账号被冻结，乙方按冻结资金总额的日千分之一向甲方支付利息；因出现此情形属乙方自身管理不当，乙方自愿承担甲方遭受的所有损失，并根据账号被冻结次数，每次额外向甲方承担五万元违约金。</w:t>
      </w:r>
    </w:p>
    <w:p w14:paraId="71534F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6.7乙方须遵守国家、江苏省及南京市有关规定，保障甲方不承担任何乙方原因（包括资质）引致的罚款或停工等处罚及损失，否则乙方承担由此引起的责任及赔偿甲方因此造成的损失。合同有效期内，乙方须确保自身持续具备履行合同义务的合法资质、资格，并按相关法律、法规、规范完成合同内容，否则甲方有权：①自乙方不具备合法资质、资格之日起，乙方向甲方承担违约金人民币伍</w:t>
      </w:r>
    </w:p>
    <w:p w14:paraId="349E46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佰元/天，直至乙方恢复相关资质、资格；②甲方单方解除合同并收回所有已付款项。</w:t>
      </w:r>
    </w:p>
    <w:p w14:paraId="01CB35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6.8合同履行期间，因为乙方原因导致甲方被建设单位、政府主管部门、监理等单位处罚的，乙方按处罚金额2倍以上向甲方承担违约金。</w:t>
      </w:r>
    </w:p>
    <w:p w14:paraId="7BBE7F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6.9乙方若发生本条第6.1条至第6.8条所述任一行为或未履行合同任一义务，均属严重违约，乙方除按上述条款承担违约责任外，甲方可随时单方解除本合同，所产生的损失由乙方赔偿甲方。</w:t>
      </w:r>
    </w:p>
    <w:p w14:paraId="6B03BF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6.10因建设单位或非甲方原因导致本合同不能履行的，甲、乙双方互不追究违约责任，按照乙方已完成且经甲方验收合格的工作量进行结算，同时双方各自承担自身损失。</w:t>
      </w:r>
    </w:p>
    <w:p w14:paraId="436DB8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6.11乙方不得因停工损失向甲方索赔，同意不追究甲方在本合同履行过程中因付款延迟、停工而产生的违约责任。</w:t>
      </w:r>
    </w:p>
    <w:p w14:paraId="760A47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6.12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担保费等费用由乙方全额承担。</w:t>
      </w:r>
    </w:p>
    <w:p w14:paraId="659762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6.13在本合同履行过程中，可能因乙方原因造成施工质量、安全文明等无法满足甲方及规范要求的，乙方须提供不属于其责任的证明并得到甲方的书面认可，否则视为乙方违约，全部责任及费用和损失由乙方承担。</w:t>
      </w:r>
    </w:p>
    <w:p w14:paraId="4C1DBB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6.14如甲方依据合同约定单方解除合同，乙方（包括人员、机械设备等）须自甲方要求之日起三个日历天内撤出本项目现场，每延迟一天撤场，向甲方承担违约金一万元整。</w:t>
      </w:r>
    </w:p>
    <w:p w14:paraId="603C55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7" w:name="bookmark13"/>
      <w:bookmarkEnd w:id="7"/>
      <w:bookmarkStart w:id="8" w:name="_Toc28214"/>
      <w:r>
        <w:rPr>
          <w:rFonts w:hint="eastAsia" w:ascii="仿宋" w:hAnsi="仿宋" w:eastAsia="仿宋" w:cs="仿宋"/>
          <w:b/>
          <w:bCs/>
          <w:snapToGrid/>
          <w:color w:val="auto"/>
          <w:kern w:val="2"/>
          <w:sz w:val="28"/>
          <w:szCs w:val="28"/>
          <w:highlight w:val="none"/>
          <w:shd w:val="clear" w:color="auto" w:fill="auto"/>
          <w:vertAlign w:val="baseline"/>
          <w:lang w:val="en-US" w:eastAsia="zh-CN"/>
        </w:rPr>
        <w:t>七、保险</w:t>
      </w:r>
      <w:bookmarkEnd w:id="8"/>
    </w:p>
    <w:p w14:paraId="20F535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3429BB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7.2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本合同约定价格内，乙方人员或因乙方原因造成任何事故(包括第三方人员在内)导致的损失、赔偿、补偿等责任和费用由乙方承担。</w:t>
      </w:r>
    </w:p>
    <w:p w14:paraId="3302B2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7.3 甲乙双方在签订各自的保险合同时，其第三方责任险应将对方互相视为第三方。</w:t>
      </w:r>
    </w:p>
    <w:p w14:paraId="0164EA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7.4 乙方须对本工程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28E18B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7.5 无论甲乙任何一方有无按照本合同约定办理相关保险事宜，乙方人员或因乙方原因导致在本项目范围内发生的伤亡事故，均由乙方承担责任和费用。</w:t>
      </w:r>
    </w:p>
    <w:p w14:paraId="7861A0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9" w:name="_Toc15163"/>
      <w:r>
        <w:rPr>
          <w:rFonts w:hint="eastAsia" w:ascii="仿宋" w:hAnsi="仿宋" w:eastAsia="仿宋" w:cs="仿宋"/>
          <w:b/>
          <w:bCs/>
          <w:snapToGrid/>
          <w:color w:val="auto"/>
          <w:kern w:val="2"/>
          <w:sz w:val="28"/>
          <w:szCs w:val="28"/>
          <w:highlight w:val="none"/>
          <w:shd w:val="clear" w:color="auto" w:fill="auto"/>
          <w:vertAlign w:val="baseline"/>
          <w:lang w:val="en-US" w:eastAsia="zh-CN"/>
        </w:rPr>
        <w:t>八、廉洁条款</w:t>
      </w:r>
      <w:bookmarkEnd w:id="9"/>
    </w:p>
    <w:p w14:paraId="4F0BC3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8.1乙方在与甲方合作期间（包括本合同招标、签订、履行期间），不得向甲方职员提供请吃、送礼、旅游、色情服务、行贿、回扣或其他好处，如有违反，乙方每次向甲方支付一万元作为违约金（甲方可从任意一笔合同款中扣款），造成甲方经济或其他损失的，乙方全额赔偿甲方。</w:t>
      </w:r>
    </w:p>
    <w:p w14:paraId="214223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8.2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且不构成违约。</w:t>
      </w:r>
    </w:p>
    <w:p w14:paraId="31A48D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8.3如甲方发现乙方可能存在违反本廉洁条款的行为时，甲方有权暂扣违约金/争议合同款/处罚款等对应等额的合同款，直至调查完毕后根据调查结果再作处理，甲方暂不付款的行为不视为甲方违约。</w:t>
      </w:r>
    </w:p>
    <w:p w14:paraId="441569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10" w:name="bookmark17"/>
      <w:bookmarkEnd w:id="10"/>
      <w:bookmarkStart w:id="11" w:name="_Toc31385"/>
      <w:r>
        <w:rPr>
          <w:rFonts w:hint="eastAsia" w:ascii="仿宋" w:hAnsi="仿宋" w:eastAsia="仿宋" w:cs="仿宋"/>
          <w:b/>
          <w:bCs/>
          <w:snapToGrid/>
          <w:color w:val="auto"/>
          <w:kern w:val="2"/>
          <w:sz w:val="28"/>
          <w:szCs w:val="28"/>
          <w:highlight w:val="none"/>
          <w:shd w:val="clear" w:color="auto" w:fill="auto"/>
          <w:vertAlign w:val="baseline"/>
          <w:lang w:val="en-US" w:eastAsia="zh-CN"/>
        </w:rPr>
        <w:t>九、其他</w:t>
      </w:r>
      <w:bookmarkEnd w:id="11"/>
    </w:p>
    <w:p w14:paraId="1BEDEB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9.1合同单价及合同条款已考虑各种疫情及其他流行疾病影响，乙方不以此为由要求甲方对合同单价、结算办法等合同条款进行调整，防疫措施的一切费用由乙方承担。</w:t>
      </w:r>
    </w:p>
    <w:p w14:paraId="2E9534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9.2乙方人员在本合同履行期间所发生的安全事故，均由乙方承担全部费用及损失，对甲方造成损失的则赔偿甲方损失。</w:t>
      </w:r>
    </w:p>
    <w:p w14:paraId="07FE05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9.3本合同附件中，除《甲方项目章样式》外，其余合同附件在办理相关手续时，乙方须加盖乙方公章且经法人代表签字方为有效。</w:t>
      </w:r>
    </w:p>
    <w:p w14:paraId="4C2D6A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9.4本合同未尽事宜，甲乙双方协商一致后签订补充协议进行明确。补充协议与本合同具有同等法律效力。</w:t>
      </w:r>
    </w:p>
    <w:p w14:paraId="085E66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9.5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5A2894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9.6甲方因参与本合同履行而发出、或与乙方达成合意所形成的一切相关文件，均须同时具备甲方公章及法定代表人（或授权代表人）签名，否则均不对甲方产生约束力，除非事后获得甲方另行追认。</w:t>
      </w:r>
    </w:p>
    <w:p w14:paraId="04243C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9.7本合同各条款相互矛盾、表达含糊的，按最有利于甲方的条款执行。</w:t>
      </w:r>
    </w:p>
    <w:p w14:paraId="16AABF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9.8 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本合同履行过程中，如乙方自身主体被工商登记主管部门注销，甲方有权不履行合同付款义务且属乙方责任，一切损失由乙方承担，甲方无须承担任何违约责任和费用。</w:t>
      </w:r>
    </w:p>
    <w:p w14:paraId="6292AB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9.9 乙方违反本合同约定给甲方造成损失的，须按本合同约定承担违约责任外，甲方有权直接从应付合同款中直接扣除乙方应承担的违约金、罚款等费用，如所扣款 不足补偿甲方损失，乙方在甲方通知之日起七个日历天内补齐差额给甲方，且甲方向乙方追偿责任所产生的律师费、诉讼费、鉴定费、财产保全担保费等费用由乙方全额承担。</w:t>
      </w:r>
    </w:p>
    <w:p w14:paraId="2FE1E7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9.10 本合同壹式贰份，甲方壹份，乙方壹份，均具同等效力。本合同自甲乙双方签字、加盖公章（或合同章）之日起生效，双方履行完合同义务、责任之日起终止。</w:t>
      </w:r>
    </w:p>
    <w:p w14:paraId="77E054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9.11本合同正文为清洁打印文本，如双方对此合同有任何修改及补充均应另行签订补充协议。合同正文中任何非打印的文字或者图形，除非经双方确认同意，否则不产生约束力。</w:t>
      </w:r>
    </w:p>
    <w:p w14:paraId="3C8C49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9.12甲乙双方均确认已经审阅并理解本合同全部条款，且已经就条款相关的任何疑问得到满意的解释，并确认本合同的条款为双方本着诚信互利的原则友好协商一致的结果，不属于任何一方的格式条款。</w:t>
      </w:r>
    </w:p>
    <w:p w14:paraId="128224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9.13以下文件均为合同有效组成部分，各文件互相解释，互为说明。当合同文件中出现不一致时，除合同另有约定外，以下排列顺序就是各合同文件的优先解释顺序：</w:t>
      </w:r>
    </w:p>
    <w:p w14:paraId="48E53C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9.13.1合同履行过程中，双方法人代表或授权人签字并加盖公章的补充协议；</w:t>
      </w:r>
    </w:p>
    <w:p w14:paraId="53C0D0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9.13.2本合同书（含附件）；</w:t>
      </w:r>
    </w:p>
    <w:p w14:paraId="129083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9.13.3本合同招采文件（含相关答疑、补充通知等）；</w:t>
      </w:r>
    </w:p>
    <w:p w14:paraId="6D3540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9.13.4乙方发出的、经甲方确认的本合同投标文件及相关澄清文件；</w:t>
      </w:r>
    </w:p>
    <w:p w14:paraId="79CAEB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9.13.5本项目所在地现行的法律、法规、标准、规范。</w:t>
      </w:r>
    </w:p>
    <w:p w14:paraId="55C0A6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（以下无正文）</w:t>
      </w:r>
    </w:p>
    <w:p w14:paraId="132132BA">
      <w:pPr>
        <w:pStyle w:val="3"/>
        <w:keepNext w:val="0"/>
        <w:keepLines w:val="0"/>
        <w:pageBreakBefore w:val="0"/>
        <w:wordWrap/>
        <w:overflowPunct/>
        <w:topLinePunct w:val="0"/>
        <w:bidi w:val="0"/>
        <w:snapToGrid w:val="0"/>
        <w:spacing w:before="295" w:line="360" w:lineRule="auto"/>
        <w:ind w:left="7"/>
        <w:rPr>
          <w:highlight w:val="none"/>
        </w:rPr>
      </w:pPr>
      <w:r>
        <w:rPr>
          <w:b/>
          <w:bCs/>
          <w:spacing w:val="-9"/>
          <w:highlight w:val="none"/>
        </w:rPr>
        <w:t>合同附件</w:t>
      </w:r>
    </w:p>
    <w:p w14:paraId="796069EB">
      <w:pPr>
        <w:pStyle w:val="3"/>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highlight w:val="none"/>
        </w:rPr>
      </w:pPr>
      <w:r>
        <w:rPr>
          <w:spacing w:val="-3"/>
          <w:highlight w:val="none"/>
        </w:rPr>
        <w:t>附件一：《出险声明函》格式；</w:t>
      </w:r>
    </w:p>
    <w:p w14:paraId="69FF1C38">
      <w:pPr>
        <w:pStyle w:val="3"/>
        <w:keepNext w:val="0"/>
        <w:keepLines w:val="0"/>
        <w:pageBreakBefore w:val="0"/>
        <w:widowControl/>
        <w:kinsoku w:val="0"/>
        <w:wordWrap/>
        <w:overflowPunct/>
        <w:topLinePunct w:val="0"/>
        <w:autoSpaceDE w:val="0"/>
        <w:autoSpaceDN w:val="0"/>
        <w:bidi w:val="0"/>
        <w:adjustRightInd w:val="0"/>
        <w:snapToGrid w:val="0"/>
        <w:spacing w:before="205" w:line="240" w:lineRule="auto"/>
        <w:ind w:left="1202"/>
        <w:textAlignment w:val="baseline"/>
        <w:rPr>
          <w:highlight w:val="none"/>
        </w:rPr>
      </w:pPr>
      <w:r>
        <w:rPr>
          <w:spacing w:val="-2"/>
          <w:highlight w:val="none"/>
        </w:rPr>
        <w:t>附件二：《对账延迟情况声明函》格式；</w:t>
      </w:r>
    </w:p>
    <w:p w14:paraId="2DA673D2">
      <w:pPr>
        <w:pStyle w:val="3"/>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spacing w:val="-3"/>
          <w:highlight w:val="none"/>
        </w:rPr>
      </w:pPr>
      <w:r>
        <w:rPr>
          <w:spacing w:val="-3"/>
          <w:highlight w:val="none"/>
        </w:rPr>
        <w:t>附件三：《工人工资发放承诺书》格式；</w:t>
      </w:r>
    </w:p>
    <w:p w14:paraId="3E3FC725">
      <w:pPr>
        <w:pStyle w:val="3"/>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spacing w:val="-3"/>
          <w:highlight w:val="none"/>
        </w:rPr>
      </w:pPr>
      <w:r>
        <w:rPr>
          <w:spacing w:val="-3"/>
          <w:highlight w:val="none"/>
        </w:rPr>
        <w:t>附件四：《结清承诺书》格式；</w:t>
      </w:r>
    </w:p>
    <w:p w14:paraId="7696DDB6">
      <w:pPr>
        <w:pStyle w:val="3"/>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spacing w:val="-3"/>
          <w:highlight w:val="none"/>
        </w:rPr>
      </w:pPr>
      <w:r>
        <w:rPr>
          <w:spacing w:val="-3"/>
          <w:highlight w:val="none"/>
        </w:rPr>
        <w:t>附件五：《款项支付台账》格式；</w:t>
      </w:r>
    </w:p>
    <w:p w14:paraId="0A50725E">
      <w:pPr>
        <w:pStyle w:val="3"/>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spacing w:val="-3"/>
          <w:highlight w:val="none"/>
        </w:rPr>
      </w:pPr>
      <w:r>
        <w:rPr>
          <w:spacing w:val="-3"/>
          <w:highlight w:val="none"/>
        </w:rPr>
        <w:t>附件六：《分包签证确认单》格式；</w:t>
      </w:r>
    </w:p>
    <w:p w14:paraId="7B7A7E9F">
      <w:pPr>
        <w:pStyle w:val="3"/>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spacing w:val="-3"/>
          <w:highlight w:val="none"/>
        </w:rPr>
      </w:pPr>
      <w:r>
        <w:rPr>
          <w:spacing w:val="-3"/>
          <w:highlight w:val="none"/>
        </w:rPr>
        <w:t>附件七：《甲方项目章样式》。</w:t>
      </w:r>
    </w:p>
    <w:p w14:paraId="2DF2C9BB">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p>
    <w:p w14:paraId="2765E8C0">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甲方(盖章):东莞市中泰建安工程有限公司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乙方(盖章):</w:t>
      </w:r>
      <w:r>
        <w:rPr>
          <w:rFonts w:hint="eastAsia" w:cs="仿宋"/>
          <w:b/>
          <w:bCs/>
          <w:i w:val="0"/>
          <w:iCs w:val="0"/>
          <w:snapToGrid/>
          <w:color w:val="auto"/>
          <w:kern w:val="2"/>
          <w:sz w:val="24"/>
          <w:szCs w:val="24"/>
          <w:highlight w:val="none"/>
          <w:shd w:val="clear" w:color="auto" w:fill="auto"/>
          <w:lang w:val="en-US" w:eastAsia="zh-CN" w:bidi="ar-SA"/>
        </w:rPr>
        <w:t xml:space="preserve"> </w:t>
      </w:r>
    </w:p>
    <w:p w14:paraId="761E412C">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签约代表: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签约代表:</w:t>
      </w:r>
    </w:p>
    <w:p w14:paraId="098E1C86">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ind w:left="1217"/>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p>
    <w:p w14:paraId="75940456">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ind w:left="1217"/>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w:t>
      </w:r>
    </w:p>
    <w:p w14:paraId="052AAEF9">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纳税号：91441900732168546R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纳税号：</w:t>
      </w:r>
      <w:r>
        <w:rPr>
          <w:rFonts w:hint="eastAsia" w:cs="仿宋"/>
          <w:b/>
          <w:bCs/>
          <w:i w:val="0"/>
          <w:iCs w:val="0"/>
          <w:snapToGrid/>
          <w:color w:val="auto"/>
          <w:kern w:val="2"/>
          <w:sz w:val="24"/>
          <w:szCs w:val="24"/>
          <w:highlight w:val="none"/>
          <w:shd w:val="clear" w:color="auto" w:fill="auto"/>
          <w:lang w:val="en-US" w:eastAsia="zh-CN" w:bidi="ar-SA"/>
        </w:rPr>
        <w:t xml:space="preserve"> </w:t>
      </w:r>
    </w:p>
    <w:p w14:paraId="78853785">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账  号：548000013639239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账  号：</w:t>
      </w:r>
      <w:r>
        <w:rPr>
          <w:rFonts w:hint="eastAsia" w:cs="仿宋"/>
          <w:b/>
          <w:bCs/>
          <w:i w:val="0"/>
          <w:iCs w:val="0"/>
          <w:snapToGrid/>
          <w:color w:val="auto"/>
          <w:kern w:val="2"/>
          <w:sz w:val="24"/>
          <w:szCs w:val="24"/>
          <w:highlight w:val="none"/>
          <w:shd w:val="clear" w:color="auto" w:fill="auto"/>
          <w:lang w:val="en-US" w:eastAsia="zh-CN" w:bidi="ar-SA"/>
        </w:rPr>
        <w:t xml:space="preserve"> </w:t>
      </w:r>
    </w:p>
    <w:p w14:paraId="0EFAB2E0">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开户行：东莞银行股份有限公司元美支行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开户行：</w:t>
      </w:r>
      <w:r>
        <w:rPr>
          <w:rFonts w:hint="eastAsia" w:cs="仿宋"/>
          <w:b/>
          <w:bCs/>
          <w:i w:val="0"/>
          <w:iCs w:val="0"/>
          <w:snapToGrid/>
          <w:color w:val="auto"/>
          <w:kern w:val="2"/>
          <w:sz w:val="22"/>
          <w:szCs w:val="22"/>
          <w:highlight w:val="none"/>
          <w:shd w:val="clear" w:color="auto" w:fill="auto"/>
          <w:lang w:val="en-US" w:eastAsia="zh-CN" w:bidi="ar-SA"/>
        </w:rPr>
        <w:t xml:space="preserve"> </w:t>
      </w:r>
    </w:p>
    <w:p w14:paraId="6C1EEB88">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地 址：广东省东莞市南城街道鸿福路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地  址：</w:t>
      </w:r>
      <w:r>
        <w:rPr>
          <w:rFonts w:hint="eastAsia" w:cs="仿宋"/>
          <w:b/>
          <w:bCs/>
          <w:i w:val="0"/>
          <w:iCs w:val="0"/>
          <w:snapToGrid/>
          <w:color w:val="auto"/>
          <w:kern w:val="2"/>
          <w:sz w:val="24"/>
          <w:szCs w:val="24"/>
          <w:highlight w:val="none"/>
          <w:shd w:val="clear" w:color="auto" w:fill="auto"/>
          <w:lang w:val="en-US" w:eastAsia="zh-CN" w:bidi="ar-SA"/>
        </w:rPr>
        <w:t xml:space="preserve"> </w:t>
      </w:r>
    </w:p>
    <w:p w14:paraId="13D0FAB1">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ind w:firstLine="964" w:firstLineChars="400"/>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106号1栋1712室01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w:t>
      </w:r>
    </w:p>
    <w:p w14:paraId="2DDBEEE4">
      <w:pPr>
        <w:pStyle w:val="3"/>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电  话：0769-22311322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电  话:</w:t>
      </w:r>
      <w:r>
        <w:rPr>
          <w:rFonts w:hint="eastAsia" w:cs="仿宋"/>
          <w:b/>
          <w:bCs/>
          <w:i w:val="0"/>
          <w:iCs w:val="0"/>
          <w:snapToGrid/>
          <w:color w:val="auto"/>
          <w:kern w:val="2"/>
          <w:sz w:val="24"/>
          <w:szCs w:val="24"/>
          <w:highlight w:val="none"/>
          <w:shd w:val="clear" w:color="auto" w:fill="auto"/>
          <w:lang w:val="en-US" w:eastAsia="zh-CN" w:bidi="ar-SA"/>
        </w:rPr>
        <w:t xml:space="preserve"> </w:t>
      </w:r>
    </w:p>
    <w:p w14:paraId="4B86A7C0">
      <w:pPr>
        <w:pStyle w:val="3"/>
        <w:keepNext w:val="0"/>
        <w:keepLines w:val="0"/>
        <w:pageBreakBefore w:val="0"/>
        <w:wordWrap/>
        <w:overflowPunct/>
        <w:topLinePunct w:val="0"/>
        <w:bidi w:val="0"/>
        <w:snapToGrid w:val="0"/>
        <w:spacing w:before="206" w:line="360" w:lineRule="auto"/>
        <w:rPr>
          <w:rFonts w:hint="eastAsia" w:ascii="仿宋" w:hAnsi="仿宋" w:eastAsia="仿宋" w:cs="仿宋"/>
          <w:b/>
          <w:bCs/>
          <w:i w:val="0"/>
          <w:iCs w:val="0"/>
          <w:snapToGrid/>
          <w:color w:val="auto"/>
          <w:kern w:val="2"/>
          <w:sz w:val="28"/>
          <w:szCs w:val="28"/>
          <w:highlight w:val="none"/>
          <w:shd w:val="clear" w:color="auto" w:fill="auto"/>
          <w:lang w:val="en-US" w:eastAsia="zh-CN" w:bidi="ar-SA"/>
        </w:rPr>
      </w:pPr>
      <w:r>
        <w:rPr>
          <w:rFonts w:hint="eastAsia" w:ascii="仿宋" w:hAnsi="仿宋" w:eastAsia="仿宋" w:cs="仿宋"/>
          <w:b/>
          <w:bCs/>
          <w:i w:val="0"/>
          <w:iCs w:val="0"/>
          <w:snapToGrid/>
          <w:color w:val="auto"/>
          <w:kern w:val="2"/>
          <w:sz w:val="28"/>
          <w:szCs w:val="28"/>
          <w:highlight w:val="none"/>
          <w:shd w:val="clear" w:color="auto" w:fill="auto"/>
          <w:lang w:val="en-US" w:eastAsia="zh-CN" w:bidi="ar-SA"/>
        </w:rPr>
        <w:t>【甲方人员如有营私舞弊、吃拿卡要等损害乙方合法权益的行为，乙方可拨打投诉专线4000968086或发邮件至投诉邮箱:zhglzx@nanfeng.cn，也可至广东省东莞市南城街道鸿福路106号南峰中心12楼内控中心办公室面诉。】</w:t>
      </w:r>
    </w:p>
    <w:p w14:paraId="688091B2">
      <w:pPr>
        <w:pStyle w:val="3"/>
        <w:spacing w:before="130" w:line="223" w:lineRule="auto"/>
        <w:ind w:right="50"/>
        <w:jc w:val="right"/>
        <w:outlineLvl w:val="9"/>
        <w:rPr>
          <w:b/>
          <w:bCs/>
          <w:spacing w:val="-7"/>
          <w:sz w:val="40"/>
          <w:szCs w:val="40"/>
          <w:highlight w:val="none"/>
        </w:rPr>
      </w:pPr>
    </w:p>
    <w:p w14:paraId="4999C757">
      <w:pPr>
        <w:pStyle w:val="3"/>
        <w:spacing w:before="130" w:line="223" w:lineRule="auto"/>
        <w:ind w:right="50"/>
        <w:jc w:val="right"/>
        <w:outlineLvl w:val="9"/>
        <w:rPr>
          <w:b/>
          <w:bCs/>
          <w:spacing w:val="-7"/>
          <w:sz w:val="40"/>
          <w:szCs w:val="40"/>
          <w:highlight w:val="none"/>
        </w:rPr>
      </w:pPr>
    </w:p>
    <w:p w14:paraId="6F9BE95D">
      <w:pPr>
        <w:pStyle w:val="3"/>
        <w:spacing w:before="130" w:line="223" w:lineRule="auto"/>
        <w:ind w:right="50"/>
        <w:jc w:val="right"/>
        <w:outlineLvl w:val="9"/>
        <w:rPr>
          <w:b/>
          <w:bCs/>
          <w:spacing w:val="-7"/>
          <w:sz w:val="40"/>
          <w:szCs w:val="40"/>
          <w:highlight w:val="none"/>
        </w:rPr>
      </w:pPr>
    </w:p>
    <w:p w14:paraId="08C98B86">
      <w:pPr>
        <w:pStyle w:val="3"/>
        <w:spacing w:before="130" w:line="223" w:lineRule="auto"/>
        <w:ind w:right="50"/>
        <w:jc w:val="right"/>
        <w:outlineLvl w:val="0"/>
        <w:rPr>
          <w:sz w:val="40"/>
          <w:szCs w:val="40"/>
          <w:highlight w:val="none"/>
        </w:rPr>
      </w:pPr>
      <w:bookmarkStart w:id="12" w:name="_Toc14317"/>
      <w:r>
        <w:rPr>
          <w:b/>
          <w:bCs/>
          <w:spacing w:val="-7"/>
          <w:sz w:val="40"/>
          <w:szCs w:val="40"/>
          <w:highlight w:val="none"/>
        </w:rPr>
        <w:t>附件一</w:t>
      </w:r>
      <w:bookmarkEnd w:id="12"/>
    </w:p>
    <w:p w14:paraId="3AB11BA9">
      <w:pPr>
        <w:keepNext w:val="0"/>
        <w:keepLines w:val="0"/>
        <w:pageBreakBefore w:val="0"/>
        <w:shd w:val="clear" w:color="auto" w:fill="auto"/>
        <w:tabs>
          <w:tab w:val="left" w:pos="2205"/>
          <w:tab w:val="left" w:pos="2760"/>
        </w:tabs>
        <w:kinsoku/>
        <w:overflowPunct/>
        <w:topLinePunct w:val="0"/>
        <w:autoSpaceDE/>
        <w:autoSpaceDN/>
        <w:bidi w:val="0"/>
        <w:adjustRightInd w:val="0"/>
        <w:snapToGrid w:val="0"/>
        <w:spacing w:line="360" w:lineRule="auto"/>
        <w:ind w:right="-578" w:rightChars="-275"/>
        <w:jc w:val="center"/>
        <w:outlineLvl w:val="0"/>
        <w:rPr>
          <w:rFonts w:hint="eastAsia"/>
          <w:lang w:val="en-US" w:eastAsia="zh-CN"/>
        </w:rPr>
      </w:pPr>
      <w:bookmarkStart w:id="13" w:name="_Toc9549"/>
      <w:bookmarkStart w:id="14" w:name="_Toc410"/>
      <w:bookmarkStart w:id="15" w:name="_Toc16608"/>
      <w:bookmarkStart w:id="16" w:name="_Toc17603"/>
      <w:bookmarkStart w:id="17" w:name="_Toc8991"/>
      <w:bookmarkStart w:id="18" w:name="_Toc10248"/>
      <w:bookmarkStart w:id="19" w:name="_Toc8392"/>
      <w:r>
        <w:rPr>
          <w:rFonts w:hint="eastAsia" w:ascii="仿宋" w:hAnsi="仿宋" w:eastAsia="仿宋" w:cs="仿宋"/>
          <w:b/>
          <w:bCs/>
          <w:i w:val="0"/>
          <w:iCs w:val="0"/>
          <w:color w:val="auto"/>
          <w:sz w:val="36"/>
          <w:szCs w:val="36"/>
          <w:highlight w:val="none"/>
          <w:lang w:val="en-US" w:eastAsia="zh-CN"/>
        </w:rPr>
        <w:t>出 险 声 明 函</w:t>
      </w:r>
      <w:bookmarkEnd w:id="13"/>
      <w:bookmarkEnd w:id="14"/>
      <w:bookmarkEnd w:id="15"/>
      <w:bookmarkEnd w:id="16"/>
      <w:bookmarkEnd w:id="17"/>
      <w:bookmarkEnd w:id="18"/>
      <w:bookmarkEnd w:id="19"/>
      <w:r>
        <w:rPr>
          <w:rFonts w:hint="eastAsia" w:ascii="仿宋" w:hAnsi="仿宋" w:eastAsia="仿宋" w:cs="仿宋"/>
          <w:b/>
          <w:bCs/>
          <w:i w:val="0"/>
          <w:iCs w:val="0"/>
          <w:color w:val="auto"/>
          <w:sz w:val="36"/>
          <w:szCs w:val="36"/>
          <w:highlight w:val="none"/>
          <w:lang w:val="en-US" w:eastAsia="zh-CN"/>
        </w:rPr>
        <w:t xml:space="preserve"> </w:t>
      </w:r>
    </w:p>
    <w:p w14:paraId="2A537F40">
      <w:pPr>
        <w:keepNext w:val="0"/>
        <w:keepLines w:val="0"/>
        <w:pageBreakBefore w:val="0"/>
        <w:widowControl w:val="0"/>
        <w:shd w:val="clear"/>
        <w:kinsoku/>
        <w:wordWrap/>
        <w:overflowPunct/>
        <w:topLinePunct w:val="0"/>
        <w:autoSpaceDE/>
        <w:autoSpaceDN/>
        <w:bidi w:val="0"/>
        <w:adjustRightInd/>
        <w:snapToGrid/>
        <w:spacing w:line="240" w:lineRule="auto"/>
        <w:ind w:firstLineChars="0"/>
        <w:textAlignment w:val="auto"/>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致：东莞市中泰建安工程有限公司（以下简称“贵司”）</w:t>
      </w:r>
    </w:p>
    <w:p w14:paraId="15E5BD0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项目（以下简称“本项目”）施工时发生了安全事故，我司特作如下声明：</w:t>
      </w:r>
    </w:p>
    <w:p w14:paraId="747F4DF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007FDA7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建立了劳动关系，我司仍需按劳动合同承担该员工雇用期间应承担的用人责任。</w:t>
      </w:r>
    </w:p>
    <w:p w14:paraId="0B9885A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现恳请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；如社保部门不予认定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自行解决。</w:t>
      </w:r>
    </w:p>
    <w:p w14:paraId="3932064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w:t>
      </w:r>
      <w:r>
        <w:rPr>
          <w:rFonts w:hint="eastAsia" w:ascii="仿宋" w:hAnsi="仿宋" w:eastAsia="仿宋" w:cs="仿宋"/>
          <w:color w:val="auto"/>
          <w:sz w:val="24"/>
          <w:szCs w:val="24"/>
          <w:highlight w:val="none"/>
          <w:shd w:val="clear" w:color="auto" w:fill="auto"/>
          <w:lang w:eastAsia="zh-CN"/>
        </w:rPr>
        <w:t>若</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作为用人单位，要求贵司承担用人单位义务（社保、公积金、工资等）、用人单位责任（经济补偿金、一次性就业补助金等）而向社保机构投诉、提起争议仲裁或诉讼，根据相关机构的要求或生效裁决需要贵司支付费用的，本次工伤/亡事故处理全过程产生的所有费用由我司自愿承担，对贵司造成损失的我司赔偿全部损失，且我司自愿向贵司支付本次工伤/亡事故全部费用1.5倍违约金。</w:t>
      </w:r>
    </w:p>
    <w:p w14:paraId="133984FD">
      <w:pPr>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7F803A4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》列明之全部公司责任后果，同意无条件向贵司承担连带清偿责任，并同意承担贵司为实现债权而产生的诉讼费、财产保全费、保全担保费、证据保全公证费、律师代理费、差旅费等合理费用</w:t>
      </w:r>
      <w:r>
        <w:rPr>
          <w:rFonts w:hint="eastAsia" w:ascii="仿宋" w:hAnsi="仿宋" w:eastAsia="仿宋" w:cs="仿宋"/>
          <w:color w:val="auto"/>
          <w:sz w:val="24"/>
          <w:szCs w:val="24"/>
          <w:highlight w:val="none"/>
          <w:shd w:val="clear" w:color="auto" w:fill="auto"/>
          <w:lang w:val="en-US" w:eastAsia="zh-CN"/>
        </w:rPr>
        <w:t>。</w:t>
      </w:r>
    </w:p>
    <w:p w14:paraId="0F8675E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特此声明！                                </w:t>
      </w:r>
    </w:p>
    <w:p w14:paraId="287382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u w:val="none"/>
          <w:shd w:val="clear" w:color="auto" w:fill="auto"/>
          <w:lang w:val="en-US" w:eastAsia="zh-CN"/>
        </w:rPr>
        <w:t>附件：连带清偿责任人身份证正反面复印件</w:t>
      </w:r>
    </w:p>
    <w:p w14:paraId="0D0E1CAF">
      <w:pPr>
        <w:keepNext w:val="0"/>
        <w:keepLines w:val="0"/>
        <w:pageBreakBefore w:val="0"/>
        <w:widowControl w:val="0"/>
        <w:shd w:val="clear"/>
        <w:kinsoku/>
        <w:wordWrap/>
        <w:overflowPunct/>
        <w:topLinePunct w:val="0"/>
        <w:autoSpaceDE/>
        <w:autoSpaceDN/>
        <w:bidi w:val="0"/>
        <w:adjustRightInd/>
        <w:snapToGrid/>
        <w:spacing w:line="240" w:lineRule="auto"/>
        <w:ind w:left="1039" w:leftChars="266" w:hanging="480" w:hanging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声明单位：（公司全称并盖公章） </w:t>
      </w:r>
    </w:p>
    <w:p w14:paraId="3E65BD0F">
      <w:pPr>
        <w:keepNext w:val="0"/>
        <w:keepLines w:val="0"/>
        <w:pageBreakBefore w:val="0"/>
        <w:widowControl w:val="0"/>
        <w:shd w:val="clear"/>
        <w:kinsoku/>
        <w:wordWrap/>
        <w:overflowPunct/>
        <w:topLinePunct w:val="0"/>
        <w:autoSpaceDE/>
        <w:autoSpaceDN/>
        <w:bidi w:val="0"/>
        <w:adjustRightInd/>
        <w:snapToGrid/>
        <w:spacing w:line="240" w:lineRule="auto"/>
        <w:ind w:left="1039" w:leftChars="266" w:hanging="480" w:hanging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法人代表或委托代表签章：</w:t>
      </w:r>
    </w:p>
    <w:p w14:paraId="18B7193A">
      <w:pPr>
        <w:keepNext w:val="0"/>
        <w:keepLines w:val="0"/>
        <w:pageBreakBefore w:val="0"/>
        <w:widowControl w:val="0"/>
        <w:shd w:val="clear"/>
        <w:kinsoku/>
        <w:wordWrap/>
        <w:overflowPunct/>
        <w:topLinePunct w:val="0"/>
        <w:autoSpaceDE/>
        <w:autoSpaceDN/>
        <w:bidi w:val="0"/>
        <w:adjustRightInd/>
        <w:snapToGrid/>
        <w:spacing w:line="240" w:lineRule="auto"/>
        <w:ind w:left="1039" w:leftChars="266" w:hanging="480" w:hangingChars="200"/>
        <w:jc w:val="center"/>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连带清偿责任人（签名）：</w:t>
      </w:r>
    </w:p>
    <w:p w14:paraId="6394054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5040" w:firstLineChars="21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78882F5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 </w:t>
      </w:r>
    </w:p>
    <w:p w14:paraId="12A2955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sectPr>
          <w:footerReference r:id="rId6" w:type="default"/>
          <w:pgSz w:w="11906" w:h="16839"/>
          <w:pgMar w:top="1361" w:right="1020" w:bottom="1361" w:left="1020" w:header="0" w:footer="966" w:gutter="0"/>
          <w:pgNumType w:fmt="decimal" w:start="1"/>
          <w:cols w:space="720" w:num="1"/>
        </w:sectPr>
      </w:pPr>
    </w:p>
    <w:p w14:paraId="572A1F19">
      <w:pPr>
        <w:pStyle w:val="3"/>
        <w:spacing w:before="81" w:line="223" w:lineRule="auto"/>
        <w:ind w:left="9120"/>
        <w:outlineLvl w:val="0"/>
        <w:rPr>
          <w:sz w:val="40"/>
          <w:szCs w:val="40"/>
          <w:highlight w:val="none"/>
        </w:rPr>
      </w:pPr>
      <w:bookmarkStart w:id="20" w:name="_Toc963"/>
      <w:r>
        <w:rPr>
          <w:b/>
          <w:bCs/>
          <w:spacing w:val="-18"/>
          <w:sz w:val="40"/>
          <w:szCs w:val="40"/>
          <w:highlight w:val="none"/>
        </w:rPr>
        <w:t>附件二</w:t>
      </w:r>
      <w:bookmarkEnd w:id="20"/>
    </w:p>
    <w:p w14:paraId="58FF5B94">
      <w:pPr>
        <w:pStyle w:val="3"/>
        <w:spacing w:before="101" w:line="228" w:lineRule="auto"/>
        <w:ind w:left="3743"/>
        <w:rPr>
          <w:sz w:val="31"/>
          <w:szCs w:val="31"/>
          <w:highlight w:val="none"/>
        </w:rPr>
      </w:pPr>
      <w:r>
        <w:rPr>
          <w:b/>
          <w:bCs/>
          <w:spacing w:val="-3"/>
          <w:sz w:val="31"/>
          <w:szCs w:val="31"/>
          <w:highlight w:val="none"/>
        </w:rPr>
        <w:t>对账延迟情况声明函</w:t>
      </w:r>
    </w:p>
    <w:p w14:paraId="6EAB3416">
      <w:pPr>
        <w:pStyle w:val="3"/>
        <w:spacing w:before="98" w:line="222" w:lineRule="auto"/>
        <w:ind w:left="4"/>
        <w:rPr>
          <w:sz w:val="30"/>
          <w:szCs w:val="30"/>
          <w:highlight w:val="none"/>
        </w:rPr>
      </w:pPr>
      <w:r>
        <w:rPr>
          <w:spacing w:val="-2"/>
          <w:sz w:val="30"/>
          <w:szCs w:val="30"/>
          <w:highlight w:val="none"/>
        </w:rPr>
        <w:t>致东莞市中泰建安工程有限公司：</w:t>
      </w:r>
    </w:p>
    <w:p w14:paraId="3A7EB251">
      <w:pPr>
        <w:pStyle w:val="3"/>
        <w:spacing w:before="275" w:line="384" w:lineRule="auto"/>
        <w:ind w:firstLine="603"/>
        <w:jc w:val="both"/>
        <w:rPr>
          <w:sz w:val="30"/>
          <w:szCs w:val="30"/>
          <w:highlight w:val="none"/>
        </w:rPr>
      </w:pPr>
      <w:r>
        <w:rPr>
          <w:spacing w:val="-13"/>
          <w:sz w:val="30"/>
          <w:szCs w:val="30"/>
          <w:highlight w:val="none"/>
          <w:u w:val="single" w:color="auto"/>
        </w:rPr>
        <w:t>对</w:t>
      </w:r>
      <w:r>
        <w:rPr>
          <w:spacing w:val="-66"/>
          <w:sz w:val="30"/>
          <w:szCs w:val="30"/>
          <w:highlight w:val="none"/>
          <w:u w:val="single" w:color="auto"/>
        </w:rPr>
        <w:t xml:space="preserve"> </w:t>
      </w:r>
      <w:r>
        <w:rPr>
          <w:spacing w:val="-13"/>
          <w:sz w:val="30"/>
          <w:szCs w:val="30"/>
          <w:highlight w:val="none"/>
          <w:u w:val="single" w:color="auto"/>
        </w:rPr>
        <w:t>xx</w:t>
      </w:r>
      <w:r>
        <w:rPr>
          <w:spacing w:val="-53"/>
          <w:sz w:val="30"/>
          <w:szCs w:val="30"/>
          <w:highlight w:val="none"/>
          <w:u w:val="single" w:color="auto"/>
        </w:rPr>
        <w:t xml:space="preserve"> </w:t>
      </w:r>
      <w:r>
        <w:rPr>
          <w:spacing w:val="-13"/>
          <w:sz w:val="30"/>
          <w:szCs w:val="30"/>
          <w:highlight w:val="none"/>
          <w:u w:val="single" w:color="auto"/>
        </w:rPr>
        <w:t>年</w:t>
      </w:r>
      <w:r>
        <w:rPr>
          <w:spacing w:val="-71"/>
          <w:sz w:val="30"/>
          <w:szCs w:val="30"/>
          <w:highlight w:val="none"/>
          <w:u w:val="single" w:color="auto"/>
        </w:rPr>
        <w:t xml:space="preserve"> </w:t>
      </w:r>
      <w:r>
        <w:rPr>
          <w:spacing w:val="-13"/>
          <w:sz w:val="30"/>
          <w:szCs w:val="30"/>
          <w:highlight w:val="none"/>
          <w:u w:val="single" w:color="auto"/>
        </w:rPr>
        <w:t>xx</w:t>
      </w:r>
      <w:r>
        <w:rPr>
          <w:spacing w:val="-45"/>
          <w:sz w:val="30"/>
          <w:szCs w:val="30"/>
          <w:highlight w:val="none"/>
          <w:u w:val="single" w:color="auto"/>
        </w:rPr>
        <w:t xml:space="preserve"> </w:t>
      </w:r>
      <w:r>
        <w:rPr>
          <w:spacing w:val="-13"/>
          <w:sz w:val="30"/>
          <w:szCs w:val="30"/>
          <w:highlight w:val="none"/>
          <w:u w:val="single" w:color="auto"/>
        </w:rPr>
        <w:t>月</w:t>
      </w:r>
      <w:r>
        <w:rPr>
          <w:spacing w:val="-69"/>
          <w:sz w:val="30"/>
          <w:szCs w:val="30"/>
          <w:highlight w:val="none"/>
          <w:u w:val="single" w:color="auto"/>
        </w:rPr>
        <w:t xml:space="preserve"> </w:t>
      </w:r>
      <w:r>
        <w:rPr>
          <w:spacing w:val="-13"/>
          <w:sz w:val="30"/>
          <w:szCs w:val="30"/>
          <w:highlight w:val="none"/>
          <w:u w:val="single" w:color="auto"/>
        </w:rPr>
        <w:t>xx 日至xx</w:t>
      </w:r>
      <w:r>
        <w:rPr>
          <w:spacing w:val="-54"/>
          <w:sz w:val="30"/>
          <w:szCs w:val="30"/>
          <w:highlight w:val="none"/>
          <w:u w:val="single" w:color="auto"/>
        </w:rPr>
        <w:t xml:space="preserve"> </w:t>
      </w:r>
      <w:r>
        <w:rPr>
          <w:spacing w:val="-13"/>
          <w:sz w:val="30"/>
          <w:szCs w:val="30"/>
          <w:highlight w:val="none"/>
          <w:u w:val="single" w:color="auto"/>
        </w:rPr>
        <w:t>年</w:t>
      </w:r>
      <w:r>
        <w:rPr>
          <w:spacing w:val="-68"/>
          <w:sz w:val="30"/>
          <w:szCs w:val="30"/>
          <w:highlight w:val="none"/>
          <w:u w:val="single" w:color="auto"/>
        </w:rPr>
        <w:t xml:space="preserve"> </w:t>
      </w:r>
      <w:r>
        <w:rPr>
          <w:spacing w:val="-13"/>
          <w:sz w:val="30"/>
          <w:szCs w:val="30"/>
          <w:highlight w:val="none"/>
          <w:u w:val="single" w:color="auto"/>
        </w:rPr>
        <w:t>xx</w:t>
      </w:r>
      <w:r>
        <w:rPr>
          <w:spacing w:val="-46"/>
          <w:sz w:val="30"/>
          <w:szCs w:val="30"/>
          <w:highlight w:val="none"/>
          <w:u w:val="single" w:color="auto"/>
        </w:rPr>
        <w:t xml:space="preserve"> </w:t>
      </w:r>
      <w:r>
        <w:rPr>
          <w:spacing w:val="-13"/>
          <w:sz w:val="30"/>
          <w:szCs w:val="30"/>
          <w:highlight w:val="none"/>
          <w:u w:val="single" w:color="auto"/>
        </w:rPr>
        <w:t>月</w:t>
      </w:r>
      <w:r>
        <w:rPr>
          <w:spacing w:val="-68"/>
          <w:sz w:val="30"/>
          <w:szCs w:val="30"/>
          <w:highlight w:val="none"/>
          <w:u w:val="single" w:color="auto"/>
        </w:rPr>
        <w:t xml:space="preserve"> </w:t>
      </w:r>
      <w:r>
        <w:rPr>
          <w:spacing w:val="-13"/>
          <w:sz w:val="30"/>
          <w:szCs w:val="30"/>
          <w:highlight w:val="none"/>
          <w:u w:val="single" w:color="auto"/>
        </w:rPr>
        <w:t>xx 日在贵司</w:t>
      </w:r>
      <w:r>
        <w:rPr>
          <w:spacing w:val="1"/>
          <w:sz w:val="30"/>
          <w:szCs w:val="30"/>
          <w:highlight w:val="none"/>
          <w:u w:val="single" w:color="auto"/>
        </w:rPr>
        <w:t xml:space="preserve">        </w:t>
      </w:r>
      <w:r>
        <w:rPr>
          <w:spacing w:val="-13"/>
          <w:sz w:val="30"/>
          <w:szCs w:val="30"/>
          <w:highlight w:val="none"/>
          <w:u w:val="single" w:color="auto"/>
        </w:rPr>
        <w:t>xx（项目/工程名称）</w:t>
      </w:r>
      <w:r>
        <w:rPr>
          <w:spacing w:val="1"/>
          <w:sz w:val="30"/>
          <w:szCs w:val="30"/>
          <w:highlight w:val="none"/>
        </w:rPr>
        <w:t xml:space="preserve"> </w:t>
      </w:r>
      <w:r>
        <w:rPr>
          <w:spacing w:val="-11"/>
          <w:sz w:val="30"/>
          <w:szCs w:val="30"/>
          <w:highlight w:val="none"/>
          <w:u w:val="single" w:color="auto"/>
        </w:rPr>
        <w:t>发生的</w:t>
      </w:r>
      <w:r>
        <w:rPr>
          <w:spacing w:val="9"/>
          <w:sz w:val="30"/>
          <w:szCs w:val="30"/>
          <w:highlight w:val="none"/>
          <w:u w:val="single" w:color="auto"/>
        </w:rPr>
        <w:t xml:space="preserve">       </w:t>
      </w:r>
      <w:r>
        <w:rPr>
          <w:spacing w:val="-11"/>
          <w:sz w:val="30"/>
          <w:szCs w:val="30"/>
          <w:highlight w:val="none"/>
          <w:u w:val="single" w:color="auto"/>
        </w:rPr>
        <w:t>事宜（</w:t>
      </w:r>
      <w:r>
        <w:rPr>
          <w:spacing w:val="28"/>
          <w:sz w:val="30"/>
          <w:szCs w:val="30"/>
          <w:highlight w:val="none"/>
          <w:u w:val="single" w:color="auto"/>
        </w:rPr>
        <w:t xml:space="preserve">   </w:t>
      </w:r>
      <w:r>
        <w:rPr>
          <w:spacing w:val="-11"/>
          <w:sz w:val="30"/>
          <w:szCs w:val="30"/>
          <w:highlight w:val="none"/>
          <w:u w:val="single" w:color="auto"/>
        </w:rPr>
        <w:t>数量</w:t>
      </w:r>
      <w:r>
        <w:rPr>
          <w:spacing w:val="13"/>
          <w:sz w:val="30"/>
          <w:szCs w:val="30"/>
          <w:highlight w:val="none"/>
          <w:u w:val="single" w:color="auto"/>
        </w:rPr>
        <w:t xml:space="preserve">      </w:t>
      </w:r>
      <w:r>
        <w:rPr>
          <w:spacing w:val="-11"/>
          <w:sz w:val="30"/>
          <w:szCs w:val="30"/>
          <w:highlight w:val="none"/>
          <w:u w:val="single" w:color="auto"/>
        </w:rPr>
        <w:t>，  金额：</w:t>
      </w:r>
      <w:r>
        <w:rPr>
          <w:spacing w:val="-96"/>
          <w:sz w:val="30"/>
          <w:szCs w:val="30"/>
          <w:highlight w:val="none"/>
          <w:u w:val="single" w:color="auto"/>
        </w:rPr>
        <w:t xml:space="preserve"> </w:t>
      </w:r>
      <w:r>
        <w:rPr>
          <w:spacing w:val="-11"/>
          <w:sz w:val="30"/>
          <w:szCs w:val="30"/>
          <w:highlight w:val="none"/>
          <w:u w:val="single" w:color="auto"/>
        </w:rPr>
        <w:t>￥</w:t>
      </w:r>
      <w:r>
        <w:rPr>
          <w:spacing w:val="15"/>
          <w:sz w:val="30"/>
          <w:szCs w:val="30"/>
          <w:highlight w:val="none"/>
          <w:u w:val="single" w:color="auto"/>
        </w:rPr>
        <w:t xml:space="preserve">       </w:t>
      </w:r>
      <w:r>
        <w:rPr>
          <w:spacing w:val="-11"/>
          <w:sz w:val="30"/>
          <w:szCs w:val="30"/>
          <w:highlight w:val="none"/>
          <w:u w:val="single" w:color="auto"/>
        </w:rPr>
        <w:t>元</w:t>
      </w:r>
      <w:r>
        <w:rPr>
          <w:spacing w:val="32"/>
          <w:sz w:val="30"/>
          <w:szCs w:val="30"/>
          <w:highlight w:val="none"/>
          <w:u w:val="single" w:color="auto"/>
        </w:rPr>
        <w:t>）</w:t>
      </w:r>
      <w:r>
        <w:rPr>
          <w:spacing w:val="32"/>
          <w:sz w:val="30"/>
          <w:szCs w:val="30"/>
          <w:highlight w:val="none"/>
        </w:rPr>
        <w:t>，</w:t>
      </w:r>
      <w:r>
        <w:rPr>
          <w:spacing w:val="-11"/>
          <w:sz w:val="30"/>
          <w:szCs w:val="30"/>
          <w:highlight w:val="none"/>
        </w:rPr>
        <w:t>因我司</w:t>
      </w:r>
      <w:r>
        <w:rPr>
          <w:spacing w:val="23"/>
          <w:sz w:val="30"/>
          <w:szCs w:val="30"/>
          <w:highlight w:val="none"/>
          <w:u w:val="single" w:color="auto"/>
        </w:rPr>
        <w:t xml:space="preserve"> </w:t>
      </w:r>
      <w:r>
        <w:rPr>
          <w:spacing w:val="-11"/>
          <w:sz w:val="30"/>
          <w:szCs w:val="30"/>
          <w:highlight w:val="none"/>
          <w:u w:val="single" w:color="auto"/>
        </w:rPr>
        <w:t>xxx</w:t>
      </w:r>
      <w:r>
        <w:rPr>
          <w:sz w:val="30"/>
          <w:szCs w:val="30"/>
          <w:highlight w:val="none"/>
        </w:rPr>
        <w:t xml:space="preserve"> </w:t>
      </w:r>
      <w:r>
        <w:rPr>
          <w:spacing w:val="2"/>
          <w:sz w:val="30"/>
          <w:szCs w:val="30"/>
          <w:highlight w:val="none"/>
          <w:u w:val="single" w:color="auto"/>
        </w:rPr>
        <w:t>原因（详细列明）</w:t>
      </w:r>
      <w:r>
        <w:rPr>
          <w:spacing w:val="2"/>
          <w:sz w:val="30"/>
          <w:szCs w:val="30"/>
          <w:highlight w:val="none"/>
        </w:rPr>
        <w:t>导致无法按照贵我双方合同约定的时限与贵司完成对账并确</w:t>
      </w:r>
      <w:r>
        <w:rPr>
          <w:spacing w:val="12"/>
          <w:sz w:val="30"/>
          <w:szCs w:val="30"/>
          <w:highlight w:val="none"/>
        </w:rPr>
        <w:t xml:space="preserve"> </w:t>
      </w:r>
      <w:r>
        <w:rPr>
          <w:spacing w:val="-2"/>
          <w:sz w:val="30"/>
          <w:szCs w:val="30"/>
          <w:highlight w:val="none"/>
        </w:rPr>
        <w:t>定相应金额,属我司责任，与贵司无关。我司自愿接受按照合同约定延期支付该</w:t>
      </w:r>
      <w:r>
        <w:rPr>
          <w:sz w:val="30"/>
          <w:szCs w:val="30"/>
          <w:highlight w:val="none"/>
        </w:rPr>
        <w:t xml:space="preserve"> </w:t>
      </w:r>
      <w:r>
        <w:rPr>
          <w:spacing w:val="-1"/>
          <w:sz w:val="30"/>
          <w:szCs w:val="30"/>
          <w:highlight w:val="none"/>
        </w:rPr>
        <w:t>款项，我司承担因此导致的所有责任和损失。</w:t>
      </w:r>
    </w:p>
    <w:p w14:paraId="7CCEE0F2">
      <w:pPr>
        <w:pStyle w:val="3"/>
        <w:spacing w:before="47" w:line="223" w:lineRule="auto"/>
        <w:ind w:left="600"/>
        <w:rPr>
          <w:sz w:val="30"/>
          <w:szCs w:val="30"/>
          <w:highlight w:val="none"/>
        </w:rPr>
      </w:pPr>
      <w:r>
        <w:rPr>
          <w:spacing w:val="-4"/>
          <w:sz w:val="30"/>
          <w:szCs w:val="30"/>
          <w:highlight w:val="none"/>
        </w:rPr>
        <w:t>特此声明。</w:t>
      </w:r>
    </w:p>
    <w:p w14:paraId="757DD948">
      <w:pPr>
        <w:pStyle w:val="3"/>
        <w:spacing w:before="97" w:line="376" w:lineRule="auto"/>
        <w:ind w:left="4808" w:right="4196" w:hanging="9"/>
        <w:rPr>
          <w:sz w:val="30"/>
          <w:szCs w:val="30"/>
          <w:highlight w:val="none"/>
        </w:rPr>
      </w:pPr>
      <w:r>
        <w:rPr>
          <w:spacing w:val="-19"/>
          <w:sz w:val="30"/>
          <w:szCs w:val="30"/>
          <w:highlight w:val="none"/>
        </w:rPr>
        <w:t>声明单位：</w:t>
      </w:r>
      <w:r>
        <w:rPr>
          <w:spacing w:val="3"/>
          <w:sz w:val="30"/>
          <w:szCs w:val="30"/>
          <w:highlight w:val="none"/>
        </w:rPr>
        <w:t xml:space="preserve"> </w:t>
      </w:r>
      <w:r>
        <w:rPr>
          <w:spacing w:val="-8"/>
          <w:sz w:val="30"/>
          <w:szCs w:val="30"/>
          <w:highlight w:val="none"/>
        </w:rPr>
        <w:t>负责人：</w:t>
      </w:r>
    </w:p>
    <w:p w14:paraId="13945DF4">
      <w:pPr>
        <w:pStyle w:val="3"/>
        <w:spacing w:before="44" w:line="377" w:lineRule="auto"/>
        <w:ind w:left="4863" w:right="148" w:hanging="257"/>
        <w:rPr>
          <w:sz w:val="30"/>
          <w:szCs w:val="30"/>
          <w:highlight w:val="none"/>
        </w:rPr>
      </w:pPr>
      <w:r>
        <w:rPr>
          <w:spacing w:val="-3"/>
          <w:sz w:val="30"/>
          <w:szCs w:val="30"/>
          <w:highlight w:val="none"/>
        </w:rPr>
        <w:t>（加盖公章及法定代表人或授权代表签字）</w:t>
      </w:r>
      <w:r>
        <w:rPr>
          <w:spacing w:val="6"/>
          <w:sz w:val="30"/>
          <w:szCs w:val="30"/>
          <w:highlight w:val="none"/>
        </w:rPr>
        <w:t xml:space="preserve"> </w:t>
      </w:r>
      <w:r>
        <w:rPr>
          <w:spacing w:val="-28"/>
          <w:sz w:val="30"/>
          <w:szCs w:val="30"/>
          <w:highlight w:val="none"/>
        </w:rPr>
        <w:t>日</w:t>
      </w:r>
      <w:r>
        <w:rPr>
          <w:spacing w:val="14"/>
          <w:sz w:val="30"/>
          <w:szCs w:val="30"/>
          <w:highlight w:val="none"/>
        </w:rPr>
        <w:t xml:space="preserve">  </w:t>
      </w:r>
      <w:r>
        <w:rPr>
          <w:spacing w:val="-28"/>
          <w:sz w:val="30"/>
          <w:szCs w:val="30"/>
          <w:highlight w:val="none"/>
        </w:rPr>
        <w:t>期</w:t>
      </w:r>
      <w:r>
        <w:rPr>
          <w:spacing w:val="-108"/>
          <w:sz w:val="30"/>
          <w:szCs w:val="30"/>
          <w:highlight w:val="none"/>
        </w:rPr>
        <w:t xml:space="preserve"> </w:t>
      </w:r>
      <w:r>
        <w:rPr>
          <w:spacing w:val="-28"/>
          <w:sz w:val="30"/>
          <w:szCs w:val="30"/>
          <w:highlight w:val="none"/>
        </w:rPr>
        <w:t>：</w:t>
      </w:r>
      <w:r>
        <w:rPr>
          <w:spacing w:val="9"/>
          <w:sz w:val="30"/>
          <w:szCs w:val="30"/>
          <w:highlight w:val="none"/>
        </w:rPr>
        <w:t xml:space="preserve">   </w:t>
      </w:r>
      <w:r>
        <w:rPr>
          <w:spacing w:val="-28"/>
          <w:sz w:val="30"/>
          <w:szCs w:val="30"/>
          <w:highlight w:val="none"/>
        </w:rPr>
        <w:t>年</w:t>
      </w:r>
      <w:r>
        <w:rPr>
          <w:spacing w:val="11"/>
          <w:sz w:val="30"/>
          <w:szCs w:val="30"/>
          <w:highlight w:val="none"/>
        </w:rPr>
        <w:t xml:space="preserve">   </w:t>
      </w:r>
      <w:r>
        <w:rPr>
          <w:spacing w:val="-28"/>
          <w:sz w:val="30"/>
          <w:szCs w:val="30"/>
          <w:highlight w:val="none"/>
        </w:rPr>
        <w:t>月    日</w:t>
      </w:r>
    </w:p>
    <w:p w14:paraId="42B33BB0">
      <w:pPr>
        <w:spacing w:line="377" w:lineRule="auto"/>
        <w:rPr>
          <w:sz w:val="30"/>
          <w:szCs w:val="30"/>
          <w:highlight w:val="none"/>
        </w:rPr>
        <w:sectPr>
          <w:footerReference r:id="rId7" w:type="default"/>
          <w:pgSz w:w="11906" w:h="16839"/>
          <w:pgMar w:top="1290" w:right="643" w:bottom="1180" w:left="856" w:header="0" w:footer="966" w:gutter="0"/>
          <w:pgNumType w:fmt="decimal"/>
          <w:cols w:space="720" w:num="1"/>
        </w:sectPr>
      </w:pPr>
    </w:p>
    <w:p w14:paraId="6B701200">
      <w:pPr>
        <w:pStyle w:val="3"/>
        <w:spacing w:before="81" w:line="223" w:lineRule="auto"/>
        <w:jc w:val="right"/>
        <w:outlineLvl w:val="0"/>
        <w:rPr>
          <w:sz w:val="40"/>
          <w:szCs w:val="40"/>
          <w:highlight w:val="none"/>
        </w:rPr>
      </w:pPr>
      <w:bookmarkStart w:id="21" w:name="_Toc29485"/>
      <w:r>
        <w:rPr>
          <w:b/>
          <w:bCs/>
          <w:spacing w:val="-18"/>
          <w:sz w:val="40"/>
          <w:szCs w:val="40"/>
          <w:highlight w:val="none"/>
        </w:rPr>
        <w:t>附件三</w:t>
      </w:r>
      <w:bookmarkEnd w:id="21"/>
    </w:p>
    <w:p w14:paraId="39D5EBFF">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auto"/>
          <w:spacing w:val="-4"/>
          <w:position w:val="21"/>
          <w:sz w:val="8"/>
          <w:szCs w:val="8"/>
        </w:rPr>
      </w:pPr>
      <w:bookmarkStart w:id="22" w:name="_Toc21156"/>
      <w:bookmarkStart w:id="23" w:name="_Toc12135"/>
      <w:bookmarkStart w:id="24" w:name="_Toc9945"/>
      <w:bookmarkStart w:id="25" w:name="_Toc2087"/>
      <w:bookmarkStart w:id="26" w:name="_Toc19900"/>
      <w:r>
        <w:rPr>
          <w:rFonts w:hint="eastAsia" w:ascii="仿宋" w:hAnsi="仿宋" w:eastAsia="仿宋" w:cs="仿宋"/>
          <w:b/>
          <w:bCs/>
          <w:color w:val="auto"/>
          <w:spacing w:val="-4"/>
          <w:position w:val="21"/>
          <w:sz w:val="32"/>
          <w:szCs w:val="32"/>
          <w:lang w:val="en-US" w:eastAsia="zh-CN"/>
        </w:rPr>
        <w:t>工人工资发放</w:t>
      </w:r>
      <w:r>
        <w:rPr>
          <w:rFonts w:hint="eastAsia" w:ascii="仿宋" w:hAnsi="仿宋" w:eastAsia="仿宋" w:cs="仿宋"/>
          <w:b/>
          <w:bCs/>
          <w:color w:val="auto"/>
          <w:spacing w:val="-4"/>
          <w:position w:val="21"/>
          <w:sz w:val="32"/>
          <w:szCs w:val="32"/>
        </w:rPr>
        <w:t>承诺书</w:t>
      </w:r>
    </w:p>
    <w:p w14:paraId="0718AD0B">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致：</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有限公司</w:t>
      </w:r>
    </w:p>
    <w:p w14:paraId="41F2CD3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0F5E4EB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pacing w:val="8"/>
          <w:sz w:val="24"/>
          <w:szCs w:val="24"/>
          <w:highlight w:val="none"/>
          <w:lang w:val="en-US" w:eastAsia="zh-CN"/>
        </w:rPr>
        <w:t>目前该工程在</w:t>
      </w:r>
      <w:r>
        <w:rPr>
          <w:rFonts w:hint="eastAsia" w:ascii="仿宋" w:hAnsi="仿宋" w:eastAsia="仿宋" w:cs="仿宋"/>
          <w:color w:val="auto"/>
          <w:spacing w:val="8"/>
          <w:sz w:val="24"/>
          <w:szCs w:val="24"/>
          <w:highlight w:val="none"/>
          <w:u w:val="single"/>
          <w:lang w:val="en-US" w:eastAsia="zh-CN"/>
        </w:rPr>
        <w:sym w:font="Wingdings 2" w:char="00A3"/>
      </w:r>
      <w:r>
        <w:rPr>
          <w:rFonts w:hint="eastAsia" w:ascii="仿宋" w:hAnsi="仿宋" w:eastAsia="仿宋" w:cs="仿宋"/>
          <w:color w:val="auto"/>
          <w:spacing w:val="8"/>
          <w:sz w:val="24"/>
          <w:szCs w:val="24"/>
          <w:highlight w:val="none"/>
          <w:u w:val="single"/>
          <w:lang w:val="en-US" w:eastAsia="zh-CN"/>
        </w:rPr>
        <w:t xml:space="preserve">施工过程中  </w:t>
      </w:r>
      <w:r>
        <w:rPr>
          <w:rFonts w:hint="eastAsia" w:ascii="仿宋" w:hAnsi="仿宋" w:eastAsia="仿宋" w:cs="仿宋"/>
          <w:color w:val="auto"/>
          <w:spacing w:val="8"/>
          <w:sz w:val="24"/>
          <w:szCs w:val="24"/>
          <w:highlight w:val="none"/>
          <w:u w:val="single"/>
          <w:lang w:val="en-US" w:eastAsia="zh-CN"/>
        </w:rPr>
        <w:sym w:font="Wingdings 2" w:char="00A3"/>
      </w:r>
      <w:r>
        <w:rPr>
          <w:rFonts w:hint="eastAsia" w:ascii="仿宋" w:hAnsi="仿宋" w:eastAsia="仿宋" w:cs="仿宋"/>
          <w:color w:val="auto"/>
          <w:spacing w:val="8"/>
          <w:sz w:val="24"/>
          <w:szCs w:val="24"/>
          <w:highlight w:val="none"/>
          <w:u w:val="single"/>
          <w:lang w:val="en-US" w:eastAsia="zh-CN"/>
        </w:rPr>
        <w:t>结算过程中</w:t>
      </w:r>
      <w:r>
        <w:rPr>
          <w:rFonts w:hint="eastAsia" w:ascii="仿宋" w:hAnsi="仿宋" w:eastAsia="仿宋" w:cs="仿宋"/>
          <w:color w:val="auto"/>
          <w:spacing w:val="8"/>
          <w:sz w:val="24"/>
          <w:szCs w:val="24"/>
          <w:highlight w:val="none"/>
          <w:lang w:val="en-US" w:eastAsia="zh-CN"/>
        </w:rPr>
        <w:t>。现我司申请贵司向我司支付**月份工程款共计</w:t>
      </w:r>
      <w:r>
        <w:rPr>
          <w:rFonts w:hint="eastAsia" w:ascii="仿宋" w:hAnsi="仿宋" w:eastAsia="仿宋" w:cs="仿宋"/>
          <w:color w:val="auto"/>
          <w:spacing w:val="8"/>
          <w:sz w:val="24"/>
          <w:szCs w:val="24"/>
          <w:highlight w:val="none"/>
          <w:u w:val="single"/>
          <w:lang w:val="en-US" w:eastAsia="zh-CN"/>
        </w:rPr>
        <w:t>**** 元</w:t>
      </w:r>
      <w:r>
        <w:rPr>
          <w:rFonts w:hint="eastAsia" w:ascii="仿宋" w:hAnsi="仿宋" w:eastAsia="仿宋" w:cs="仿宋"/>
          <w:color w:val="auto"/>
          <w:spacing w:val="8"/>
          <w:sz w:val="24"/>
          <w:szCs w:val="24"/>
          <w:highlight w:val="none"/>
          <w:lang w:val="en-US" w:eastAsia="zh-CN"/>
        </w:rPr>
        <w:t>，大写：</w:t>
      </w:r>
      <w:r>
        <w:rPr>
          <w:rFonts w:hint="eastAsia" w:ascii="仿宋" w:hAnsi="仿宋" w:eastAsia="仿宋" w:cs="仿宋"/>
          <w:color w:val="auto"/>
          <w:spacing w:val="8"/>
          <w:sz w:val="24"/>
          <w:szCs w:val="24"/>
          <w:highlight w:val="none"/>
          <w:u w:val="single"/>
          <w:lang w:val="en-US" w:eastAsia="zh-CN"/>
        </w:rPr>
        <w:t xml:space="preserve"> **** 元，其中</w:t>
      </w:r>
      <w:r>
        <w:rPr>
          <w:rFonts w:hint="eastAsia" w:ascii="仿宋" w:hAnsi="仿宋" w:eastAsia="仿宋" w:cs="仿宋"/>
          <w:color w:val="auto"/>
          <w:spacing w:val="8"/>
          <w:sz w:val="24"/>
          <w:szCs w:val="24"/>
          <w:highlight w:val="none"/>
          <w:lang w:val="en-US" w:eastAsia="zh-CN"/>
        </w:rPr>
        <w:t xml:space="preserve"> </w:t>
      </w:r>
      <w:r>
        <w:rPr>
          <w:rFonts w:hint="eastAsia" w:ascii="仿宋" w:hAnsi="仿宋" w:eastAsia="仿宋" w:cs="仿宋"/>
          <w:color w:val="auto"/>
          <w:spacing w:val="8"/>
          <w:sz w:val="24"/>
          <w:szCs w:val="24"/>
          <w:highlight w:val="none"/>
          <w:u w:val="single"/>
          <w:lang w:val="en-US" w:eastAsia="zh-CN"/>
        </w:rPr>
        <w:t>***元为</w:t>
      </w:r>
      <w:r>
        <w:rPr>
          <w:rFonts w:hint="eastAsia" w:ascii="仿宋" w:hAnsi="仿宋" w:eastAsia="仿宋" w:cs="仿宋"/>
          <w:color w:val="auto"/>
          <w:spacing w:val="8"/>
          <w:sz w:val="24"/>
          <w:szCs w:val="24"/>
          <w:highlight w:val="none"/>
          <w:lang w:val="en-US" w:eastAsia="zh-CN"/>
        </w:rPr>
        <w:t>施工合同涉及的所有施工工人工资，由</w:t>
      </w:r>
      <w:r>
        <w:rPr>
          <w:rFonts w:hint="eastAsia" w:ascii="仿宋" w:hAnsi="仿宋" w:eastAsia="仿宋" w:cs="仿宋"/>
          <w:color w:val="auto"/>
          <w:spacing w:val="8"/>
          <w:sz w:val="24"/>
          <w:szCs w:val="24"/>
          <w:highlight w:val="none"/>
          <w:u w:val="single"/>
          <w:lang w:val="en-US" w:eastAsia="zh-CN"/>
        </w:rPr>
        <w:t>贵司直接支付至工人银行卡账号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7B7AD9F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outlineLvl w:val="0"/>
        <w:rPr>
          <w:rFonts w:hint="eastAsia" w:ascii="仿宋" w:hAnsi="仿宋" w:eastAsia="仿宋" w:cs="仿宋"/>
          <w:color w:val="auto"/>
          <w:spacing w:val="8"/>
          <w:sz w:val="24"/>
          <w:szCs w:val="24"/>
          <w:highlight w:val="none"/>
          <w:lang w:val="en-US" w:eastAsia="zh-CN"/>
        </w:rPr>
      </w:pPr>
      <w:bookmarkStart w:id="27" w:name="_Toc18669"/>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w:t>
      </w:r>
      <w:bookmarkEnd w:id="27"/>
    </w:p>
    <w:p w14:paraId="13F691EA">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120" w:line="240" w:lineRule="auto"/>
        <w:ind w:left="178" w:leftChars="85" w:right="238" w:rightChars="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CBBEFA8">
      <w:pPr>
        <w:keepNext w:val="0"/>
        <w:keepLines w:val="0"/>
        <w:pageBreakBefore w:val="0"/>
        <w:numPr>
          <w:ilvl w:val="0"/>
          <w:numId w:val="2"/>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4AA0FFE8">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我司承诺将无条件负责相应的善后工作及消除对贵司造成的不良影响。</w:t>
      </w:r>
    </w:p>
    <w:p w14:paraId="2C93825C">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i w:val="0"/>
          <w:iCs w:val="0"/>
          <w:caps w:val="0"/>
          <w:color w:val="auto"/>
          <w:spacing w:val="0"/>
          <w:sz w:val="24"/>
          <w:szCs w:val="24"/>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4BD87257">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outlineLvl w:val="0"/>
        <w:rPr>
          <w:rFonts w:hint="eastAsia" w:ascii="仿宋" w:hAnsi="仿宋" w:eastAsia="仿宋" w:cs="仿宋"/>
          <w:color w:val="auto"/>
          <w:spacing w:val="8"/>
          <w:sz w:val="24"/>
          <w:szCs w:val="24"/>
          <w:lang w:val="en-US" w:eastAsia="zh-CN"/>
        </w:rPr>
      </w:pPr>
      <w:bookmarkStart w:id="28" w:name="_Toc2722"/>
      <w:r>
        <w:rPr>
          <w:rFonts w:hint="eastAsia" w:ascii="仿宋" w:hAnsi="仿宋" w:eastAsia="仿宋" w:cs="仿宋"/>
          <w:color w:val="auto"/>
          <w:spacing w:val="8"/>
          <w:sz w:val="24"/>
          <w:szCs w:val="24"/>
          <w:lang w:val="en-US" w:eastAsia="zh-CN"/>
        </w:rPr>
        <w:t>四、特别约定：</w:t>
      </w:r>
      <w:bookmarkEnd w:id="28"/>
    </w:p>
    <w:p w14:paraId="108385C0">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******公司法定代表人</w:t>
      </w:r>
      <w:r>
        <w:rPr>
          <w:rFonts w:hint="eastAsia" w:ascii="仿宋" w:hAnsi="仿宋" w:eastAsia="仿宋" w:cs="仿宋"/>
          <w:color w:val="auto"/>
          <w:spacing w:val="8"/>
          <w:sz w:val="24"/>
          <w:szCs w:val="24"/>
          <w:u w:val="none"/>
          <w:lang w:val="en-US" w:eastAsia="zh-CN"/>
        </w:rPr>
        <w:t xml:space="preserve"> **** </w:t>
      </w:r>
      <w:r>
        <w:rPr>
          <w:rFonts w:hint="eastAsia" w:ascii="仿宋" w:hAnsi="仿宋" w:eastAsia="仿宋" w:cs="仿宋"/>
          <w:color w:val="auto"/>
          <w:spacing w:val="8"/>
          <w:sz w:val="24"/>
          <w:szCs w:val="24"/>
          <w:lang w:val="en-US" w:eastAsia="zh-CN"/>
        </w:rPr>
        <w:t>（身份证号：</w:t>
      </w:r>
      <w:r>
        <w:rPr>
          <w:rFonts w:hint="eastAsia" w:ascii="仿宋" w:hAnsi="仿宋" w:eastAsia="仿宋" w:cs="仿宋"/>
          <w:color w:val="auto"/>
          <w:spacing w:val="8"/>
          <w:sz w:val="24"/>
          <w:szCs w:val="24"/>
          <w:u w:val="none"/>
          <w:lang w:val="en-US" w:eastAsia="zh-CN"/>
        </w:rPr>
        <w:t xml:space="preserve"> </w:t>
      </w:r>
      <w:r>
        <w:rPr>
          <w:rFonts w:hint="eastAsia" w:ascii="仿宋" w:hAnsi="仿宋" w:eastAsia="仿宋" w:cs="仿宋"/>
          <w:color w:val="auto"/>
          <w:spacing w:val="8"/>
          <w:sz w:val="24"/>
          <w:szCs w:val="24"/>
          <w:u w:val="none"/>
          <w:shd w:val="clear"/>
          <w:lang w:val="en-US" w:eastAsia="zh-CN"/>
        </w:rPr>
        <w:t>******</w:t>
      </w:r>
      <w:r>
        <w:rPr>
          <w:rFonts w:hint="eastAsia" w:ascii="仿宋" w:hAnsi="仿宋" w:eastAsia="仿宋" w:cs="仿宋"/>
          <w:color w:val="auto"/>
          <w:spacing w:val="8"/>
          <w:sz w:val="24"/>
          <w:szCs w:val="24"/>
          <w:u w:val="none"/>
          <w:lang w:val="en-US" w:eastAsia="zh-CN"/>
        </w:rPr>
        <w:t xml:space="preserve"> </w:t>
      </w:r>
      <w:r>
        <w:rPr>
          <w:rFonts w:hint="eastAsia" w:ascii="仿宋" w:hAnsi="仿宋" w:eastAsia="仿宋" w:cs="仿宋"/>
          <w:color w:val="auto"/>
          <w:spacing w:val="8"/>
          <w:sz w:val="24"/>
          <w:szCs w:val="24"/>
          <w:lang w:val="en-US" w:eastAsia="zh-CN"/>
        </w:rPr>
        <w:t>）、实际控制人</w:t>
      </w:r>
      <w:r>
        <w:rPr>
          <w:rFonts w:hint="eastAsia" w:ascii="仿宋" w:hAnsi="仿宋" w:eastAsia="仿宋" w:cs="仿宋"/>
          <w:color w:val="auto"/>
          <w:spacing w:val="8"/>
          <w:sz w:val="24"/>
          <w:szCs w:val="24"/>
          <w:u w:val="none"/>
          <w:lang w:val="en-US" w:eastAsia="zh-CN"/>
        </w:rPr>
        <w:t xml:space="preserve">**** </w:t>
      </w:r>
      <w:r>
        <w:rPr>
          <w:rFonts w:hint="eastAsia" w:ascii="仿宋" w:hAnsi="仿宋" w:eastAsia="仿宋" w:cs="仿宋"/>
          <w:color w:val="auto"/>
          <w:spacing w:val="8"/>
          <w:sz w:val="24"/>
          <w:szCs w:val="24"/>
          <w:lang w:val="en-US" w:eastAsia="zh-CN"/>
        </w:rPr>
        <w:t>（身</w:t>
      </w:r>
    </w:p>
    <w:p w14:paraId="632F0687">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right="238" w:right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份证号：</w:t>
      </w:r>
      <w:r>
        <w:rPr>
          <w:rFonts w:hint="eastAsia" w:ascii="仿宋" w:hAnsi="仿宋" w:eastAsia="仿宋" w:cs="仿宋"/>
          <w:color w:val="auto"/>
          <w:spacing w:val="8"/>
          <w:sz w:val="24"/>
          <w:szCs w:val="24"/>
          <w:u w:val="none"/>
          <w:lang w:val="en-US" w:eastAsia="zh-CN"/>
        </w:rPr>
        <w:t xml:space="preserve"> </w:t>
      </w:r>
      <w:r>
        <w:rPr>
          <w:rFonts w:hint="eastAsia" w:ascii="仿宋" w:hAnsi="仿宋" w:eastAsia="仿宋" w:cs="仿宋"/>
          <w:color w:val="auto"/>
          <w:spacing w:val="8"/>
          <w:sz w:val="24"/>
          <w:szCs w:val="24"/>
          <w:u w:val="none"/>
          <w:shd w:val="clear"/>
          <w:lang w:val="en-US" w:eastAsia="zh-CN"/>
        </w:rPr>
        <w:t>******</w:t>
      </w:r>
      <w:r>
        <w:rPr>
          <w:rFonts w:hint="eastAsia" w:ascii="仿宋" w:hAnsi="仿宋" w:eastAsia="仿宋" w:cs="仿宋"/>
          <w:color w:val="auto"/>
          <w:spacing w:val="8"/>
          <w:sz w:val="24"/>
          <w:szCs w:val="24"/>
          <w:u w:val="none"/>
          <w:lang w:val="en-US" w:eastAsia="zh-CN"/>
        </w:rPr>
        <w:t xml:space="preserve"> </w:t>
      </w:r>
      <w:r>
        <w:rPr>
          <w:rFonts w:hint="eastAsia" w:ascii="仿宋" w:hAnsi="仿宋" w:eastAsia="仿宋" w:cs="仿宋"/>
          <w:color w:val="auto"/>
          <w:spacing w:val="8"/>
          <w:sz w:val="24"/>
          <w:szCs w:val="24"/>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合理费用。</w:t>
      </w:r>
    </w:p>
    <w:p w14:paraId="2B255966">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特此承诺！</w:t>
      </w:r>
    </w:p>
    <w:p w14:paraId="59C7D5A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附件1：《建筑工人工资表》（样表）；</w:t>
      </w:r>
    </w:p>
    <w:p w14:paraId="3B4EC16F">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附件2：各连带清偿人身份证正反面复印件。</w:t>
      </w:r>
    </w:p>
    <w:p w14:paraId="54A224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4BA731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26665624">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4AA1CBFD">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22"/>
    <w:bookmarkEnd w:id="23"/>
    <w:bookmarkEnd w:id="24"/>
    <w:bookmarkEnd w:id="25"/>
    <w:bookmarkEnd w:id="26"/>
    <w:p w14:paraId="7883ECE7">
      <w:pPr>
        <w:jc w:val="right"/>
        <w:rPr>
          <w:rFonts w:hint="eastAsia" w:ascii="仿宋" w:hAnsi="仿宋" w:eastAsia="仿宋" w:cs="仿宋"/>
          <w:b/>
          <w:bCs w:val="0"/>
          <w:color w:val="auto"/>
          <w:sz w:val="40"/>
          <w:szCs w:val="40"/>
          <w:highlight w:val="none"/>
          <w:shd w:val="clear" w:color="auto" w:fill="auto"/>
          <w:lang w:val="en-US" w:eastAsia="zh-CN"/>
        </w:rPr>
      </w:pPr>
    </w:p>
    <w:p w14:paraId="2F649CC2">
      <w:pPr>
        <w:jc w:val="right"/>
        <w:rPr>
          <w:rFonts w:hint="eastAsia" w:ascii="仿宋" w:hAnsi="仿宋" w:eastAsia="仿宋" w:cs="仿宋"/>
          <w:b/>
          <w:bCs w:val="0"/>
          <w:color w:val="auto"/>
          <w:sz w:val="40"/>
          <w:szCs w:val="40"/>
          <w:highlight w:val="none"/>
          <w:shd w:val="clear" w:color="auto" w:fill="auto"/>
          <w:lang w:val="en-US" w:eastAsia="zh-CN"/>
        </w:rPr>
        <w:sectPr>
          <w:footerReference r:id="rId8"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8"/>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6D6E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0366C709">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27457C0B">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36E0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6C0ECB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1CF63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7A35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CD1D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BA01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413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2B2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2C83E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31C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C4FA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560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1956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3D9B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985E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AFA7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78839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312C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45CA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FA28F6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1EF05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77B4AF">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0A211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89503C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53C717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CDEAF5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43ECFC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2A23B0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EA4891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2CDA7D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01129FD">
            <w:pPr>
              <w:jc w:val="center"/>
              <w:rPr>
                <w:rFonts w:hint="eastAsia" w:ascii="宋体" w:hAnsi="宋体" w:eastAsia="宋体" w:cs="宋体"/>
                <w:i w:val="0"/>
                <w:iCs w:val="0"/>
                <w:color w:val="auto"/>
                <w:sz w:val="20"/>
                <w:szCs w:val="20"/>
                <w:highlight w:val="none"/>
                <w:u w:val="none"/>
              </w:rPr>
            </w:pPr>
          </w:p>
        </w:tc>
      </w:tr>
      <w:tr w14:paraId="5030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5E50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5A44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6BF51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4C26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DBF8C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857C0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D5C998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CAAE71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D4EE63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2BE429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960BAA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D63532A">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66B73E3">
            <w:pPr>
              <w:jc w:val="center"/>
              <w:rPr>
                <w:rFonts w:hint="eastAsia" w:ascii="宋体" w:hAnsi="宋体" w:eastAsia="宋体" w:cs="宋体"/>
                <w:i w:val="0"/>
                <w:iCs w:val="0"/>
                <w:color w:val="auto"/>
                <w:sz w:val="20"/>
                <w:szCs w:val="20"/>
                <w:highlight w:val="none"/>
                <w:u w:val="none"/>
              </w:rPr>
            </w:pPr>
          </w:p>
        </w:tc>
      </w:tr>
      <w:tr w14:paraId="31D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FB13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36ABEF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8AB78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5F742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393CD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DA296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B22155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589AC6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3C04FE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3B66CF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9324B5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CF8D9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F9AA0D8">
            <w:pPr>
              <w:jc w:val="center"/>
              <w:rPr>
                <w:rFonts w:hint="eastAsia" w:ascii="宋体" w:hAnsi="宋体" w:eastAsia="宋体" w:cs="宋体"/>
                <w:i w:val="0"/>
                <w:iCs w:val="0"/>
                <w:color w:val="auto"/>
                <w:sz w:val="20"/>
                <w:szCs w:val="20"/>
                <w:highlight w:val="none"/>
                <w:u w:val="none"/>
              </w:rPr>
            </w:pPr>
          </w:p>
        </w:tc>
      </w:tr>
      <w:tr w14:paraId="1043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2DEC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F79FF9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21816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61B04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9A9EA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B3C622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697A4F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1A5C58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8C443F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FB93C8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6B407C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D1961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66E6155">
            <w:pPr>
              <w:jc w:val="center"/>
              <w:rPr>
                <w:rFonts w:hint="eastAsia" w:ascii="宋体" w:hAnsi="宋体" w:eastAsia="宋体" w:cs="宋体"/>
                <w:i w:val="0"/>
                <w:iCs w:val="0"/>
                <w:color w:val="auto"/>
                <w:sz w:val="20"/>
                <w:szCs w:val="20"/>
                <w:highlight w:val="none"/>
                <w:u w:val="none"/>
              </w:rPr>
            </w:pPr>
          </w:p>
        </w:tc>
      </w:tr>
      <w:tr w14:paraId="36E8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4A21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AE2AE6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065E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86175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0B844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0CDF5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A74011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8B858F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6F3B32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DFAAC8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E62F32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16CFB8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724C95D">
            <w:pPr>
              <w:jc w:val="center"/>
              <w:rPr>
                <w:rFonts w:hint="eastAsia" w:ascii="宋体" w:hAnsi="宋体" w:eastAsia="宋体" w:cs="宋体"/>
                <w:i w:val="0"/>
                <w:iCs w:val="0"/>
                <w:color w:val="auto"/>
                <w:sz w:val="20"/>
                <w:szCs w:val="20"/>
                <w:highlight w:val="none"/>
                <w:u w:val="none"/>
              </w:rPr>
            </w:pPr>
          </w:p>
        </w:tc>
      </w:tr>
      <w:tr w14:paraId="1A24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C914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46A81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273D51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70C40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A0E31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5B54F9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420AB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4F1C4A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3E25D7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6EC4F8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2A78CD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2493CC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4880F7">
            <w:pPr>
              <w:jc w:val="center"/>
              <w:rPr>
                <w:rFonts w:hint="eastAsia" w:ascii="宋体" w:hAnsi="宋体" w:eastAsia="宋体" w:cs="宋体"/>
                <w:i w:val="0"/>
                <w:iCs w:val="0"/>
                <w:color w:val="auto"/>
                <w:sz w:val="20"/>
                <w:szCs w:val="20"/>
                <w:highlight w:val="none"/>
                <w:u w:val="none"/>
              </w:rPr>
            </w:pPr>
          </w:p>
        </w:tc>
      </w:tr>
      <w:tr w14:paraId="574B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7C56A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128F69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1C085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81E42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4D894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3CC5EC">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2F6DE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2270C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E6E34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C802A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FE9E16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C53F5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736EC2D">
            <w:pPr>
              <w:jc w:val="center"/>
              <w:rPr>
                <w:rFonts w:hint="eastAsia" w:ascii="宋体" w:hAnsi="宋体" w:eastAsia="宋体" w:cs="宋体"/>
                <w:i w:val="0"/>
                <w:iCs w:val="0"/>
                <w:color w:val="auto"/>
                <w:sz w:val="20"/>
                <w:szCs w:val="20"/>
                <w:highlight w:val="none"/>
                <w:u w:val="none"/>
              </w:rPr>
            </w:pPr>
          </w:p>
        </w:tc>
      </w:tr>
      <w:tr w14:paraId="089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BA0E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2D894B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E67BC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50E28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CA2EA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4D4E31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CEC65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3C6BA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C4C39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6FE4B9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45833B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6B1F5B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C70F152">
            <w:pPr>
              <w:jc w:val="center"/>
              <w:rPr>
                <w:rFonts w:hint="eastAsia" w:ascii="宋体" w:hAnsi="宋体" w:eastAsia="宋体" w:cs="宋体"/>
                <w:i w:val="0"/>
                <w:iCs w:val="0"/>
                <w:color w:val="auto"/>
                <w:sz w:val="20"/>
                <w:szCs w:val="20"/>
                <w:highlight w:val="none"/>
                <w:u w:val="none"/>
              </w:rPr>
            </w:pPr>
          </w:p>
        </w:tc>
      </w:tr>
      <w:tr w14:paraId="0966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55F74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FB360B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FFA452">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02D14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88C32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70DF3F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F7DA65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E31F94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0B080A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8ACE154">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29FCF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0F76BA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08BF5F">
            <w:pPr>
              <w:jc w:val="center"/>
              <w:rPr>
                <w:rFonts w:hint="eastAsia" w:ascii="宋体" w:hAnsi="宋体" w:eastAsia="宋体" w:cs="宋体"/>
                <w:i w:val="0"/>
                <w:iCs w:val="0"/>
                <w:color w:val="auto"/>
                <w:sz w:val="20"/>
                <w:szCs w:val="20"/>
                <w:highlight w:val="none"/>
                <w:u w:val="none"/>
              </w:rPr>
            </w:pPr>
          </w:p>
        </w:tc>
      </w:tr>
      <w:tr w14:paraId="3252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C8757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17EC0E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15166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32080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7E7D7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E207B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555765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AC2B10">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26598C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5804D8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FF48CA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102331A">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9ABFAED">
            <w:pPr>
              <w:jc w:val="center"/>
              <w:rPr>
                <w:rFonts w:hint="eastAsia" w:ascii="宋体" w:hAnsi="宋体" w:eastAsia="宋体" w:cs="宋体"/>
                <w:i w:val="0"/>
                <w:iCs w:val="0"/>
                <w:color w:val="auto"/>
                <w:sz w:val="20"/>
                <w:szCs w:val="20"/>
                <w:highlight w:val="none"/>
                <w:u w:val="none"/>
              </w:rPr>
            </w:pPr>
          </w:p>
        </w:tc>
      </w:tr>
      <w:tr w14:paraId="329E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F9A5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B2284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7CBF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F3CA2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2E8C7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22258E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290DC4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A9552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44C74A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34757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6448F1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5F5493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3426EC2">
            <w:pPr>
              <w:jc w:val="center"/>
              <w:rPr>
                <w:rFonts w:hint="eastAsia" w:ascii="宋体" w:hAnsi="宋体" w:eastAsia="宋体" w:cs="宋体"/>
                <w:i w:val="0"/>
                <w:iCs w:val="0"/>
                <w:color w:val="auto"/>
                <w:sz w:val="20"/>
                <w:szCs w:val="20"/>
                <w:highlight w:val="none"/>
                <w:u w:val="none"/>
              </w:rPr>
            </w:pPr>
          </w:p>
        </w:tc>
      </w:tr>
      <w:tr w14:paraId="32D1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E6EB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A6B235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FC6FA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E48EC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68F6F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E58185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1471C1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46149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9DDB7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4D0679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9A71E9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DF2655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958669">
            <w:pPr>
              <w:jc w:val="center"/>
              <w:rPr>
                <w:rFonts w:hint="eastAsia" w:ascii="宋体" w:hAnsi="宋体" w:eastAsia="宋体" w:cs="宋体"/>
                <w:i w:val="0"/>
                <w:iCs w:val="0"/>
                <w:color w:val="auto"/>
                <w:sz w:val="20"/>
                <w:szCs w:val="20"/>
                <w:highlight w:val="none"/>
                <w:u w:val="none"/>
              </w:rPr>
            </w:pPr>
          </w:p>
        </w:tc>
      </w:tr>
      <w:tr w14:paraId="249E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C52A5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455390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04E08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3CEC1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9DBCC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AD2A20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AA4331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832E0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77EBF0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75A038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272C88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0B7DB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2FD9FD">
            <w:pPr>
              <w:jc w:val="center"/>
              <w:rPr>
                <w:rFonts w:hint="eastAsia" w:ascii="宋体" w:hAnsi="宋体" w:eastAsia="宋体" w:cs="宋体"/>
                <w:i w:val="0"/>
                <w:iCs w:val="0"/>
                <w:color w:val="auto"/>
                <w:sz w:val="20"/>
                <w:szCs w:val="20"/>
                <w:highlight w:val="none"/>
                <w:u w:val="none"/>
              </w:rPr>
            </w:pPr>
          </w:p>
        </w:tc>
      </w:tr>
      <w:tr w14:paraId="3A1F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39A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090A101">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D5678D">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53F6F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03E4C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6FF0D6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9560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AB7E04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E35311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4617E0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8F18888">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08F80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02FFBA">
            <w:pPr>
              <w:jc w:val="center"/>
              <w:rPr>
                <w:rFonts w:hint="eastAsia" w:ascii="宋体" w:hAnsi="宋体" w:eastAsia="宋体" w:cs="宋体"/>
                <w:i w:val="0"/>
                <w:iCs w:val="0"/>
                <w:color w:val="auto"/>
                <w:sz w:val="20"/>
                <w:szCs w:val="20"/>
                <w:highlight w:val="none"/>
                <w:u w:val="none"/>
              </w:rPr>
            </w:pPr>
          </w:p>
        </w:tc>
      </w:tr>
      <w:tr w14:paraId="099D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6009BF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1875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502263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F420F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B138D0F">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00E410CB">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47DAF4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2037AA9C">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00B7CEB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448071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34C0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0AB12E09">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229C8201">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AACEF30">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088E8421">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2ABF1E37">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542CB0FB">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14FA1DBB">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973B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7C080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10CE0671">
      <w:pPr>
        <w:pStyle w:val="3"/>
        <w:spacing w:before="81" w:line="223" w:lineRule="auto"/>
        <w:jc w:val="right"/>
        <w:rPr>
          <w:b/>
          <w:bCs/>
          <w:spacing w:val="-18"/>
          <w:sz w:val="40"/>
          <w:szCs w:val="40"/>
          <w:highlight w:val="none"/>
        </w:rPr>
      </w:pPr>
    </w:p>
    <w:p w14:paraId="53BEA21F">
      <w:pPr>
        <w:pStyle w:val="3"/>
        <w:spacing w:before="81" w:line="223" w:lineRule="auto"/>
        <w:jc w:val="right"/>
        <w:rPr>
          <w:b/>
          <w:bCs/>
          <w:spacing w:val="-18"/>
          <w:sz w:val="40"/>
          <w:szCs w:val="40"/>
          <w:highlight w:val="none"/>
        </w:rPr>
      </w:pPr>
    </w:p>
    <w:p w14:paraId="438D1F4C">
      <w:pPr>
        <w:pStyle w:val="3"/>
        <w:spacing w:before="81" w:line="223" w:lineRule="auto"/>
        <w:jc w:val="right"/>
        <w:rPr>
          <w:b/>
          <w:bCs/>
          <w:spacing w:val="-18"/>
          <w:sz w:val="40"/>
          <w:szCs w:val="40"/>
          <w:highlight w:val="none"/>
        </w:rPr>
      </w:pPr>
    </w:p>
    <w:p w14:paraId="66BB6B44">
      <w:pPr>
        <w:pStyle w:val="3"/>
        <w:spacing w:before="81" w:line="223" w:lineRule="auto"/>
        <w:jc w:val="right"/>
        <w:rPr>
          <w:b/>
          <w:bCs/>
          <w:spacing w:val="-18"/>
          <w:sz w:val="40"/>
          <w:szCs w:val="40"/>
          <w:highlight w:val="none"/>
        </w:rPr>
      </w:pPr>
    </w:p>
    <w:p w14:paraId="58B21B10">
      <w:pPr>
        <w:pStyle w:val="3"/>
        <w:spacing w:before="81" w:line="223" w:lineRule="auto"/>
        <w:jc w:val="right"/>
        <w:rPr>
          <w:b/>
          <w:bCs/>
          <w:spacing w:val="-18"/>
          <w:sz w:val="40"/>
          <w:szCs w:val="40"/>
          <w:highlight w:val="none"/>
        </w:rPr>
      </w:pPr>
    </w:p>
    <w:p w14:paraId="666B07AC">
      <w:pPr>
        <w:pStyle w:val="3"/>
        <w:spacing w:before="81" w:line="223" w:lineRule="auto"/>
        <w:jc w:val="right"/>
        <w:rPr>
          <w:b/>
          <w:bCs/>
          <w:spacing w:val="-18"/>
          <w:sz w:val="40"/>
          <w:szCs w:val="40"/>
          <w:highlight w:val="none"/>
        </w:rPr>
      </w:pPr>
    </w:p>
    <w:p w14:paraId="54983F2F">
      <w:pPr>
        <w:pStyle w:val="3"/>
        <w:spacing w:before="81" w:line="223" w:lineRule="auto"/>
        <w:jc w:val="right"/>
        <w:rPr>
          <w:b/>
          <w:bCs/>
          <w:spacing w:val="-18"/>
          <w:sz w:val="40"/>
          <w:szCs w:val="40"/>
          <w:highlight w:val="none"/>
        </w:rPr>
      </w:pPr>
    </w:p>
    <w:p w14:paraId="6957B1CF">
      <w:pPr>
        <w:pStyle w:val="3"/>
        <w:spacing w:before="81" w:line="223" w:lineRule="auto"/>
        <w:jc w:val="right"/>
        <w:rPr>
          <w:sz w:val="40"/>
          <w:szCs w:val="40"/>
          <w:highlight w:val="none"/>
        </w:rPr>
      </w:pPr>
      <w:r>
        <w:rPr>
          <w:b/>
          <w:bCs/>
          <w:spacing w:val="-18"/>
          <w:sz w:val="40"/>
          <w:szCs w:val="40"/>
          <w:highlight w:val="none"/>
        </w:rPr>
        <w:t>附件四</w:t>
      </w:r>
    </w:p>
    <w:p w14:paraId="4E978F0E">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6D283329">
      <w:pPr>
        <w:pStyle w:val="3"/>
        <w:spacing w:before="97" w:line="222" w:lineRule="auto"/>
        <w:ind w:left="23"/>
        <w:rPr>
          <w:color w:val="auto"/>
          <w:sz w:val="28"/>
          <w:szCs w:val="28"/>
          <w:highlight w:val="none"/>
        </w:rPr>
      </w:pPr>
      <w:r>
        <w:rPr>
          <w:color w:val="auto"/>
          <w:spacing w:val="-2"/>
          <w:sz w:val="28"/>
          <w:szCs w:val="28"/>
          <w:highlight w:val="none"/>
        </w:rPr>
        <w:t>致：东莞市中泰建安工程有限公司</w:t>
      </w:r>
    </w:p>
    <w:p w14:paraId="54342863">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w:t>
      </w:r>
      <w:r>
        <w:rPr>
          <w:rFonts w:hint="eastAsia" w:cs="仿宋"/>
          <w:color w:val="FF0000"/>
          <w:kern w:val="2"/>
          <w:sz w:val="30"/>
          <w:szCs w:val="30"/>
          <w:highlight w:val="yellow"/>
          <w:lang w:val="en-US" w:eastAsia="zh-CN" w:bidi="ar-SA"/>
        </w:rPr>
        <w:t>（尾款）</w:t>
      </w:r>
      <w:r>
        <w:rPr>
          <w:rFonts w:hint="eastAsia" w:ascii="仿宋" w:hAnsi="仿宋" w:eastAsia="仿宋" w:cs="仿宋"/>
          <w:color w:val="auto"/>
          <w:kern w:val="2"/>
          <w:sz w:val="30"/>
          <w:szCs w:val="30"/>
          <w:highlight w:val="none"/>
          <w:lang w:val="en-US" w:eastAsia="zh-CN" w:bidi="ar-SA"/>
        </w:rPr>
        <w:t>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0C00C1A2">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w:t>
      </w:r>
      <w:r>
        <w:rPr>
          <w:rFonts w:hint="eastAsia" w:cs="仿宋"/>
          <w:color w:val="FF0000"/>
          <w:kern w:val="2"/>
          <w:sz w:val="30"/>
          <w:szCs w:val="30"/>
          <w:highlight w:val="yellow"/>
          <w:lang w:val="en-US" w:eastAsia="zh-CN" w:bidi="ar-SA"/>
        </w:rPr>
        <w:t>上述</w:t>
      </w:r>
      <w:r>
        <w:rPr>
          <w:rFonts w:hint="eastAsia" w:ascii="仿宋" w:hAnsi="仿宋" w:eastAsia="仿宋"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r>
        <w:rPr>
          <w:rFonts w:hint="eastAsia" w:cs="仿宋"/>
          <w:color w:val="FF0000"/>
          <w:kern w:val="2"/>
          <w:sz w:val="30"/>
          <w:szCs w:val="30"/>
          <w:highlight w:val="yellow"/>
          <w:lang w:val="en-US" w:eastAsia="zh-CN" w:bidi="ar-SA"/>
        </w:rPr>
        <w:t>后</w:t>
      </w:r>
      <w:r>
        <w:rPr>
          <w:rFonts w:hint="eastAsia" w:ascii="仿宋" w:hAnsi="仿宋" w:eastAsia="仿宋" w:cs="仿宋"/>
          <w:color w:val="auto"/>
          <w:kern w:val="2"/>
          <w:sz w:val="30"/>
          <w:szCs w:val="30"/>
          <w:highlight w:val="none"/>
          <w:lang w:val="en-US" w:eastAsia="zh-CN" w:bidi="ar-SA"/>
        </w:rPr>
        <w:t>，该项目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5FD38447">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FF0000"/>
          <w:kern w:val="2"/>
          <w:sz w:val="30"/>
          <w:szCs w:val="30"/>
          <w:highlight w:val="yellow"/>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56175BB9">
      <w:pPr>
        <w:spacing w:line="261" w:lineRule="auto"/>
        <w:rPr>
          <w:rFonts w:ascii="Arial"/>
          <w:color w:val="auto"/>
          <w:sz w:val="20"/>
          <w:szCs w:val="22"/>
          <w:highlight w:val="none"/>
        </w:rPr>
      </w:pPr>
    </w:p>
    <w:p w14:paraId="281F6270">
      <w:pPr>
        <w:spacing w:line="261" w:lineRule="auto"/>
        <w:rPr>
          <w:rFonts w:ascii="Arial"/>
          <w:color w:val="auto"/>
          <w:sz w:val="20"/>
          <w:szCs w:val="22"/>
          <w:highlight w:val="none"/>
        </w:rPr>
      </w:pPr>
    </w:p>
    <w:p w14:paraId="36087145">
      <w:pPr>
        <w:pStyle w:val="3"/>
        <w:spacing w:before="98" w:line="221" w:lineRule="auto"/>
        <w:ind w:firstLine="4658" w:firstLineChars="1700"/>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6EA2FB97">
      <w:pPr>
        <w:pStyle w:val="3"/>
        <w:spacing w:before="265" w:line="222" w:lineRule="auto"/>
        <w:jc w:val="center"/>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54A79FC0">
      <w:pPr>
        <w:spacing w:line="281" w:lineRule="auto"/>
        <w:rPr>
          <w:rFonts w:ascii="Arial"/>
          <w:color w:val="auto"/>
          <w:sz w:val="20"/>
          <w:szCs w:val="22"/>
          <w:highlight w:val="none"/>
        </w:rPr>
      </w:pPr>
    </w:p>
    <w:p w14:paraId="71A48E3D">
      <w:pPr>
        <w:spacing w:line="281" w:lineRule="auto"/>
        <w:rPr>
          <w:rFonts w:ascii="Arial"/>
          <w:color w:val="auto"/>
          <w:sz w:val="20"/>
          <w:szCs w:val="22"/>
          <w:highlight w:val="none"/>
        </w:rPr>
      </w:pPr>
    </w:p>
    <w:p w14:paraId="77AEF098">
      <w:pPr>
        <w:spacing w:line="281"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59264;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qN7+1AAAAAQBAAAPAAAAAAAAAAEAIAAAACIAAABkcnMvZG93&#10;bnJldi54bWxQSwECFAAUAAAACACHTuJAxthmDz0CAACXBAAADgAAAAAAAAABACAAAAAjAQAAZHJz&#10;L2Uyb0RvYy54bWxQSwUGAAAAAAYABgBZAQAA0gUAAAAA&#10;" path="m0,7l9969,7e">
                <v:fill on="f" focussize="0,0"/>
                <v:stroke weight="0.72pt" color="#000000" joinstyle="bevel" dashstyle="dash"/>
                <v:imagedata o:title=""/>
                <o:lock v:ext="edit" aspectratio="f"/>
              </v:shape>
            </w:pict>
          </mc:Fallback>
        </mc:AlternateContent>
      </w:r>
    </w:p>
    <w:p w14:paraId="4D111E32">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2B2B9A92">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4444F0D5">
      <w:pPr>
        <w:pStyle w:val="3"/>
        <w:spacing w:before="266" w:line="302" w:lineRule="auto"/>
        <w:ind w:left="25" w:right="14" w:hanging="11"/>
        <w:rPr>
          <w:rFonts w:hint="default" w:ascii="仿宋" w:hAnsi="仿宋" w:eastAsia="仿宋" w:cs="仿宋"/>
          <w:b/>
          <w:bCs/>
          <w:color w:val="auto"/>
          <w:sz w:val="44"/>
          <w:szCs w:val="40"/>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5A95D198">
      <w:pPr>
        <w:pStyle w:val="3"/>
        <w:spacing w:before="81" w:line="223" w:lineRule="auto"/>
        <w:ind w:right="9"/>
        <w:jc w:val="right"/>
        <w:rPr>
          <w:b/>
          <w:bCs/>
          <w:spacing w:val="-18"/>
          <w:sz w:val="40"/>
          <w:szCs w:val="40"/>
          <w:highlight w:val="none"/>
        </w:rPr>
      </w:pPr>
    </w:p>
    <w:p w14:paraId="0D9DB176">
      <w:pPr>
        <w:pStyle w:val="3"/>
        <w:spacing w:before="81" w:line="223" w:lineRule="auto"/>
        <w:ind w:right="9"/>
        <w:jc w:val="right"/>
        <w:rPr>
          <w:b/>
          <w:bCs/>
          <w:spacing w:val="-18"/>
          <w:sz w:val="40"/>
          <w:szCs w:val="40"/>
          <w:highlight w:val="none"/>
        </w:rPr>
      </w:pPr>
    </w:p>
    <w:p w14:paraId="57346646">
      <w:pPr>
        <w:pStyle w:val="3"/>
        <w:spacing w:before="81" w:line="223" w:lineRule="auto"/>
        <w:ind w:right="9"/>
        <w:jc w:val="right"/>
        <w:rPr>
          <w:b/>
          <w:bCs/>
          <w:spacing w:val="-18"/>
          <w:sz w:val="40"/>
          <w:szCs w:val="40"/>
          <w:highlight w:val="none"/>
        </w:rPr>
      </w:pPr>
    </w:p>
    <w:p w14:paraId="5F1596D4">
      <w:pPr>
        <w:pStyle w:val="3"/>
        <w:spacing w:before="81" w:line="223" w:lineRule="auto"/>
        <w:ind w:right="9"/>
        <w:jc w:val="right"/>
        <w:rPr>
          <w:b/>
          <w:bCs/>
          <w:spacing w:val="-18"/>
          <w:sz w:val="40"/>
          <w:szCs w:val="40"/>
          <w:highlight w:val="none"/>
        </w:rPr>
      </w:pPr>
    </w:p>
    <w:p w14:paraId="2E3B8285">
      <w:pPr>
        <w:pStyle w:val="3"/>
        <w:spacing w:before="81" w:line="223" w:lineRule="auto"/>
        <w:ind w:right="9"/>
        <w:jc w:val="right"/>
        <w:rPr>
          <w:b/>
          <w:bCs/>
          <w:spacing w:val="-18"/>
          <w:sz w:val="40"/>
          <w:szCs w:val="40"/>
          <w:highlight w:val="none"/>
        </w:rPr>
      </w:pPr>
    </w:p>
    <w:p w14:paraId="1744FCA7">
      <w:pPr>
        <w:pStyle w:val="3"/>
        <w:spacing w:before="81" w:line="223" w:lineRule="auto"/>
        <w:ind w:right="9"/>
        <w:jc w:val="right"/>
        <w:rPr>
          <w:b/>
          <w:bCs/>
          <w:spacing w:val="-18"/>
          <w:sz w:val="40"/>
          <w:szCs w:val="40"/>
          <w:highlight w:val="none"/>
        </w:rPr>
      </w:pPr>
    </w:p>
    <w:p w14:paraId="08FC14E1">
      <w:pPr>
        <w:pStyle w:val="3"/>
        <w:spacing w:before="81" w:line="223" w:lineRule="auto"/>
        <w:ind w:right="9"/>
        <w:jc w:val="right"/>
        <w:outlineLvl w:val="0"/>
        <w:rPr>
          <w:sz w:val="40"/>
          <w:szCs w:val="40"/>
          <w:highlight w:val="none"/>
        </w:rPr>
      </w:pPr>
      <w:bookmarkStart w:id="29" w:name="_Toc12248"/>
      <w:r>
        <w:rPr>
          <w:b/>
          <w:bCs/>
          <w:spacing w:val="-18"/>
          <w:sz w:val="40"/>
          <w:szCs w:val="40"/>
          <w:highlight w:val="none"/>
        </w:rPr>
        <w:t>附件五</w:t>
      </w:r>
      <w:bookmarkEnd w:id="29"/>
    </w:p>
    <w:p w14:paraId="3A3891B6">
      <w:pPr>
        <w:spacing w:before="303" w:line="210" w:lineRule="auto"/>
        <w:ind w:left="4549"/>
        <w:outlineLvl w:val="0"/>
        <w:rPr>
          <w:rFonts w:ascii="等线" w:hAnsi="等线" w:eastAsia="等线" w:cs="等线"/>
          <w:sz w:val="24"/>
          <w:szCs w:val="24"/>
          <w:highlight w:val="none"/>
        </w:rPr>
      </w:pPr>
      <w:bookmarkStart w:id="30" w:name="_Toc10145"/>
      <w:r>
        <w:rPr>
          <w:rFonts w:ascii="等线" w:hAnsi="等线" w:eastAsia="等线" w:cs="等线"/>
          <w:b/>
          <w:bCs/>
          <w:spacing w:val="-2"/>
          <w:sz w:val="24"/>
          <w:szCs w:val="24"/>
          <w:highlight w:val="none"/>
        </w:rPr>
        <w:t>款项支付台账</w:t>
      </w:r>
      <w:bookmarkEnd w:id="30"/>
    </w:p>
    <w:tbl>
      <w:tblPr>
        <w:tblStyle w:val="10"/>
        <w:tblW w:w="10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1496"/>
        <w:gridCol w:w="1126"/>
        <w:gridCol w:w="1127"/>
        <w:gridCol w:w="1583"/>
        <w:gridCol w:w="2035"/>
        <w:gridCol w:w="1127"/>
        <w:gridCol w:w="1158"/>
      </w:tblGrid>
      <w:tr w14:paraId="7EDDE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520" w:type="dxa"/>
            <w:gridSpan w:val="8"/>
            <w:vAlign w:val="top"/>
          </w:tcPr>
          <w:p w14:paraId="1DD17899">
            <w:pPr>
              <w:spacing w:before="284" w:line="209" w:lineRule="auto"/>
              <w:ind w:left="116"/>
              <w:rPr>
                <w:rFonts w:ascii="等线" w:hAnsi="等线" w:eastAsia="等线" w:cs="等线"/>
                <w:sz w:val="22"/>
                <w:szCs w:val="22"/>
                <w:highlight w:val="none"/>
              </w:rPr>
            </w:pPr>
            <w:r>
              <w:rPr>
                <w:rFonts w:ascii="等线" w:hAnsi="等线" w:eastAsia="等线" w:cs="等线"/>
                <w:spacing w:val="-2"/>
                <w:sz w:val="22"/>
                <w:szCs w:val="22"/>
                <w:highlight w:val="none"/>
              </w:rPr>
              <w:t>项目名称：</w:t>
            </w:r>
          </w:p>
        </w:tc>
      </w:tr>
      <w:tr w14:paraId="6D9B7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0520" w:type="dxa"/>
            <w:gridSpan w:val="8"/>
            <w:vAlign w:val="top"/>
          </w:tcPr>
          <w:p w14:paraId="335F8CF2">
            <w:pPr>
              <w:spacing w:before="279" w:line="209" w:lineRule="auto"/>
              <w:ind w:left="115"/>
              <w:rPr>
                <w:rFonts w:ascii="等线" w:hAnsi="等线" w:eastAsia="等线" w:cs="等线"/>
                <w:sz w:val="22"/>
                <w:szCs w:val="22"/>
                <w:highlight w:val="none"/>
              </w:rPr>
            </w:pPr>
            <w:r>
              <w:rPr>
                <w:rFonts w:ascii="等线" w:hAnsi="等线" w:eastAsia="等线" w:cs="等线"/>
                <w:spacing w:val="-2"/>
                <w:sz w:val="22"/>
                <w:szCs w:val="22"/>
                <w:highlight w:val="none"/>
              </w:rPr>
              <w:t>合同名称：</w:t>
            </w:r>
          </w:p>
        </w:tc>
      </w:tr>
      <w:tr w14:paraId="64AD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0520" w:type="dxa"/>
            <w:gridSpan w:val="8"/>
            <w:vAlign w:val="top"/>
          </w:tcPr>
          <w:p w14:paraId="18AACE1F">
            <w:pPr>
              <w:spacing w:before="220" w:line="211" w:lineRule="auto"/>
              <w:ind w:left="115"/>
              <w:rPr>
                <w:rFonts w:ascii="等线" w:hAnsi="等线" w:eastAsia="等线" w:cs="等线"/>
                <w:sz w:val="22"/>
                <w:szCs w:val="22"/>
                <w:highlight w:val="none"/>
              </w:rPr>
            </w:pPr>
            <w:r>
              <w:rPr>
                <w:rFonts w:ascii="等线" w:hAnsi="等线" w:eastAsia="等线" w:cs="等线"/>
                <w:spacing w:val="-1"/>
                <w:sz w:val="22"/>
                <w:szCs w:val="22"/>
                <w:highlight w:val="none"/>
              </w:rPr>
              <w:t>付款公司名称：东莞市中泰建安工程有限公司</w:t>
            </w:r>
          </w:p>
        </w:tc>
      </w:tr>
      <w:tr w14:paraId="5087D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68" w:type="dxa"/>
            <w:vAlign w:val="top"/>
          </w:tcPr>
          <w:p w14:paraId="1AB7AFDD">
            <w:pPr>
              <w:spacing w:before="206" w:line="211" w:lineRule="auto"/>
              <w:ind w:left="218"/>
              <w:rPr>
                <w:rFonts w:ascii="等线" w:hAnsi="等线" w:eastAsia="等线" w:cs="等线"/>
                <w:sz w:val="22"/>
                <w:szCs w:val="22"/>
                <w:highlight w:val="none"/>
              </w:rPr>
            </w:pPr>
            <w:r>
              <w:rPr>
                <w:rFonts w:ascii="等线" w:hAnsi="等线" w:eastAsia="等线" w:cs="等线"/>
                <w:spacing w:val="-4"/>
                <w:sz w:val="22"/>
                <w:szCs w:val="22"/>
                <w:highlight w:val="none"/>
              </w:rPr>
              <w:t>序号</w:t>
            </w:r>
          </w:p>
        </w:tc>
        <w:tc>
          <w:tcPr>
            <w:tcW w:w="1496" w:type="dxa"/>
            <w:vAlign w:val="top"/>
          </w:tcPr>
          <w:p w14:paraId="6FDD3D73">
            <w:pPr>
              <w:spacing w:before="14" w:line="247" w:lineRule="auto"/>
              <w:ind w:left="305" w:right="153" w:hanging="138"/>
              <w:rPr>
                <w:rFonts w:ascii="等线" w:hAnsi="等线" w:eastAsia="等线" w:cs="等线"/>
                <w:sz w:val="22"/>
                <w:szCs w:val="22"/>
                <w:highlight w:val="none"/>
              </w:rPr>
            </w:pPr>
            <w:r>
              <w:rPr>
                <w:rFonts w:ascii="等线" w:hAnsi="等线" w:eastAsia="等线" w:cs="等线"/>
                <w:spacing w:val="-3"/>
                <w:sz w:val="22"/>
                <w:szCs w:val="22"/>
                <w:highlight w:val="none"/>
              </w:rPr>
              <w:t>收/付款日期</w:t>
            </w:r>
            <w:r>
              <w:rPr>
                <w:rFonts w:ascii="等线" w:hAnsi="等线" w:eastAsia="等线" w:cs="等线"/>
                <w:spacing w:val="3"/>
                <w:sz w:val="22"/>
                <w:szCs w:val="22"/>
                <w:highlight w:val="none"/>
              </w:rPr>
              <w:t xml:space="preserve"> </w:t>
            </w:r>
            <w:r>
              <w:rPr>
                <w:rFonts w:ascii="等线" w:hAnsi="等线" w:eastAsia="等线" w:cs="等线"/>
                <w:spacing w:val="-9"/>
                <w:sz w:val="22"/>
                <w:szCs w:val="22"/>
                <w:highlight w:val="none"/>
              </w:rPr>
              <w:t>（年/月）</w:t>
            </w:r>
          </w:p>
        </w:tc>
        <w:tc>
          <w:tcPr>
            <w:tcW w:w="1126" w:type="dxa"/>
            <w:vAlign w:val="top"/>
          </w:tcPr>
          <w:p w14:paraId="1A44A90D">
            <w:pPr>
              <w:spacing w:before="209" w:line="209" w:lineRule="auto"/>
              <w:ind w:left="129"/>
              <w:rPr>
                <w:rFonts w:ascii="等线" w:hAnsi="等线" w:eastAsia="等线" w:cs="等线"/>
                <w:sz w:val="22"/>
                <w:szCs w:val="22"/>
                <w:highlight w:val="none"/>
              </w:rPr>
            </w:pPr>
            <w:r>
              <w:rPr>
                <w:rFonts w:ascii="等线" w:hAnsi="等线" w:eastAsia="等线" w:cs="等线"/>
                <w:spacing w:val="-3"/>
                <w:sz w:val="22"/>
                <w:szCs w:val="22"/>
                <w:highlight w:val="none"/>
              </w:rPr>
              <w:t>发票代码</w:t>
            </w:r>
          </w:p>
        </w:tc>
        <w:tc>
          <w:tcPr>
            <w:tcW w:w="1127" w:type="dxa"/>
            <w:vAlign w:val="top"/>
          </w:tcPr>
          <w:p w14:paraId="1DEF1F4F">
            <w:pPr>
              <w:spacing w:before="210" w:line="208" w:lineRule="auto"/>
              <w:ind w:left="131"/>
              <w:rPr>
                <w:rFonts w:ascii="等线" w:hAnsi="等线" w:eastAsia="等线" w:cs="等线"/>
                <w:sz w:val="22"/>
                <w:szCs w:val="22"/>
                <w:highlight w:val="none"/>
              </w:rPr>
            </w:pPr>
            <w:r>
              <w:rPr>
                <w:rFonts w:ascii="等线" w:hAnsi="等线" w:eastAsia="等线" w:cs="等线"/>
                <w:spacing w:val="-3"/>
                <w:sz w:val="22"/>
                <w:szCs w:val="22"/>
                <w:highlight w:val="none"/>
              </w:rPr>
              <w:t>发票号码</w:t>
            </w:r>
          </w:p>
        </w:tc>
        <w:tc>
          <w:tcPr>
            <w:tcW w:w="1583" w:type="dxa"/>
            <w:vAlign w:val="top"/>
          </w:tcPr>
          <w:p w14:paraId="4EA29B9F">
            <w:pPr>
              <w:spacing w:before="172" w:line="316" w:lineRule="exact"/>
              <w:ind w:left="158"/>
              <w:rPr>
                <w:rFonts w:ascii="等线" w:hAnsi="等线" w:eastAsia="等线" w:cs="等线"/>
                <w:sz w:val="22"/>
                <w:szCs w:val="22"/>
                <w:highlight w:val="none"/>
              </w:rPr>
            </w:pPr>
            <w:r>
              <w:rPr>
                <w:rFonts w:ascii="等线" w:hAnsi="等线" w:eastAsia="等线" w:cs="等线"/>
                <w:spacing w:val="-5"/>
                <w:position w:val="3"/>
                <w:sz w:val="22"/>
                <w:szCs w:val="22"/>
                <w:highlight w:val="none"/>
              </w:rPr>
              <w:t>当期应付金额</w:t>
            </w:r>
          </w:p>
        </w:tc>
        <w:tc>
          <w:tcPr>
            <w:tcW w:w="2035" w:type="dxa"/>
            <w:vAlign w:val="top"/>
          </w:tcPr>
          <w:p w14:paraId="265C0EA4">
            <w:pPr>
              <w:spacing w:before="172" w:line="316" w:lineRule="exact"/>
              <w:ind w:left="491"/>
              <w:rPr>
                <w:rFonts w:ascii="等线" w:hAnsi="等线" w:eastAsia="等线" w:cs="等线"/>
                <w:sz w:val="22"/>
                <w:szCs w:val="22"/>
                <w:highlight w:val="none"/>
              </w:rPr>
            </w:pPr>
            <w:r>
              <w:rPr>
                <w:rFonts w:ascii="等线" w:hAnsi="等线" w:eastAsia="等线" w:cs="等线"/>
                <w:spacing w:val="-5"/>
                <w:position w:val="3"/>
                <w:sz w:val="22"/>
                <w:szCs w:val="22"/>
                <w:highlight w:val="none"/>
              </w:rPr>
              <w:t>已支付金额</w:t>
            </w:r>
          </w:p>
        </w:tc>
        <w:tc>
          <w:tcPr>
            <w:tcW w:w="1127" w:type="dxa"/>
            <w:vAlign w:val="top"/>
          </w:tcPr>
          <w:p w14:paraId="5F6CE175">
            <w:pPr>
              <w:spacing w:before="172" w:line="316" w:lineRule="exact"/>
              <w:ind w:left="135"/>
              <w:rPr>
                <w:rFonts w:ascii="等线" w:hAnsi="等线" w:eastAsia="等线" w:cs="等线"/>
                <w:sz w:val="22"/>
                <w:szCs w:val="22"/>
                <w:highlight w:val="none"/>
              </w:rPr>
            </w:pPr>
            <w:r>
              <w:rPr>
                <w:rFonts w:ascii="等线" w:hAnsi="等线" w:eastAsia="等线" w:cs="等线"/>
                <w:spacing w:val="-3"/>
                <w:position w:val="3"/>
                <w:sz w:val="22"/>
                <w:szCs w:val="22"/>
                <w:highlight w:val="none"/>
              </w:rPr>
              <w:t>未付金额</w:t>
            </w:r>
          </w:p>
        </w:tc>
        <w:tc>
          <w:tcPr>
            <w:tcW w:w="1158" w:type="dxa"/>
            <w:vAlign w:val="top"/>
          </w:tcPr>
          <w:p w14:paraId="1717B4C3">
            <w:pPr>
              <w:spacing w:before="206" w:line="211" w:lineRule="auto"/>
              <w:ind w:left="144"/>
              <w:rPr>
                <w:rFonts w:ascii="等线" w:hAnsi="等线" w:eastAsia="等线" w:cs="等线"/>
                <w:sz w:val="22"/>
                <w:szCs w:val="22"/>
                <w:highlight w:val="none"/>
              </w:rPr>
            </w:pPr>
            <w:r>
              <w:rPr>
                <w:rFonts w:ascii="等线" w:hAnsi="等线" w:eastAsia="等线" w:cs="等线"/>
                <w:spacing w:val="-2"/>
                <w:sz w:val="22"/>
                <w:szCs w:val="22"/>
                <w:highlight w:val="none"/>
              </w:rPr>
              <w:t>付款内容</w:t>
            </w:r>
          </w:p>
        </w:tc>
      </w:tr>
      <w:tr w14:paraId="52E6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68" w:type="dxa"/>
            <w:vAlign w:val="top"/>
          </w:tcPr>
          <w:p w14:paraId="6CD06CD5">
            <w:pPr>
              <w:spacing w:before="81" w:line="185" w:lineRule="auto"/>
              <w:ind w:left="390"/>
              <w:rPr>
                <w:rFonts w:ascii="等线" w:hAnsi="等线" w:eastAsia="等线" w:cs="等线"/>
                <w:sz w:val="22"/>
                <w:szCs w:val="22"/>
                <w:highlight w:val="none"/>
              </w:rPr>
            </w:pPr>
            <w:r>
              <w:rPr>
                <w:rFonts w:ascii="等线" w:hAnsi="等线" w:eastAsia="等线" w:cs="等线"/>
                <w:sz w:val="22"/>
                <w:szCs w:val="22"/>
                <w:highlight w:val="none"/>
              </w:rPr>
              <w:t>1</w:t>
            </w:r>
          </w:p>
        </w:tc>
        <w:tc>
          <w:tcPr>
            <w:tcW w:w="1496" w:type="dxa"/>
            <w:vAlign w:val="top"/>
          </w:tcPr>
          <w:p w14:paraId="1AF5F97D">
            <w:pPr>
              <w:pStyle w:val="11"/>
              <w:rPr>
                <w:highlight w:val="none"/>
              </w:rPr>
            </w:pPr>
          </w:p>
        </w:tc>
        <w:tc>
          <w:tcPr>
            <w:tcW w:w="1126" w:type="dxa"/>
            <w:vAlign w:val="top"/>
          </w:tcPr>
          <w:p w14:paraId="19DF0750">
            <w:pPr>
              <w:pStyle w:val="11"/>
              <w:rPr>
                <w:highlight w:val="none"/>
              </w:rPr>
            </w:pPr>
          </w:p>
        </w:tc>
        <w:tc>
          <w:tcPr>
            <w:tcW w:w="1127" w:type="dxa"/>
            <w:vAlign w:val="top"/>
          </w:tcPr>
          <w:p w14:paraId="7A19A20E">
            <w:pPr>
              <w:pStyle w:val="11"/>
              <w:rPr>
                <w:highlight w:val="none"/>
              </w:rPr>
            </w:pPr>
          </w:p>
        </w:tc>
        <w:tc>
          <w:tcPr>
            <w:tcW w:w="1583" w:type="dxa"/>
            <w:vAlign w:val="top"/>
          </w:tcPr>
          <w:p w14:paraId="1D244B88">
            <w:pPr>
              <w:pStyle w:val="11"/>
              <w:rPr>
                <w:highlight w:val="none"/>
              </w:rPr>
            </w:pPr>
          </w:p>
        </w:tc>
        <w:tc>
          <w:tcPr>
            <w:tcW w:w="2035" w:type="dxa"/>
            <w:vAlign w:val="top"/>
          </w:tcPr>
          <w:p w14:paraId="4683FBF8">
            <w:pPr>
              <w:pStyle w:val="11"/>
              <w:rPr>
                <w:highlight w:val="none"/>
              </w:rPr>
            </w:pPr>
          </w:p>
        </w:tc>
        <w:tc>
          <w:tcPr>
            <w:tcW w:w="1127" w:type="dxa"/>
            <w:vAlign w:val="top"/>
          </w:tcPr>
          <w:p w14:paraId="0805D131">
            <w:pPr>
              <w:pStyle w:val="11"/>
              <w:rPr>
                <w:highlight w:val="none"/>
              </w:rPr>
            </w:pPr>
          </w:p>
        </w:tc>
        <w:tc>
          <w:tcPr>
            <w:tcW w:w="1158" w:type="dxa"/>
            <w:vAlign w:val="top"/>
          </w:tcPr>
          <w:p w14:paraId="4D938F7D">
            <w:pPr>
              <w:pStyle w:val="11"/>
              <w:rPr>
                <w:highlight w:val="none"/>
              </w:rPr>
            </w:pPr>
          </w:p>
        </w:tc>
      </w:tr>
      <w:tr w14:paraId="44AC4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68" w:type="dxa"/>
            <w:vAlign w:val="top"/>
          </w:tcPr>
          <w:p w14:paraId="3B1FB842">
            <w:pPr>
              <w:spacing w:before="79" w:line="187" w:lineRule="auto"/>
              <w:ind w:left="385"/>
              <w:rPr>
                <w:rFonts w:ascii="等线" w:hAnsi="等线" w:eastAsia="等线" w:cs="等线"/>
                <w:sz w:val="22"/>
                <w:szCs w:val="22"/>
                <w:highlight w:val="none"/>
              </w:rPr>
            </w:pPr>
            <w:r>
              <w:rPr>
                <w:rFonts w:ascii="等线" w:hAnsi="等线" w:eastAsia="等线" w:cs="等线"/>
                <w:sz w:val="22"/>
                <w:szCs w:val="22"/>
                <w:highlight w:val="none"/>
              </w:rPr>
              <w:t>2</w:t>
            </w:r>
          </w:p>
        </w:tc>
        <w:tc>
          <w:tcPr>
            <w:tcW w:w="1496" w:type="dxa"/>
            <w:vAlign w:val="top"/>
          </w:tcPr>
          <w:p w14:paraId="29BB21FC">
            <w:pPr>
              <w:pStyle w:val="11"/>
              <w:rPr>
                <w:highlight w:val="none"/>
              </w:rPr>
            </w:pPr>
          </w:p>
        </w:tc>
        <w:tc>
          <w:tcPr>
            <w:tcW w:w="1126" w:type="dxa"/>
            <w:vAlign w:val="top"/>
          </w:tcPr>
          <w:p w14:paraId="74E7EAD8">
            <w:pPr>
              <w:pStyle w:val="11"/>
              <w:rPr>
                <w:highlight w:val="none"/>
              </w:rPr>
            </w:pPr>
          </w:p>
        </w:tc>
        <w:tc>
          <w:tcPr>
            <w:tcW w:w="1127" w:type="dxa"/>
            <w:vAlign w:val="top"/>
          </w:tcPr>
          <w:p w14:paraId="67746A0E">
            <w:pPr>
              <w:pStyle w:val="11"/>
              <w:rPr>
                <w:highlight w:val="none"/>
              </w:rPr>
            </w:pPr>
          </w:p>
        </w:tc>
        <w:tc>
          <w:tcPr>
            <w:tcW w:w="1583" w:type="dxa"/>
            <w:vAlign w:val="top"/>
          </w:tcPr>
          <w:p w14:paraId="099605F8">
            <w:pPr>
              <w:pStyle w:val="11"/>
              <w:rPr>
                <w:highlight w:val="none"/>
              </w:rPr>
            </w:pPr>
          </w:p>
        </w:tc>
        <w:tc>
          <w:tcPr>
            <w:tcW w:w="2035" w:type="dxa"/>
            <w:vAlign w:val="top"/>
          </w:tcPr>
          <w:p w14:paraId="1082D456">
            <w:pPr>
              <w:pStyle w:val="11"/>
              <w:rPr>
                <w:highlight w:val="none"/>
              </w:rPr>
            </w:pPr>
          </w:p>
        </w:tc>
        <w:tc>
          <w:tcPr>
            <w:tcW w:w="1127" w:type="dxa"/>
            <w:vAlign w:val="top"/>
          </w:tcPr>
          <w:p w14:paraId="6EDF6691">
            <w:pPr>
              <w:pStyle w:val="11"/>
              <w:rPr>
                <w:highlight w:val="none"/>
              </w:rPr>
            </w:pPr>
          </w:p>
        </w:tc>
        <w:tc>
          <w:tcPr>
            <w:tcW w:w="1158" w:type="dxa"/>
            <w:vAlign w:val="top"/>
          </w:tcPr>
          <w:p w14:paraId="0CF77A47">
            <w:pPr>
              <w:pStyle w:val="11"/>
              <w:rPr>
                <w:highlight w:val="none"/>
              </w:rPr>
            </w:pPr>
          </w:p>
        </w:tc>
      </w:tr>
      <w:tr w14:paraId="4C57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68" w:type="dxa"/>
            <w:vAlign w:val="top"/>
          </w:tcPr>
          <w:p w14:paraId="1332A123">
            <w:pPr>
              <w:spacing w:before="145" w:line="166" w:lineRule="exact"/>
              <w:ind w:left="293"/>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496" w:type="dxa"/>
            <w:vAlign w:val="top"/>
          </w:tcPr>
          <w:p w14:paraId="12F95467">
            <w:pPr>
              <w:pStyle w:val="11"/>
              <w:rPr>
                <w:highlight w:val="none"/>
              </w:rPr>
            </w:pPr>
          </w:p>
        </w:tc>
        <w:tc>
          <w:tcPr>
            <w:tcW w:w="1126" w:type="dxa"/>
            <w:vAlign w:val="top"/>
          </w:tcPr>
          <w:p w14:paraId="633DA6E1">
            <w:pPr>
              <w:pStyle w:val="11"/>
              <w:rPr>
                <w:highlight w:val="none"/>
              </w:rPr>
            </w:pPr>
          </w:p>
        </w:tc>
        <w:tc>
          <w:tcPr>
            <w:tcW w:w="1127" w:type="dxa"/>
            <w:vAlign w:val="top"/>
          </w:tcPr>
          <w:p w14:paraId="2ADDB245">
            <w:pPr>
              <w:pStyle w:val="11"/>
              <w:rPr>
                <w:highlight w:val="none"/>
              </w:rPr>
            </w:pPr>
          </w:p>
        </w:tc>
        <w:tc>
          <w:tcPr>
            <w:tcW w:w="1583" w:type="dxa"/>
            <w:vAlign w:val="top"/>
          </w:tcPr>
          <w:p w14:paraId="1C384988">
            <w:pPr>
              <w:pStyle w:val="11"/>
              <w:rPr>
                <w:highlight w:val="none"/>
              </w:rPr>
            </w:pPr>
          </w:p>
        </w:tc>
        <w:tc>
          <w:tcPr>
            <w:tcW w:w="2035" w:type="dxa"/>
            <w:vAlign w:val="top"/>
          </w:tcPr>
          <w:p w14:paraId="75D2739F">
            <w:pPr>
              <w:pStyle w:val="11"/>
              <w:rPr>
                <w:highlight w:val="none"/>
              </w:rPr>
            </w:pPr>
          </w:p>
        </w:tc>
        <w:tc>
          <w:tcPr>
            <w:tcW w:w="1127" w:type="dxa"/>
            <w:vAlign w:val="top"/>
          </w:tcPr>
          <w:p w14:paraId="19A5AD19">
            <w:pPr>
              <w:pStyle w:val="11"/>
              <w:rPr>
                <w:highlight w:val="none"/>
              </w:rPr>
            </w:pPr>
          </w:p>
        </w:tc>
        <w:tc>
          <w:tcPr>
            <w:tcW w:w="1158" w:type="dxa"/>
            <w:vAlign w:val="top"/>
          </w:tcPr>
          <w:p w14:paraId="1D9ECF67">
            <w:pPr>
              <w:pStyle w:val="11"/>
              <w:rPr>
                <w:highlight w:val="none"/>
              </w:rPr>
            </w:pPr>
          </w:p>
        </w:tc>
      </w:tr>
      <w:tr w14:paraId="6013C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68" w:type="dxa"/>
            <w:vAlign w:val="top"/>
          </w:tcPr>
          <w:p w14:paraId="17F0F9BC">
            <w:pPr>
              <w:spacing w:before="147" w:line="165" w:lineRule="exact"/>
              <w:ind w:left="293"/>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496" w:type="dxa"/>
            <w:vAlign w:val="top"/>
          </w:tcPr>
          <w:p w14:paraId="6B22BA41">
            <w:pPr>
              <w:pStyle w:val="11"/>
              <w:rPr>
                <w:highlight w:val="none"/>
              </w:rPr>
            </w:pPr>
          </w:p>
        </w:tc>
        <w:tc>
          <w:tcPr>
            <w:tcW w:w="1126" w:type="dxa"/>
            <w:vAlign w:val="top"/>
          </w:tcPr>
          <w:p w14:paraId="6700DA1C">
            <w:pPr>
              <w:pStyle w:val="11"/>
              <w:rPr>
                <w:highlight w:val="none"/>
              </w:rPr>
            </w:pPr>
          </w:p>
        </w:tc>
        <w:tc>
          <w:tcPr>
            <w:tcW w:w="1127" w:type="dxa"/>
            <w:vAlign w:val="top"/>
          </w:tcPr>
          <w:p w14:paraId="04B6316D">
            <w:pPr>
              <w:pStyle w:val="11"/>
              <w:rPr>
                <w:highlight w:val="none"/>
              </w:rPr>
            </w:pPr>
          </w:p>
        </w:tc>
        <w:tc>
          <w:tcPr>
            <w:tcW w:w="1583" w:type="dxa"/>
            <w:vAlign w:val="top"/>
          </w:tcPr>
          <w:p w14:paraId="4AA978E3">
            <w:pPr>
              <w:pStyle w:val="11"/>
              <w:rPr>
                <w:highlight w:val="none"/>
              </w:rPr>
            </w:pPr>
          </w:p>
        </w:tc>
        <w:tc>
          <w:tcPr>
            <w:tcW w:w="2035" w:type="dxa"/>
            <w:vAlign w:val="top"/>
          </w:tcPr>
          <w:p w14:paraId="0B3F40E6">
            <w:pPr>
              <w:pStyle w:val="11"/>
              <w:rPr>
                <w:highlight w:val="none"/>
              </w:rPr>
            </w:pPr>
          </w:p>
        </w:tc>
        <w:tc>
          <w:tcPr>
            <w:tcW w:w="1127" w:type="dxa"/>
            <w:vAlign w:val="top"/>
          </w:tcPr>
          <w:p w14:paraId="7337AE88">
            <w:pPr>
              <w:pStyle w:val="11"/>
              <w:rPr>
                <w:highlight w:val="none"/>
              </w:rPr>
            </w:pPr>
          </w:p>
        </w:tc>
        <w:tc>
          <w:tcPr>
            <w:tcW w:w="1158" w:type="dxa"/>
            <w:vAlign w:val="top"/>
          </w:tcPr>
          <w:p w14:paraId="6F13C660">
            <w:pPr>
              <w:pStyle w:val="11"/>
              <w:rPr>
                <w:highlight w:val="none"/>
              </w:rPr>
            </w:pPr>
          </w:p>
        </w:tc>
      </w:tr>
      <w:tr w14:paraId="3EF2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68" w:type="dxa"/>
            <w:vAlign w:val="top"/>
          </w:tcPr>
          <w:p w14:paraId="09DEE167">
            <w:pPr>
              <w:spacing w:before="146" w:line="166" w:lineRule="exact"/>
              <w:ind w:left="293"/>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496" w:type="dxa"/>
            <w:vAlign w:val="top"/>
          </w:tcPr>
          <w:p w14:paraId="42BFB4AF">
            <w:pPr>
              <w:pStyle w:val="11"/>
              <w:rPr>
                <w:highlight w:val="none"/>
              </w:rPr>
            </w:pPr>
          </w:p>
        </w:tc>
        <w:tc>
          <w:tcPr>
            <w:tcW w:w="1126" w:type="dxa"/>
            <w:vAlign w:val="top"/>
          </w:tcPr>
          <w:p w14:paraId="0CF83B80">
            <w:pPr>
              <w:pStyle w:val="11"/>
              <w:rPr>
                <w:highlight w:val="none"/>
              </w:rPr>
            </w:pPr>
          </w:p>
        </w:tc>
        <w:tc>
          <w:tcPr>
            <w:tcW w:w="1127" w:type="dxa"/>
            <w:vAlign w:val="top"/>
          </w:tcPr>
          <w:p w14:paraId="3CCCEC74">
            <w:pPr>
              <w:pStyle w:val="11"/>
              <w:rPr>
                <w:highlight w:val="none"/>
              </w:rPr>
            </w:pPr>
          </w:p>
        </w:tc>
        <w:tc>
          <w:tcPr>
            <w:tcW w:w="1583" w:type="dxa"/>
            <w:vAlign w:val="top"/>
          </w:tcPr>
          <w:p w14:paraId="75B48877">
            <w:pPr>
              <w:pStyle w:val="11"/>
              <w:rPr>
                <w:highlight w:val="none"/>
              </w:rPr>
            </w:pPr>
          </w:p>
        </w:tc>
        <w:tc>
          <w:tcPr>
            <w:tcW w:w="2035" w:type="dxa"/>
            <w:vAlign w:val="top"/>
          </w:tcPr>
          <w:p w14:paraId="78B3CD2A">
            <w:pPr>
              <w:pStyle w:val="11"/>
              <w:rPr>
                <w:highlight w:val="none"/>
              </w:rPr>
            </w:pPr>
          </w:p>
        </w:tc>
        <w:tc>
          <w:tcPr>
            <w:tcW w:w="1127" w:type="dxa"/>
            <w:vAlign w:val="top"/>
          </w:tcPr>
          <w:p w14:paraId="5761755D">
            <w:pPr>
              <w:pStyle w:val="11"/>
              <w:rPr>
                <w:highlight w:val="none"/>
              </w:rPr>
            </w:pPr>
          </w:p>
        </w:tc>
        <w:tc>
          <w:tcPr>
            <w:tcW w:w="1158" w:type="dxa"/>
            <w:vAlign w:val="top"/>
          </w:tcPr>
          <w:p w14:paraId="6E443D29">
            <w:pPr>
              <w:pStyle w:val="11"/>
              <w:rPr>
                <w:highlight w:val="none"/>
              </w:rPr>
            </w:pPr>
          </w:p>
        </w:tc>
      </w:tr>
      <w:tr w14:paraId="5AC5B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868" w:type="dxa"/>
            <w:vAlign w:val="top"/>
          </w:tcPr>
          <w:p w14:paraId="5327AAA2">
            <w:pPr>
              <w:spacing w:before="146" w:line="166" w:lineRule="exact"/>
              <w:ind w:left="293"/>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496" w:type="dxa"/>
            <w:vAlign w:val="top"/>
          </w:tcPr>
          <w:p w14:paraId="6F74F4CE">
            <w:pPr>
              <w:pStyle w:val="11"/>
              <w:rPr>
                <w:highlight w:val="none"/>
              </w:rPr>
            </w:pPr>
          </w:p>
        </w:tc>
        <w:tc>
          <w:tcPr>
            <w:tcW w:w="1126" w:type="dxa"/>
            <w:vAlign w:val="top"/>
          </w:tcPr>
          <w:p w14:paraId="7709AE37">
            <w:pPr>
              <w:pStyle w:val="11"/>
              <w:rPr>
                <w:highlight w:val="none"/>
              </w:rPr>
            </w:pPr>
          </w:p>
        </w:tc>
        <w:tc>
          <w:tcPr>
            <w:tcW w:w="1127" w:type="dxa"/>
            <w:vAlign w:val="top"/>
          </w:tcPr>
          <w:p w14:paraId="2DBCE6AF">
            <w:pPr>
              <w:pStyle w:val="11"/>
              <w:rPr>
                <w:highlight w:val="none"/>
              </w:rPr>
            </w:pPr>
          </w:p>
        </w:tc>
        <w:tc>
          <w:tcPr>
            <w:tcW w:w="1583" w:type="dxa"/>
            <w:vAlign w:val="top"/>
          </w:tcPr>
          <w:p w14:paraId="55F387FA">
            <w:pPr>
              <w:pStyle w:val="11"/>
              <w:rPr>
                <w:highlight w:val="none"/>
              </w:rPr>
            </w:pPr>
          </w:p>
        </w:tc>
        <w:tc>
          <w:tcPr>
            <w:tcW w:w="2035" w:type="dxa"/>
            <w:vAlign w:val="top"/>
          </w:tcPr>
          <w:p w14:paraId="6C0747BE">
            <w:pPr>
              <w:pStyle w:val="11"/>
              <w:rPr>
                <w:highlight w:val="none"/>
              </w:rPr>
            </w:pPr>
          </w:p>
        </w:tc>
        <w:tc>
          <w:tcPr>
            <w:tcW w:w="1127" w:type="dxa"/>
            <w:vAlign w:val="top"/>
          </w:tcPr>
          <w:p w14:paraId="21EEB376">
            <w:pPr>
              <w:pStyle w:val="11"/>
              <w:rPr>
                <w:highlight w:val="none"/>
              </w:rPr>
            </w:pPr>
          </w:p>
        </w:tc>
        <w:tc>
          <w:tcPr>
            <w:tcW w:w="1158" w:type="dxa"/>
            <w:vAlign w:val="top"/>
          </w:tcPr>
          <w:p w14:paraId="3C3FF53C">
            <w:pPr>
              <w:pStyle w:val="11"/>
              <w:rPr>
                <w:highlight w:val="none"/>
              </w:rPr>
            </w:pPr>
          </w:p>
        </w:tc>
      </w:tr>
    </w:tbl>
    <w:p w14:paraId="2BB53A6F">
      <w:pPr>
        <w:spacing w:before="159" w:line="210" w:lineRule="auto"/>
        <w:ind w:left="126"/>
        <w:rPr>
          <w:rFonts w:ascii="等线" w:hAnsi="等线" w:eastAsia="等线" w:cs="等线"/>
          <w:sz w:val="22"/>
          <w:szCs w:val="22"/>
          <w:highlight w:val="none"/>
        </w:rPr>
      </w:pPr>
      <w:r>
        <w:rPr>
          <w:rFonts w:ascii="等线" w:hAnsi="等线" w:eastAsia="等线" w:cs="等线"/>
          <w:sz w:val="22"/>
          <w:szCs w:val="22"/>
          <w:highlight w:val="none"/>
        </w:rPr>
        <w:t xml:space="preserve">制表人：                                   </w:t>
      </w:r>
      <w:r>
        <w:rPr>
          <w:rFonts w:ascii="等线" w:hAnsi="等线" w:eastAsia="等线" w:cs="等线"/>
          <w:spacing w:val="-1"/>
          <w:sz w:val="22"/>
          <w:szCs w:val="22"/>
          <w:highlight w:val="none"/>
        </w:rPr>
        <w:t xml:space="preserve">                                                      制表日期：</w:t>
      </w:r>
    </w:p>
    <w:p w14:paraId="083723C3">
      <w:pPr>
        <w:spacing w:before="76" w:line="338" w:lineRule="auto"/>
        <w:ind w:left="6324" w:right="2687"/>
        <w:jc w:val="right"/>
        <w:rPr>
          <w:rFonts w:ascii="等线" w:hAnsi="等线" w:eastAsia="等线" w:cs="等线"/>
          <w:sz w:val="22"/>
          <w:szCs w:val="22"/>
          <w:highlight w:val="none"/>
        </w:rPr>
      </w:pPr>
      <w:r>
        <w:rPr>
          <w:rFonts w:ascii="等线" w:hAnsi="等线" w:eastAsia="等线" w:cs="等线"/>
          <w:spacing w:val="-4"/>
          <w:sz w:val="22"/>
          <w:szCs w:val="22"/>
          <w:highlight w:val="none"/>
        </w:rPr>
        <w:t>收款公司名称：</w:t>
      </w:r>
      <w:r>
        <w:rPr>
          <w:rFonts w:ascii="等线" w:hAnsi="等线" w:eastAsia="等线" w:cs="等线"/>
          <w:sz w:val="22"/>
          <w:szCs w:val="22"/>
          <w:highlight w:val="none"/>
        </w:rPr>
        <w:t xml:space="preserve"> </w:t>
      </w:r>
      <w:r>
        <w:rPr>
          <w:rFonts w:ascii="等线" w:hAnsi="等线" w:eastAsia="等线" w:cs="等线"/>
          <w:spacing w:val="-7"/>
          <w:sz w:val="22"/>
          <w:szCs w:val="22"/>
          <w:highlight w:val="none"/>
        </w:rPr>
        <w:t>（加盖公章）</w:t>
      </w:r>
    </w:p>
    <w:p w14:paraId="1D985FA8">
      <w:pPr>
        <w:spacing w:before="16" w:line="211" w:lineRule="auto"/>
        <w:ind w:left="6324"/>
        <w:rPr>
          <w:rFonts w:ascii="等线" w:hAnsi="等线" w:eastAsia="等线" w:cs="等线"/>
          <w:sz w:val="22"/>
          <w:szCs w:val="22"/>
          <w:highlight w:val="none"/>
        </w:rPr>
      </w:pPr>
      <w:r>
        <w:rPr>
          <w:rFonts w:ascii="等线" w:hAnsi="等线" w:eastAsia="等线" w:cs="等线"/>
          <w:spacing w:val="-2"/>
          <w:sz w:val="22"/>
          <w:szCs w:val="22"/>
          <w:highlight w:val="none"/>
        </w:rPr>
        <w:t>收款公司负责人：</w:t>
      </w:r>
    </w:p>
    <w:p w14:paraId="7983FA5F">
      <w:pPr>
        <w:spacing w:before="131" w:line="315" w:lineRule="exact"/>
        <w:ind w:left="6825"/>
        <w:rPr>
          <w:rFonts w:ascii="等线" w:hAnsi="等线" w:eastAsia="等线" w:cs="等线"/>
          <w:sz w:val="22"/>
          <w:szCs w:val="22"/>
          <w:highlight w:val="none"/>
        </w:rPr>
      </w:pPr>
      <w:r>
        <w:rPr>
          <w:rFonts w:ascii="等线" w:hAnsi="等线" w:eastAsia="等线" w:cs="等线"/>
          <w:spacing w:val="-11"/>
          <w:position w:val="3"/>
          <w:sz w:val="22"/>
          <w:szCs w:val="22"/>
          <w:highlight w:val="none"/>
        </w:rPr>
        <w:t>（签名）</w:t>
      </w:r>
    </w:p>
    <w:p w14:paraId="096B35F1">
      <w:pPr>
        <w:spacing w:line="315" w:lineRule="exact"/>
        <w:rPr>
          <w:rFonts w:ascii="等线" w:hAnsi="等线" w:eastAsia="等线" w:cs="等线"/>
          <w:sz w:val="22"/>
          <w:szCs w:val="22"/>
          <w:highlight w:val="none"/>
        </w:rPr>
        <w:sectPr>
          <w:footerReference r:id="rId9" w:type="default"/>
          <w:pgSz w:w="11906" w:h="16839"/>
          <w:pgMar w:top="1290" w:right="655" w:bottom="1180" w:left="725" w:header="0" w:footer="966" w:gutter="0"/>
          <w:pgNumType w:fmt="decimal"/>
          <w:cols w:space="720" w:num="1"/>
        </w:sectPr>
      </w:pPr>
    </w:p>
    <w:p w14:paraId="4F535414">
      <w:pPr>
        <w:pStyle w:val="3"/>
        <w:spacing w:before="81" w:line="223" w:lineRule="auto"/>
        <w:jc w:val="right"/>
        <w:outlineLvl w:val="0"/>
        <w:rPr>
          <w:sz w:val="40"/>
          <w:szCs w:val="40"/>
          <w:highlight w:val="none"/>
        </w:rPr>
      </w:pPr>
      <w:bookmarkStart w:id="31" w:name="_Toc22196"/>
      <w:r>
        <w:rPr>
          <w:b/>
          <w:bCs/>
          <w:spacing w:val="-18"/>
          <w:sz w:val="40"/>
          <w:szCs w:val="40"/>
          <w:highlight w:val="none"/>
        </w:rPr>
        <w:t>附件六</w:t>
      </w:r>
      <w:bookmarkEnd w:id="31"/>
    </w:p>
    <w:p w14:paraId="129CA429">
      <w:pPr>
        <w:spacing w:before="150" w:line="352" w:lineRule="exact"/>
        <w:ind w:left="4146"/>
        <w:outlineLvl w:val="0"/>
        <w:rPr>
          <w:rFonts w:ascii="微软雅黑" w:hAnsi="微软雅黑" w:eastAsia="微软雅黑" w:cs="微软雅黑"/>
          <w:color w:val="auto"/>
          <w:sz w:val="35"/>
          <w:szCs w:val="35"/>
          <w:highlight w:val="none"/>
        </w:rPr>
      </w:pPr>
      <w:bookmarkStart w:id="32" w:name="_Toc24610"/>
      <w:r>
        <w:rPr>
          <w:rFonts w:ascii="微软雅黑" w:hAnsi="微软雅黑" w:eastAsia="微软雅黑" w:cs="微软雅黑"/>
          <w:color w:val="auto"/>
          <w:spacing w:val="-7"/>
          <w:w w:val="95"/>
          <w:position w:val="-2"/>
          <w:sz w:val="35"/>
          <w:szCs w:val="35"/>
          <w:highlight w:val="none"/>
        </w:rPr>
        <w:t>分包签证确认单</w:t>
      </w:r>
      <w:bookmarkEnd w:id="32"/>
    </w:p>
    <w:tbl>
      <w:tblPr>
        <w:tblStyle w:val="10"/>
        <w:tblW w:w="10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2785"/>
        <w:gridCol w:w="5399"/>
      </w:tblGrid>
      <w:tr w14:paraId="5655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259" w:type="dxa"/>
            <w:gridSpan w:val="3"/>
            <w:vAlign w:val="top"/>
          </w:tcPr>
          <w:p w14:paraId="2C03ECE9">
            <w:pPr>
              <w:spacing w:before="177" w:line="257" w:lineRule="exact"/>
              <w:ind w:left="13"/>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8"/>
                <w:w w:val="93"/>
                <w:position w:val="-1"/>
                <w:sz w:val="25"/>
                <w:szCs w:val="25"/>
                <w:highlight w:val="none"/>
              </w:rPr>
              <w:t>工程名称:</w:t>
            </w:r>
            <w:r>
              <w:rPr>
                <w:rFonts w:ascii="微软雅黑" w:hAnsi="微软雅黑" w:eastAsia="微软雅黑" w:cs="微软雅黑"/>
                <w:color w:val="auto"/>
                <w:spacing w:val="1"/>
                <w:position w:val="-1"/>
                <w:sz w:val="25"/>
                <w:szCs w:val="25"/>
                <w:highlight w:val="none"/>
              </w:rPr>
              <w:t xml:space="preserve">                                                </w:t>
            </w:r>
            <w:r>
              <w:rPr>
                <w:rFonts w:ascii="微软雅黑" w:hAnsi="微软雅黑" w:eastAsia="微软雅黑" w:cs="微软雅黑"/>
                <w:color w:val="auto"/>
                <w:spacing w:val="-8"/>
                <w:w w:val="93"/>
                <w:position w:val="-1"/>
                <w:sz w:val="25"/>
                <w:szCs w:val="25"/>
                <w:highlight w:val="none"/>
              </w:rPr>
              <w:t>分包工程名称:</w:t>
            </w:r>
          </w:p>
        </w:tc>
      </w:tr>
      <w:tr w14:paraId="2136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259" w:type="dxa"/>
            <w:gridSpan w:val="3"/>
            <w:vAlign w:val="top"/>
          </w:tcPr>
          <w:p w14:paraId="50717B92">
            <w:pPr>
              <w:spacing w:before="151" w:line="259" w:lineRule="exact"/>
              <w:ind w:left="8"/>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15"/>
                <w:w w:val="97"/>
                <w:position w:val="-1"/>
                <w:sz w:val="25"/>
                <w:szCs w:val="25"/>
                <w:highlight w:val="none"/>
              </w:rPr>
              <w:t>分包单位:</w:t>
            </w:r>
            <w:r>
              <w:rPr>
                <w:rFonts w:ascii="微软雅黑" w:hAnsi="微软雅黑" w:eastAsia="微软雅黑" w:cs="微软雅黑"/>
                <w:color w:val="auto"/>
                <w:spacing w:val="2"/>
                <w:position w:val="-1"/>
                <w:sz w:val="25"/>
                <w:szCs w:val="25"/>
                <w:highlight w:val="none"/>
              </w:rPr>
              <w:t xml:space="preserve">                            </w:t>
            </w:r>
            <w:r>
              <w:rPr>
                <w:rFonts w:ascii="微软雅黑" w:hAnsi="微软雅黑" w:eastAsia="微软雅黑" w:cs="微软雅黑"/>
                <w:color w:val="auto"/>
                <w:spacing w:val="1"/>
                <w:position w:val="-1"/>
                <w:sz w:val="25"/>
                <w:szCs w:val="25"/>
                <w:highlight w:val="none"/>
              </w:rPr>
              <w:t xml:space="preserve">                         </w:t>
            </w:r>
            <w:r>
              <w:rPr>
                <w:rFonts w:ascii="微软雅黑" w:hAnsi="微软雅黑" w:eastAsia="微软雅黑" w:cs="微软雅黑"/>
                <w:color w:val="auto"/>
                <w:spacing w:val="-15"/>
                <w:w w:val="97"/>
                <w:position w:val="-1"/>
                <w:sz w:val="25"/>
                <w:szCs w:val="25"/>
                <w:highlight w:val="none"/>
              </w:rPr>
              <w:t>填表日期:</w:t>
            </w:r>
            <w:r>
              <w:rPr>
                <w:rFonts w:ascii="微软雅黑" w:hAnsi="微软雅黑" w:eastAsia="微软雅黑" w:cs="微软雅黑"/>
                <w:color w:val="auto"/>
                <w:position w:val="-1"/>
                <w:sz w:val="25"/>
                <w:szCs w:val="25"/>
                <w:highlight w:val="none"/>
              </w:rPr>
              <w:t xml:space="preserve">                           </w:t>
            </w:r>
            <w:r>
              <w:rPr>
                <w:rFonts w:ascii="微软雅黑" w:hAnsi="微软雅黑" w:eastAsia="微软雅黑" w:cs="微软雅黑"/>
                <w:color w:val="auto"/>
                <w:spacing w:val="-15"/>
                <w:w w:val="97"/>
                <w:position w:val="-1"/>
                <w:sz w:val="25"/>
                <w:szCs w:val="25"/>
                <w:highlight w:val="none"/>
              </w:rPr>
              <w:t>编号:</w:t>
            </w:r>
          </w:p>
        </w:tc>
      </w:tr>
      <w:tr w14:paraId="3FF9B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259" w:type="dxa"/>
            <w:gridSpan w:val="3"/>
            <w:vAlign w:val="top"/>
          </w:tcPr>
          <w:p w14:paraId="3ABB5843">
            <w:pPr>
              <w:spacing w:before="124" w:line="230" w:lineRule="auto"/>
              <w:ind w:left="704"/>
              <w:rPr>
                <w:rFonts w:ascii="仿宋" w:hAnsi="仿宋" w:eastAsia="仿宋" w:cs="仿宋"/>
                <w:color w:val="auto"/>
                <w:sz w:val="19"/>
                <w:szCs w:val="19"/>
                <w:highlight w:val="none"/>
              </w:rPr>
            </w:pPr>
            <w:r>
              <w:rPr>
                <w:rFonts w:ascii="仿宋" w:hAnsi="仿宋" w:eastAsia="仿宋" w:cs="仿宋"/>
                <w:color w:val="auto"/>
                <w:spacing w:val="7"/>
                <w:sz w:val="19"/>
                <w:szCs w:val="19"/>
                <w:highlight w:val="none"/>
              </w:rPr>
              <w:t>□减少项</w:t>
            </w:r>
            <w:r>
              <w:rPr>
                <w:rFonts w:ascii="仿宋" w:hAnsi="仿宋" w:eastAsia="仿宋" w:cs="仿宋"/>
                <w:color w:val="auto"/>
                <w:spacing w:val="-33"/>
                <w:sz w:val="19"/>
                <w:szCs w:val="19"/>
                <w:highlight w:val="none"/>
              </w:rPr>
              <w:t xml:space="preserve"> </w:t>
            </w:r>
            <w:r>
              <w:rPr>
                <w:rFonts w:ascii="仿宋" w:hAnsi="仿宋" w:eastAsia="仿宋" w:cs="仿宋"/>
                <w:color w:val="auto"/>
                <w:spacing w:val="7"/>
                <w:sz w:val="19"/>
                <w:szCs w:val="19"/>
                <w:highlight w:val="none"/>
              </w:rPr>
              <w:t>目</w:t>
            </w:r>
            <w:r>
              <w:rPr>
                <w:rFonts w:ascii="仿宋" w:hAnsi="仿宋" w:eastAsia="仿宋" w:cs="仿宋"/>
                <w:color w:val="auto"/>
                <w:spacing w:val="10"/>
                <w:sz w:val="19"/>
                <w:szCs w:val="19"/>
                <w:highlight w:val="none"/>
              </w:rPr>
              <w:t xml:space="preserve">        </w:t>
            </w:r>
            <w:r>
              <w:rPr>
                <w:rFonts w:ascii="仿宋" w:hAnsi="仿宋" w:eastAsia="仿宋" w:cs="仿宋"/>
                <w:color w:val="auto"/>
                <w:spacing w:val="7"/>
                <w:sz w:val="19"/>
                <w:szCs w:val="19"/>
                <w:highlight w:val="none"/>
              </w:rPr>
              <w:t>□增加项</w:t>
            </w:r>
            <w:r>
              <w:rPr>
                <w:rFonts w:ascii="仿宋" w:hAnsi="仿宋" w:eastAsia="仿宋" w:cs="仿宋"/>
                <w:color w:val="auto"/>
                <w:spacing w:val="-31"/>
                <w:sz w:val="19"/>
                <w:szCs w:val="19"/>
                <w:highlight w:val="none"/>
              </w:rPr>
              <w:t xml:space="preserve"> </w:t>
            </w:r>
            <w:r>
              <w:rPr>
                <w:rFonts w:ascii="仿宋" w:hAnsi="仿宋" w:eastAsia="仿宋" w:cs="仿宋"/>
                <w:color w:val="auto"/>
                <w:spacing w:val="7"/>
                <w:sz w:val="19"/>
                <w:szCs w:val="19"/>
                <w:highlight w:val="none"/>
              </w:rPr>
              <w:t>目     □变更      □点工     □机械台班      □其它</w:t>
            </w:r>
          </w:p>
        </w:tc>
      </w:tr>
      <w:tr w14:paraId="6B16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75" w:type="dxa"/>
            <w:vAlign w:val="top"/>
          </w:tcPr>
          <w:p w14:paraId="3EBB34C3">
            <w:pPr>
              <w:spacing w:before="233" w:line="231" w:lineRule="auto"/>
              <w:ind w:left="38"/>
              <w:rPr>
                <w:rFonts w:ascii="仿宋" w:hAnsi="仿宋" w:eastAsia="仿宋" w:cs="仿宋"/>
                <w:color w:val="auto"/>
                <w:sz w:val="19"/>
                <w:szCs w:val="19"/>
                <w:highlight w:val="none"/>
              </w:rPr>
            </w:pPr>
            <w:r>
              <w:rPr>
                <w:rFonts w:ascii="仿宋" w:hAnsi="仿宋" w:eastAsia="仿宋" w:cs="仿宋"/>
                <w:color w:val="auto"/>
                <w:spacing w:val="16"/>
                <w:sz w:val="19"/>
                <w:szCs w:val="19"/>
                <w:highlight w:val="none"/>
              </w:rPr>
              <w:t>施工部位</w:t>
            </w:r>
          </w:p>
        </w:tc>
        <w:tc>
          <w:tcPr>
            <w:tcW w:w="8184" w:type="dxa"/>
            <w:gridSpan w:val="2"/>
            <w:vAlign w:val="top"/>
          </w:tcPr>
          <w:p w14:paraId="436907F2">
            <w:pPr>
              <w:pStyle w:val="11"/>
              <w:rPr>
                <w:color w:val="auto"/>
                <w:highlight w:val="none"/>
              </w:rPr>
            </w:pPr>
          </w:p>
        </w:tc>
      </w:tr>
      <w:tr w14:paraId="26CCD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2075" w:type="dxa"/>
            <w:vAlign w:val="top"/>
          </w:tcPr>
          <w:p w14:paraId="5E9A0DA7">
            <w:pPr>
              <w:spacing w:before="234" w:line="230" w:lineRule="auto"/>
              <w:ind w:left="52"/>
              <w:rPr>
                <w:rFonts w:ascii="仿宋" w:hAnsi="仿宋" w:eastAsia="仿宋" w:cs="仿宋"/>
                <w:color w:val="auto"/>
                <w:sz w:val="19"/>
                <w:szCs w:val="19"/>
                <w:highlight w:val="none"/>
              </w:rPr>
            </w:pPr>
            <w:r>
              <w:rPr>
                <w:rFonts w:ascii="仿宋" w:hAnsi="仿宋" w:eastAsia="仿宋" w:cs="仿宋"/>
                <w:color w:val="auto"/>
                <w:spacing w:val="17"/>
                <w:sz w:val="19"/>
                <w:szCs w:val="19"/>
                <w:highlight w:val="none"/>
              </w:rPr>
              <w:t>费用承担单位</w:t>
            </w:r>
          </w:p>
        </w:tc>
        <w:tc>
          <w:tcPr>
            <w:tcW w:w="8184" w:type="dxa"/>
            <w:gridSpan w:val="2"/>
            <w:vAlign w:val="top"/>
          </w:tcPr>
          <w:p w14:paraId="72320DE2">
            <w:pPr>
              <w:pStyle w:val="11"/>
              <w:rPr>
                <w:color w:val="auto"/>
                <w:highlight w:val="none"/>
              </w:rPr>
            </w:pPr>
          </w:p>
        </w:tc>
      </w:tr>
      <w:tr w14:paraId="5A8B5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0259" w:type="dxa"/>
            <w:gridSpan w:val="3"/>
            <w:vAlign w:val="top"/>
          </w:tcPr>
          <w:p w14:paraId="16F3FE5B">
            <w:pPr>
              <w:spacing w:before="209" w:line="230" w:lineRule="auto"/>
              <w:ind w:left="54"/>
              <w:rPr>
                <w:rFonts w:ascii="仿宋" w:hAnsi="仿宋" w:eastAsia="仿宋" w:cs="仿宋"/>
                <w:color w:val="auto"/>
                <w:sz w:val="19"/>
                <w:szCs w:val="19"/>
                <w:highlight w:val="none"/>
              </w:rPr>
            </w:pPr>
            <w:r>
              <w:rPr>
                <w:rFonts w:ascii="仿宋" w:hAnsi="仿宋" w:eastAsia="仿宋" w:cs="仿宋"/>
                <w:color w:val="auto"/>
                <w:spacing w:val="8"/>
                <w:sz w:val="19"/>
                <w:szCs w:val="19"/>
                <w:highlight w:val="none"/>
              </w:rPr>
              <w:t xml:space="preserve">与建设单位是否办理签证  </w:t>
            </w:r>
            <w:r>
              <w:rPr>
                <w:color w:val="auto"/>
                <w:position w:val="1"/>
                <w:sz w:val="19"/>
                <w:szCs w:val="19"/>
                <w:highlight w:val="none"/>
              </w:rPr>
              <w:drawing>
                <wp:inline distT="0" distB="0" distL="0" distR="0">
                  <wp:extent cx="90805" cy="9334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91439" cy="93471"/>
                          </a:xfrm>
                          <a:prstGeom prst="rect">
                            <a:avLst/>
                          </a:prstGeom>
                        </pic:spPr>
                      </pic:pic>
                    </a:graphicData>
                  </a:graphic>
                </wp:inline>
              </w:drawing>
            </w:r>
            <w:r>
              <w:rPr>
                <w:rFonts w:ascii="仿宋" w:hAnsi="仿宋" w:eastAsia="仿宋" w:cs="仿宋"/>
                <w:color w:val="auto"/>
                <w:spacing w:val="8"/>
                <w:sz w:val="19"/>
                <w:szCs w:val="19"/>
                <w:highlight w:val="none"/>
              </w:rPr>
              <w:t>是</w:t>
            </w:r>
            <w:r>
              <w:rPr>
                <w:rFonts w:ascii="仿宋" w:hAnsi="仿宋" w:eastAsia="仿宋" w:cs="仿宋"/>
                <w:color w:val="auto"/>
                <w:spacing w:val="27"/>
                <w:sz w:val="19"/>
                <w:szCs w:val="19"/>
                <w:highlight w:val="none"/>
              </w:rPr>
              <w:t xml:space="preserve">  </w:t>
            </w:r>
            <w:r>
              <w:rPr>
                <w:rFonts w:ascii="仿宋" w:hAnsi="仿宋" w:eastAsia="仿宋" w:cs="仿宋"/>
                <w:color w:val="auto"/>
                <w:spacing w:val="8"/>
                <w:sz w:val="19"/>
                <w:szCs w:val="19"/>
                <w:highlight w:val="none"/>
              </w:rPr>
              <w:t>签证编号：</w:t>
            </w:r>
            <w:r>
              <w:rPr>
                <w:rFonts w:ascii="仿宋" w:hAnsi="仿宋" w:eastAsia="仿宋" w:cs="仿宋"/>
                <w:color w:val="auto"/>
                <w:spacing w:val="8"/>
                <w:sz w:val="19"/>
                <w:szCs w:val="19"/>
                <w:highlight w:val="none"/>
                <w:u w:val="single" w:color="auto"/>
              </w:rPr>
              <w:t xml:space="preserve">                                   </w:t>
            </w:r>
            <w:r>
              <w:rPr>
                <w:color w:val="auto"/>
                <w:position w:val="1"/>
                <w:sz w:val="19"/>
                <w:szCs w:val="19"/>
                <w:highlight w:val="none"/>
              </w:rPr>
              <w:drawing>
                <wp:inline distT="0" distB="0" distL="0" distR="0">
                  <wp:extent cx="91440" cy="9334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91440" cy="93471"/>
                          </a:xfrm>
                          <a:prstGeom prst="rect">
                            <a:avLst/>
                          </a:prstGeom>
                        </pic:spPr>
                      </pic:pic>
                    </a:graphicData>
                  </a:graphic>
                </wp:inline>
              </w:drawing>
            </w:r>
            <w:r>
              <w:rPr>
                <w:rFonts w:ascii="仿宋" w:hAnsi="仿宋" w:eastAsia="仿宋" w:cs="仿宋"/>
                <w:color w:val="auto"/>
                <w:spacing w:val="8"/>
                <w:sz w:val="19"/>
                <w:szCs w:val="19"/>
                <w:highlight w:val="none"/>
              </w:rPr>
              <w:t>否</w:t>
            </w:r>
          </w:p>
        </w:tc>
      </w:tr>
      <w:tr w14:paraId="35ED9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259" w:type="dxa"/>
            <w:gridSpan w:val="3"/>
            <w:vAlign w:val="top"/>
          </w:tcPr>
          <w:p w14:paraId="1BE9A570">
            <w:pPr>
              <w:spacing w:before="106" w:line="229" w:lineRule="auto"/>
              <w:ind w:left="48"/>
              <w:rPr>
                <w:rFonts w:ascii="仿宋" w:hAnsi="仿宋" w:eastAsia="仿宋" w:cs="仿宋"/>
                <w:color w:val="auto"/>
                <w:sz w:val="19"/>
                <w:szCs w:val="19"/>
                <w:highlight w:val="none"/>
              </w:rPr>
            </w:pPr>
            <w:r>
              <w:rPr>
                <w:rFonts w:ascii="仿宋" w:hAnsi="仿宋" w:eastAsia="仿宋" w:cs="仿宋"/>
                <w:color w:val="auto"/>
                <w:spacing w:val="12"/>
                <w:sz w:val="19"/>
                <w:szCs w:val="19"/>
                <w:highlight w:val="none"/>
              </w:rPr>
              <w:t>签</w:t>
            </w:r>
            <w:r>
              <w:rPr>
                <w:rFonts w:ascii="仿宋" w:hAnsi="仿宋" w:eastAsia="仿宋" w:cs="仿宋"/>
                <w:color w:val="auto"/>
                <w:spacing w:val="-39"/>
                <w:sz w:val="19"/>
                <w:szCs w:val="19"/>
                <w:highlight w:val="none"/>
              </w:rPr>
              <w:t xml:space="preserve"> </w:t>
            </w:r>
            <w:r>
              <w:rPr>
                <w:rFonts w:ascii="仿宋" w:hAnsi="仿宋" w:eastAsia="仿宋" w:cs="仿宋"/>
                <w:color w:val="auto"/>
                <w:spacing w:val="12"/>
                <w:sz w:val="19"/>
                <w:szCs w:val="19"/>
                <w:highlight w:val="none"/>
              </w:rPr>
              <w:t>证情况说明</w:t>
            </w:r>
            <w:r>
              <w:rPr>
                <w:rFonts w:ascii="仿宋" w:hAnsi="仿宋" w:eastAsia="仿宋" w:cs="仿宋"/>
                <w:color w:val="auto"/>
                <w:spacing w:val="79"/>
                <w:sz w:val="19"/>
                <w:szCs w:val="19"/>
                <w:highlight w:val="none"/>
              </w:rPr>
              <w:t xml:space="preserve"> </w:t>
            </w:r>
            <w:r>
              <w:rPr>
                <w:rFonts w:ascii="仿宋" w:hAnsi="仿宋" w:eastAsia="仿宋" w:cs="仿宋"/>
                <w:color w:val="auto"/>
                <w:spacing w:val="12"/>
                <w:sz w:val="19"/>
                <w:szCs w:val="19"/>
                <w:highlight w:val="none"/>
              </w:rPr>
              <w:t>(签证原因</w:t>
            </w:r>
            <w:r>
              <w:rPr>
                <w:rFonts w:ascii="仿宋" w:hAnsi="仿宋" w:eastAsia="仿宋" w:cs="仿宋"/>
                <w:color w:val="auto"/>
                <w:spacing w:val="-50"/>
                <w:sz w:val="19"/>
                <w:szCs w:val="19"/>
                <w:highlight w:val="none"/>
              </w:rPr>
              <w:t xml:space="preserve"> </w:t>
            </w:r>
            <w:r>
              <w:rPr>
                <w:rFonts w:ascii="仿宋" w:hAnsi="仿宋" w:eastAsia="仿宋" w:cs="仿宋"/>
                <w:color w:val="auto"/>
                <w:spacing w:val="12"/>
                <w:sz w:val="19"/>
                <w:szCs w:val="19"/>
                <w:highlight w:val="none"/>
              </w:rPr>
              <w:t>、</w:t>
            </w:r>
            <w:r>
              <w:rPr>
                <w:rFonts w:ascii="仿宋" w:hAnsi="仿宋" w:eastAsia="仿宋" w:cs="仿宋"/>
                <w:color w:val="auto"/>
                <w:spacing w:val="-54"/>
                <w:sz w:val="19"/>
                <w:szCs w:val="19"/>
                <w:highlight w:val="none"/>
              </w:rPr>
              <w:t xml:space="preserve"> </w:t>
            </w:r>
            <w:r>
              <w:rPr>
                <w:rFonts w:ascii="仿宋" w:hAnsi="仿宋" w:eastAsia="仿宋" w:cs="仿宋"/>
                <w:color w:val="auto"/>
                <w:spacing w:val="12"/>
                <w:sz w:val="19"/>
                <w:szCs w:val="19"/>
                <w:highlight w:val="none"/>
              </w:rPr>
              <w:t>工作内容</w:t>
            </w:r>
            <w:r>
              <w:rPr>
                <w:rFonts w:ascii="仿宋" w:hAnsi="仿宋" w:eastAsia="仿宋" w:cs="仿宋"/>
                <w:color w:val="auto"/>
                <w:spacing w:val="-50"/>
                <w:sz w:val="19"/>
                <w:szCs w:val="19"/>
                <w:highlight w:val="none"/>
              </w:rPr>
              <w:t xml:space="preserve"> </w:t>
            </w:r>
            <w:r>
              <w:rPr>
                <w:rFonts w:ascii="仿宋" w:hAnsi="仿宋" w:eastAsia="仿宋" w:cs="仿宋"/>
                <w:color w:val="auto"/>
                <w:spacing w:val="12"/>
                <w:sz w:val="19"/>
                <w:szCs w:val="19"/>
                <w:highlight w:val="none"/>
              </w:rPr>
              <w:t>、</w:t>
            </w:r>
            <w:r>
              <w:rPr>
                <w:rFonts w:ascii="仿宋" w:hAnsi="仿宋" w:eastAsia="仿宋" w:cs="仿宋"/>
                <w:color w:val="auto"/>
                <w:spacing w:val="-55"/>
                <w:sz w:val="19"/>
                <w:szCs w:val="19"/>
                <w:highlight w:val="none"/>
              </w:rPr>
              <w:t xml:space="preserve"> </w:t>
            </w:r>
            <w:r>
              <w:rPr>
                <w:rFonts w:ascii="仿宋" w:hAnsi="仿宋" w:eastAsia="仿宋" w:cs="仿宋"/>
                <w:color w:val="auto"/>
                <w:spacing w:val="12"/>
                <w:sz w:val="19"/>
                <w:szCs w:val="19"/>
                <w:highlight w:val="none"/>
              </w:rPr>
              <w:t>完成工程量) ：</w:t>
            </w:r>
          </w:p>
        </w:tc>
      </w:tr>
      <w:tr w14:paraId="34AAE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860" w:type="dxa"/>
            <w:gridSpan w:val="2"/>
            <w:vAlign w:val="top"/>
          </w:tcPr>
          <w:p w14:paraId="061F0944">
            <w:pPr>
              <w:spacing w:before="75" w:line="257" w:lineRule="exact"/>
              <w:ind w:left="1731"/>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3"/>
                <w:w w:val="91"/>
                <w:position w:val="-1"/>
                <w:sz w:val="25"/>
                <w:szCs w:val="25"/>
                <w:highlight w:val="none"/>
              </w:rPr>
              <w:t>分包方</w:t>
            </w:r>
          </w:p>
        </w:tc>
        <w:tc>
          <w:tcPr>
            <w:tcW w:w="5399" w:type="dxa"/>
            <w:vAlign w:val="top"/>
          </w:tcPr>
          <w:p w14:paraId="09FBB9D7">
            <w:pPr>
              <w:spacing w:before="76" w:line="256" w:lineRule="exact"/>
              <w:ind w:left="1948"/>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4"/>
                <w:w w:val="92"/>
                <w:position w:val="-1"/>
                <w:sz w:val="25"/>
                <w:szCs w:val="25"/>
                <w:highlight w:val="none"/>
              </w:rPr>
              <w:t>承包方</w:t>
            </w:r>
          </w:p>
        </w:tc>
      </w:tr>
      <w:tr w14:paraId="2090B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860" w:type="dxa"/>
            <w:gridSpan w:val="2"/>
            <w:vMerge w:val="restart"/>
            <w:tcBorders>
              <w:bottom w:val="nil"/>
            </w:tcBorders>
            <w:vAlign w:val="top"/>
          </w:tcPr>
          <w:p w14:paraId="6191A49C">
            <w:pPr>
              <w:spacing w:before="105" w:line="230" w:lineRule="auto"/>
              <w:ind w:left="43"/>
              <w:rPr>
                <w:rFonts w:ascii="仿宋" w:hAnsi="仿宋" w:eastAsia="仿宋" w:cs="仿宋"/>
                <w:color w:val="auto"/>
                <w:sz w:val="19"/>
                <w:szCs w:val="19"/>
                <w:highlight w:val="none"/>
              </w:rPr>
            </w:pPr>
            <w:r>
              <w:rPr>
                <w:rFonts w:ascii="仿宋" w:hAnsi="仿宋" w:eastAsia="仿宋" w:cs="仿宋"/>
                <w:color w:val="auto"/>
                <w:spacing w:val="15"/>
                <w:sz w:val="19"/>
                <w:szCs w:val="19"/>
                <w:highlight w:val="none"/>
              </w:rPr>
              <w:t>分包单位确认</w:t>
            </w:r>
            <w:r>
              <w:rPr>
                <w:rFonts w:ascii="仿宋" w:hAnsi="仿宋" w:eastAsia="仿宋" w:cs="仿宋"/>
                <w:color w:val="auto"/>
                <w:spacing w:val="77"/>
                <w:sz w:val="19"/>
                <w:szCs w:val="19"/>
                <w:highlight w:val="none"/>
              </w:rPr>
              <w:t xml:space="preserve"> </w:t>
            </w:r>
            <w:r>
              <w:rPr>
                <w:rFonts w:ascii="仿宋" w:hAnsi="仿宋" w:eastAsia="仿宋" w:cs="仿宋"/>
                <w:color w:val="auto"/>
                <w:spacing w:val="15"/>
                <w:sz w:val="19"/>
                <w:szCs w:val="19"/>
                <w:highlight w:val="none"/>
              </w:rPr>
              <w:t>(签字盖章) ：</w:t>
            </w:r>
          </w:p>
        </w:tc>
        <w:tc>
          <w:tcPr>
            <w:tcW w:w="5399" w:type="dxa"/>
            <w:vAlign w:val="top"/>
          </w:tcPr>
          <w:p w14:paraId="70809B12">
            <w:pPr>
              <w:spacing w:before="107" w:line="232" w:lineRule="auto"/>
              <w:ind w:left="36"/>
              <w:rPr>
                <w:rFonts w:ascii="仿宋" w:hAnsi="仿宋" w:eastAsia="仿宋" w:cs="仿宋"/>
                <w:color w:val="auto"/>
                <w:sz w:val="19"/>
                <w:szCs w:val="19"/>
                <w:highlight w:val="none"/>
              </w:rPr>
            </w:pPr>
            <w:r>
              <w:rPr>
                <w:rFonts w:ascii="仿宋" w:hAnsi="仿宋" w:eastAsia="仿宋" w:cs="仿宋"/>
                <w:color w:val="auto"/>
                <w:spacing w:val="17"/>
                <w:sz w:val="19"/>
                <w:szCs w:val="19"/>
                <w:highlight w:val="none"/>
              </w:rPr>
              <w:t>现场施工员意见：</w:t>
            </w:r>
          </w:p>
          <w:p w14:paraId="66BF8FE1">
            <w:pPr>
              <w:spacing w:before="62" w:line="232" w:lineRule="auto"/>
              <w:ind w:left="46"/>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6ABB2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4860" w:type="dxa"/>
            <w:gridSpan w:val="2"/>
            <w:vMerge w:val="continue"/>
            <w:tcBorders>
              <w:top w:val="nil"/>
              <w:bottom w:val="nil"/>
            </w:tcBorders>
            <w:vAlign w:val="top"/>
          </w:tcPr>
          <w:p w14:paraId="5AE3BDDB">
            <w:pPr>
              <w:pStyle w:val="11"/>
              <w:rPr>
                <w:color w:val="auto"/>
                <w:highlight w:val="none"/>
              </w:rPr>
            </w:pPr>
          </w:p>
        </w:tc>
        <w:tc>
          <w:tcPr>
            <w:tcW w:w="5399" w:type="dxa"/>
            <w:vAlign w:val="top"/>
          </w:tcPr>
          <w:p w14:paraId="141BD670">
            <w:pPr>
              <w:spacing w:before="108" w:line="233" w:lineRule="auto"/>
              <w:ind w:left="39"/>
              <w:rPr>
                <w:rFonts w:ascii="仿宋" w:hAnsi="仿宋" w:eastAsia="仿宋" w:cs="仿宋"/>
                <w:color w:val="auto"/>
                <w:sz w:val="19"/>
                <w:szCs w:val="19"/>
                <w:highlight w:val="none"/>
              </w:rPr>
            </w:pPr>
            <w:r>
              <w:rPr>
                <w:rFonts w:ascii="仿宋" w:hAnsi="仿宋" w:eastAsia="仿宋" w:cs="仿宋"/>
                <w:color w:val="auto"/>
                <w:spacing w:val="9"/>
                <w:sz w:val="19"/>
                <w:szCs w:val="19"/>
                <w:highlight w:val="none"/>
              </w:rPr>
              <w:t>项</w:t>
            </w:r>
            <w:r>
              <w:rPr>
                <w:rFonts w:ascii="仿宋" w:hAnsi="仿宋" w:eastAsia="仿宋" w:cs="仿宋"/>
                <w:color w:val="auto"/>
                <w:spacing w:val="-29"/>
                <w:sz w:val="19"/>
                <w:szCs w:val="19"/>
                <w:highlight w:val="none"/>
              </w:rPr>
              <w:t xml:space="preserve"> </w:t>
            </w:r>
            <w:r>
              <w:rPr>
                <w:rFonts w:ascii="仿宋" w:hAnsi="仿宋" w:eastAsia="仿宋" w:cs="仿宋"/>
                <w:color w:val="auto"/>
                <w:spacing w:val="9"/>
                <w:sz w:val="19"/>
                <w:szCs w:val="19"/>
                <w:highlight w:val="none"/>
              </w:rPr>
              <w:t>目副经理意见：</w:t>
            </w:r>
          </w:p>
          <w:p w14:paraId="44257625">
            <w:pPr>
              <w:spacing w:before="61" w:line="232" w:lineRule="auto"/>
              <w:ind w:left="46"/>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0CCD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860" w:type="dxa"/>
            <w:gridSpan w:val="2"/>
            <w:vMerge w:val="continue"/>
            <w:tcBorders>
              <w:top w:val="nil"/>
              <w:bottom w:val="nil"/>
            </w:tcBorders>
            <w:vAlign w:val="top"/>
          </w:tcPr>
          <w:p w14:paraId="14C5D720">
            <w:pPr>
              <w:pStyle w:val="11"/>
              <w:rPr>
                <w:color w:val="auto"/>
                <w:highlight w:val="none"/>
              </w:rPr>
            </w:pPr>
          </w:p>
        </w:tc>
        <w:tc>
          <w:tcPr>
            <w:tcW w:w="5399" w:type="dxa"/>
            <w:vAlign w:val="top"/>
          </w:tcPr>
          <w:p w14:paraId="1ED8E049">
            <w:pPr>
              <w:spacing w:before="53" w:line="419" w:lineRule="auto"/>
              <w:ind w:left="45" w:right="873" w:hanging="6"/>
              <w:rPr>
                <w:rFonts w:ascii="仿宋" w:hAnsi="仿宋" w:eastAsia="仿宋" w:cs="仿宋"/>
                <w:color w:val="auto"/>
                <w:sz w:val="19"/>
                <w:szCs w:val="19"/>
                <w:highlight w:val="none"/>
              </w:rPr>
            </w:pPr>
            <w:r>
              <w:rPr>
                <w:rFonts w:ascii="仿宋" w:hAnsi="仿宋" w:eastAsia="仿宋" w:cs="仿宋"/>
                <w:color w:val="auto"/>
                <w:spacing w:val="18"/>
                <w:sz w:val="19"/>
                <w:szCs w:val="19"/>
                <w:highlight w:val="none"/>
              </w:rPr>
              <w:t>技术负责人意见</w:t>
            </w:r>
            <w:r>
              <w:rPr>
                <w:rFonts w:ascii="仿宋" w:hAnsi="仿宋" w:eastAsia="仿宋" w:cs="仿宋"/>
                <w:color w:val="auto"/>
                <w:spacing w:val="93"/>
                <w:sz w:val="19"/>
                <w:szCs w:val="19"/>
                <w:highlight w:val="none"/>
              </w:rPr>
              <w:t xml:space="preserve"> </w:t>
            </w:r>
            <w:r>
              <w:rPr>
                <w:rFonts w:ascii="仿宋" w:hAnsi="仿宋" w:eastAsia="仿宋" w:cs="仿宋"/>
                <w:color w:val="auto"/>
                <w:spacing w:val="18"/>
                <w:sz w:val="19"/>
                <w:szCs w:val="19"/>
                <w:highlight w:val="none"/>
              </w:rPr>
              <w:t>(对工作内容及工程量见证) ：</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14E6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860" w:type="dxa"/>
            <w:gridSpan w:val="2"/>
            <w:vMerge w:val="continue"/>
            <w:tcBorders>
              <w:top w:val="nil"/>
              <w:bottom w:val="nil"/>
            </w:tcBorders>
            <w:vAlign w:val="top"/>
          </w:tcPr>
          <w:p w14:paraId="16360807">
            <w:pPr>
              <w:pStyle w:val="11"/>
              <w:rPr>
                <w:color w:val="auto"/>
                <w:highlight w:val="none"/>
              </w:rPr>
            </w:pPr>
          </w:p>
        </w:tc>
        <w:tc>
          <w:tcPr>
            <w:tcW w:w="5399" w:type="dxa"/>
            <w:vAlign w:val="top"/>
          </w:tcPr>
          <w:p w14:paraId="2FD91115">
            <w:pPr>
              <w:spacing w:before="108" w:line="231" w:lineRule="auto"/>
              <w:ind w:left="39"/>
              <w:rPr>
                <w:rFonts w:ascii="仿宋" w:hAnsi="仿宋" w:eastAsia="仿宋" w:cs="仿宋"/>
                <w:color w:val="auto"/>
                <w:sz w:val="19"/>
                <w:szCs w:val="19"/>
                <w:highlight w:val="none"/>
              </w:rPr>
            </w:pPr>
            <w:r>
              <w:rPr>
                <w:rFonts w:ascii="仿宋" w:hAnsi="仿宋" w:eastAsia="仿宋" w:cs="仿宋"/>
                <w:color w:val="auto"/>
                <w:spacing w:val="12"/>
                <w:sz w:val="19"/>
                <w:szCs w:val="19"/>
                <w:highlight w:val="none"/>
              </w:rPr>
              <w:t>项</w:t>
            </w:r>
            <w:r>
              <w:rPr>
                <w:rFonts w:ascii="仿宋" w:hAnsi="仿宋" w:eastAsia="仿宋" w:cs="仿宋"/>
                <w:color w:val="auto"/>
                <w:spacing w:val="-21"/>
                <w:sz w:val="19"/>
                <w:szCs w:val="19"/>
                <w:highlight w:val="none"/>
              </w:rPr>
              <w:t xml:space="preserve"> </w:t>
            </w:r>
            <w:r>
              <w:rPr>
                <w:rFonts w:ascii="仿宋" w:hAnsi="仿宋" w:eastAsia="仿宋" w:cs="仿宋"/>
                <w:color w:val="auto"/>
                <w:spacing w:val="12"/>
                <w:sz w:val="19"/>
                <w:szCs w:val="19"/>
                <w:highlight w:val="none"/>
              </w:rPr>
              <w:t>目成本管理员意见：</w:t>
            </w:r>
          </w:p>
          <w:p w14:paraId="2E8F238A">
            <w:pPr>
              <w:spacing w:before="61" w:line="232" w:lineRule="auto"/>
              <w:ind w:left="46"/>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2871F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4860" w:type="dxa"/>
            <w:gridSpan w:val="2"/>
            <w:vMerge w:val="continue"/>
            <w:tcBorders>
              <w:top w:val="nil"/>
            </w:tcBorders>
            <w:vAlign w:val="top"/>
          </w:tcPr>
          <w:p w14:paraId="3F09B2EF">
            <w:pPr>
              <w:pStyle w:val="11"/>
              <w:rPr>
                <w:color w:val="auto"/>
                <w:highlight w:val="none"/>
              </w:rPr>
            </w:pPr>
          </w:p>
        </w:tc>
        <w:tc>
          <w:tcPr>
            <w:tcW w:w="5399" w:type="dxa"/>
            <w:vAlign w:val="top"/>
          </w:tcPr>
          <w:p w14:paraId="35189764">
            <w:pPr>
              <w:spacing w:before="107" w:line="233" w:lineRule="auto"/>
              <w:ind w:left="39"/>
              <w:rPr>
                <w:rFonts w:ascii="仿宋" w:hAnsi="仿宋" w:eastAsia="仿宋" w:cs="仿宋"/>
                <w:color w:val="auto"/>
                <w:sz w:val="19"/>
                <w:szCs w:val="19"/>
                <w:highlight w:val="none"/>
              </w:rPr>
            </w:pPr>
            <w:r>
              <w:rPr>
                <w:rFonts w:ascii="仿宋" w:hAnsi="仿宋" w:eastAsia="仿宋" w:cs="仿宋"/>
                <w:color w:val="auto"/>
                <w:spacing w:val="6"/>
                <w:sz w:val="19"/>
                <w:szCs w:val="19"/>
                <w:highlight w:val="none"/>
              </w:rPr>
              <w:t>项</w:t>
            </w:r>
            <w:r>
              <w:rPr>
                <w:rFonts w:ascii="仿宋" w:hAnsi="仿宋" w:eastAsia="仿宋" w:cs="仿宋"/>
                <w:color w:val="auto"/>
                <w:spacing w:val="-28"/>
                <w:sz w:val="19"/>
                <w:szCs w:val="19"/>
                <w:highlight w:val="none"/>
              </w:rPr>
              <w:t xml:space="preserve"> </w:t>
            </w:r>
            <w:r>
              <w:rPr>
                <w:rFonts w:ascii="仿宋" w:hAnsi="仿宋" w:eastAsia="仿宋" w:cs="仿宋"/>
                <w:color w:val="auto"/>
                <w:spacing w:val="6"/>
                <w:sz w:val="19"/>
                <w:szCs w:val="19"/>
                <w:highlight w:val="none"/>
              </w:rPr>
              <w:t>目经理意见：</w:t>
            </w:r>
          </w:p>
          <w:p w14:paraId="438C88E9">
            <w:pPr>
              <w:spacing w:before="61" w:line="232" w:lineRule="auto"/>
              <w:ind w:left="46"/>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4C84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10259" w:type="dxa"/>
            <w:gridSpan w:val="3"/>
            <w:vAlign w:val="top"/>
          </w:tcPr>
          <w:p w14:paraId="559AF6D5">
            <w:pPr>
              <w:spacing w:before="90" w:line="273" w:lineRule="auto"/>
              <w:ind w:left="47" w:right="66" w:firstLine="2"/>
              <w:rPr>
                <w:rFonts w:ascii="仿宋" w:hAnsi="仿宋" w:eastAsia="仿宋" w:cs="仿宋"/>
                <w:color w:val="auto"/>
                <w:sz w:val="19"/>
                <w:szCs w:val="19"/>
                <w:highlight w:val="none"/>
              </w:rPr>
            </w:pPr>
            <w:r>
              <w:rPr>
                <w:rFonts w:ascii="仿宋" w:hAnsi="仿宋" w:eastAsia="仿宋" w:cs="仿宋"/>
                <w:color w:val="auto"/>
                <w:spacing w:val="11"/>
                <w:sz w:val="19"/>
                <w:szCs w:val="19"/>
                <w:highlight w:val="none"/>
              </w:rPr>
              <w:t>注</w:t>
            </w:r>
            <w:r>
              <w:rPr>
                <w:rFonts w:ascii="仿宋" w:hAnsi="仿宋" w:eastAsia="仿宋" w:cs="仿宋"/>
                <w:color w:val="auto"/>
                <w:spacing w:val="-41"/>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47"/>
                <w:sz w:val="19"/>
                <w:szCs w:val="19"/>
                <w:highlight w:val="none"/>
              </w:rPr>
              <w:t xml:space="preserve"> </w:t>
            </w:r>
            <w:r>
              <w:rPr>
                <w:rFonts w:ascii="仿宋" w:hAnsi="仿宋" w:eastAsia="仿宋" w:cs="仿宋"/>
                <w:color w:val="auto"/>
                <w:spacing w:val="11"/>
                <w:sz w:val="19"/>
                <w:szCs w:val="19"/>
                <w:highlight w:val="none"/>
              </w:rPr>
              <w:t>1.通知单</w:t>
            </w:r>
            <w:r>
              <w:rPr>
                <w:rFonts w:ascii="仿宋" w:hAnsi="仿宋" w:eastAsia="仿宋" w:cs="仿宋"/>
                <w:color w:val="auto"/>
                <w:spacing w:val="-50"/>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54"/>
                <w:sz w:val="19"/>
                <w:szCs w:val="19"/>
                <w:highlight w:val="none"/>
              </w:rPr>
              <w:t xml:space="preserve"> </w:t>
            </w:r>
            <w:r>
              <w:rPr>
                <w:rFonts w:ascii="仿宋" w:hAnsi="仿宋" w:eastAsia="仿宋" w:cs="仿宋"/>
                <w:color w:val="auto"/>
                <w:spacing w:val="11"/>
                <w:sz w:val="19"/>
                <w:szCs w:val="19"/>
                <w:highlight w:val="none"/>
              </w:rPr>
              <w:t>工程变更(联系)单</w:t>
            </w:r>
            <w:r>
              <w:rPr>
                <w:rFonts w:ascii="仿宋" w:hAnsi="仿宋" w:eastAsia="仿宋" w:cs="仿宋"/>
                <w:color w:val="auto"/>
                <w:spacing w:val="-50"/>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52"/>
                <w:sz w:val="19"/>
                <w:szCs w:val="19"/>
                <w:highlight w:val="none"/>
              </w:rPr>
              <w:t xml:space="preserve"> </w:t>
            </w:r>
            <w:r>
              <w:rPr>
                <w:rFonts w:ascii="仿宋" w:hAnsi="仿宋" w:eastAsia="仿宋" w:cs="仿宋"/>
                <w:color w:val="auto"/>
                <w:spacing w:val="11"/>
                <w:sz w:val="19"/>
                <w:szCs w:val="19"/>
                <w:highlight w:val="none"/>
              </w:rPr>
              <w:t>工程量审核表</w:t>
            </w:r>
            <w:r>
              <w:rPr>
                <w:rFonts w:ascii="仿宋" w:hAnsi="仿宋" w:eastAsia="仿宋" w:cs="仿宋"/>
                <w:color w:val="auto"/>
                <w:spacing w:val="-50"/>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39"/>
                <w:sz w:val="19"/>
                <w:szCs w:val="19"/>
                <w:highlight w:val="none"/>
              </w:rPr>
              <w:t xml:space="preserve"> </w:t>
            </w:r>
            <w:r>
              <w:rPr>
                <w:rFonts w:ascii="仿宋" w:hAnsi="仿宋" w:eastAsia="仿宋" w:cs="仿宋"/>
                <w:color w:val="auto"/>
                <w:spacing w:val="11"/>
                <w:sz w:val="19"/>
                <w:szCs w:val="19"/>
                <w:highlight w:val="none"/>
              </w:rPr>
              <w:t>图像</w:t>
            </w:r>
            <w:r>
              <w:rPr>
                <w:rFonts w:ascii="仿宋" w:hAnsi="仿宋" w:eastAsia="仿宋" w:cs="仿宋"/>
                <w:color w:val="auto"/>
                <w:spacing w:val="10"/>
                <w:sz w:val="19"/>
                <w:szCs w:val="19"/>
                <w:highlight w:val="none"/>
              </w:rPr>
              <w:t>资料</w:t>
            </w:r>
            <w:r>
              <w:rPr>
                <w:rFonts w:ascii="仿宋" w:hAnsi="仿宋" w:eastAsia="仿宋" w:cs="仿宋"/>
                <w:color w:val="auto"/>
                <w:spacing w:val="81"/>
                <w:sz w:val="19"/>
                <w:szCs w:val="19"/>
                <w:highlight w:val="none"/>
              </w:rPr>
              <w:t xml:space="preserve"> </w:t>
            </w:r>
            <w:r>
              <w:rPr>
                <w:rFonts w:ascii="仿宋" w:hAnsi="仿宋" w:eastAsia="仿宋" w:cs="仿宋"/>
                <w:color w:val="auto"/>
                <w:spacing w:val="10"/>
                <w:sz w:val="19"/>
                <w:szCs w:val="19"/>
                <w:highlight w:val="none"/>
              </w:rPr>
              <w:t>(事前</w:t>
            </w:r>
            <w:r>
              <w:rPr>
                <w:rFonts w:ascii="仿宋" w:hAnsi="仿宋" w:eastAsia="仿宋" w:cs="仿宋"/>
                <w:color w:val="auto"/>
                <w:spacing w:val="-47"/>
                <w:sz w:val="19"/>
                <w:szCs w:val="19"/>
                <w:highlight w:val="none"/>
              </w:rPr>
              <w:t xml:space="preserve"> </w:t>
            </w:r>
            <w:r>
              <w:rPr>
                <w:rFonts w:ascii="仿宋" w:hAnsi="仿宋" w:eastAsia="仿宋" w:cs="仿宋"/>
                <w:color w:val="auto"/>
                <w:spacing w:val="10"/>
                <w:sz w:val="19"/>
                <w:szCs w:val="19"/>
                <w:highlight w:val="none"/>
              </w:rPr>
              <w:t>、事</w:t>
            </w:r>
            <w:r>
              <w:rPr>
                <w:rFonts w:ascii="仿宋" w:hAnsi="仿宋" w:eastAsia="仿宋" w:cs="仿宋"/>
                <w:color w:val="auto"/>
                <w:spacing w:val="-39"/>
                <w:sz w:val="19"/>
                <w:szCs w:val="19"/>
                <w:highlight w:val="none"/>
              </w:rPr>
              <w:t xml:space="preserve"> </w:t>
            </w:r>
            <w:r>
              <w:rPr>
                <w:rFonts w:ascii="仿宋" w:hAnsi="仿宋" w:eastAsia="仿宋" w:cs="仿宋"/>
                <w:color w:val="auto"/>
                <w:spacing w:val="10"/>
                <w:sz w:val="19"/>
                <w:szCs w:val="19"/>
                <w:highlight w:val="none"/>
              </w:rPr>
              <w:t>中</w:t>
            </w:r>
            <w:r>
              <w:rPr>
                <w:rFonts w:ascii="仿宋" w:hAnsi="仿宋" w:eastAsia="仿宋" w:cs="仿宋"/>
                <w:color w:val="auto"/>
                <w:spacing w:val="-50"/>
                <w:sz w:val="19"/>
                <w:szCs w:val="19"/>
                <w:highlight w:val="none"/>
              </w:rPr>
              <w:t xml:space="preserve"> </w:t>
            </w:r>
            <w:r>
              <w:rPr>
                <w:rFonts w:ascii="仿宋" w:hAnsi="仿宋" w:eastAsia="仿宋" w:cs="仿宋"/>
                <w:color w:val="auto"/>
                <w:spacing w:val="10"/>
                <w:sz w:val="19"/>
                <w:szCs w:val="19"/>
                <w:highlight w:val="none"/>
              </w:rPr>
              <w:t>、</w:t>
            </w:r>
            <w:r>
              <w:rPr>
                <w:rFonts w:ascii="仿宋" w:hAnsi="仿宋" w:eastAsia="仿宋" w:cs="仿宋"/>
                <w:color w:val="auto"/>
                <w:spacing w:val="-57"/>
                <w:sz w:val="19"/>
                <w:szCs w:val="19"/>
                <w:highlight w:val="none"/>
              </w:rPr>
              <w:t xml:space="preserve"> </w:t>
            </w:r>
            <w:r>
              <w:rPr>
                <w:rFonts w:ascii="仿宋" w:hAnsi="仿宋" w:eastAsia="仿宋" w:cs="仿宋"/>
                <w:color w:val="auto"/>
                <w:spacing w:val="10"/>
                <w:sz w:val="19"/>
                <w:szCs w:val="19"/>
                <w:highlight w:val="none"/>
              </w:rPr>
              <w:t>事后)</w:t>
            </w:r>
            <w:r>
              <w:rPr>
                <w:rFonts w:ascii="仿宋" w:hAnsi="仿宋" w:eastAsia="仿宋" w:cs="仿宋"/>
                <w:color w:val="auto"/>
                <w:spacing w:val="44"/>
                <w:sz w:val="19"/>
                <w:szCs w:val="19"/>
                <w:highlight w:val="none"/>
              </w:rPr>
              <w:t xml:space="preserve"> </w:t>
            </w:r>
            <w:r>
              <w:rPr>
                <w:rFonts w:ascii="仿宋" w:hAnsi="仿宋" w:eastAsia="仿宋" w:cs="仿宋"/>
                <w:color w:val="auto"/>
                <w:spacing w:val="10"/>
                <w:position w:val="1"/>
                <w:sz w:val="19"/>
                <w:szCs w:val="19"/>
                <w:highlight w:val="none"/>
              </w:rPr>
              <w:t>及其它相关依据附后</w:t>
            </w:r>
            <w:r>
              <w:rPr>
                <w:rFonts w:ascii="仿宋" w:hAnsi="仿宋" w:eastAsia="仿宋" w:cs="仿宋"/>
                <w:color w:val="auto"/>
                <w:spacing w:val="10"/>
                <w:position w:val="3"/>
                <w:sz w:val="19"/>
                <w:szCs w:val="19"/>
                <w:highlight w:val="none"/>
              </w:rPr>
              <w:t>；</w:t>
            </w:r>
            <w:r>
              <w:rPr>
                <w:rFonts w:ascii="仿宋" w:hAnsi="仿宋" w:eastAsia="仿宋" w:cs="仿宋"/>
                <w:color w:val="auto"/>
                <w:position w:val="3"/>
                <w:sz w:val="19"/>
                <w:szCs w:val="19"/>
                <w:highlight w:val="none"/>
              </w:rPr>
              <w:t xml:space="preserve"> </w:t>
            </w:r>
            <w:r>
              <w:rPr>
                <w:rFonts w:ascii="仿宋" w:hAnsi="仿宋" w:eastAsia="仿宋" w:cs="仿宋"/>
                <w:color w:val="auto"/>
                <w:spacing w:val="16"/>
                <w:sz w:val="19"/>
                <w:szCs w:val="19"/>
                <w:highlight w:val="none"/>
              </w:rPr>
              <w:t>一式</w:t>
            </w:r>
            <w:r>
              <w:rPr>
                <w:rFonts w:ascii="仿宋" w:hAnsi="仿宋" w:eastAsia="仿宋" w:cs="仿宋"/>
                <w:color w:val="auto"/>
                <w:spacing w:val="-49"/>
                <w:sz w:val="19"/>
                <w:szCs w:val="19"/>
                <w:highlight w:val="none"/>
              </w:rPr>
              <w:t xml:space="preserve"> </w:t>
            </w:r>
            <w:r>
              <w:rPr>
                <w:rFonts w:ascii="仿宋" w:hAnsi="仿宋" w:eastAsia="仿宋" w:cs="仿宋"/>
                <w:color w:val="auto"/>
                <w:spacing w:val="16"/>
                <w:sz w:val="19"/>
                <w:szCs w:val="19"/>
                <w:highlight w:val="none"/>
              </w:rPr>
              <w:t>二份原件</w:t>
            </w:r>
            <w:r>
              <w:rPr>
                <w:rFonts w:ascii="仿宋" w:hAnsi="仿宋" w:eastAsia="仿宋" w:cs="仿宋"/>
                <w:color w:val="auto"/>
                <w:spacing w:val="-48"/>
                <w:sz w:val="19"/>
                <w:szCs w:val="19"/>
                <w:highlight w:val="none"/>
              </w:rPr>
              <w:t xml:space="preserve"> </w:t>
            </w:r>
            <w:r>
              <w:rPr>
                <w:rFonts w:ascii="仿宋" w:hAnsi="仿宋" w:eastAsia="仿宋" w:cs="仿宋"/>
                <w:color w:val="auto"/>
                <w:spacing w:val="16"/>
                <w:sz w:val="19"/>
                <w:szCs w:val="19"/>
                <w:highlight w:val="none"/>
              </w:rPr>
              <w:t>，</w:t>
            </w:r>
            <w:r>
              <w:rPr>
                <w:rFonts w:ascii="仿宋" w:hAnsi="仿宋" w:eastAsia="仿宋" w:cs="仿宋"/>
                <w:color w:val="auto"/>
                <w:spacing w:val="-56"/>
                <w:sz w:val="19"/>
                <w:szCs w:val="19"/>
                <w:highlight w:val="none"/>
              </w:rPr>
              <w:t xml:space="preserve"> </w:t>
            </w:r>
            <w:r>
              <w:rPr>
                <w:rFonts w:ascii="仿宋" w:hAnsi="仿宋" w:eastAsia="仿宋" w:cs="仿宋"/>
                <w:color w:val="auto"/>
                <w:spacing w:val="16"/>
                <w:sz w:val="19"/>
                <w:szCs w:val="19"/>
                <w:highlight w:val="none"/>
              </w:rPr>
              <w:t>项</w:t>
            </w:r>
            <w:r>
              <w:rPr>
                <w:rFonts w:ascii="仿宋" w:hAnsi="仿宋" w:eastAsia="仿宋" w:cs="仿宋"/>
                <w:color w:val="auto"/>
                <w:spacing w:val="-27"/>
                <w:sz w:val="19"/>
                <w:szCs w:val="19"/>
                <w:highlight w:val="none"/>
              </w:rPr>
              <w:t xml:space="preserve"> </w:t>
            </w:r>
            <w:r>
              <w:rPr>
                <w:rFonts w:ascii="仿宋" w:hAnsi="仿宋" w:eastAsia="仿宋" w:cs="仿宋"/>
                <w:color w:val="auto"/>
                <w:spacing w:val="16"/>
                <w:sz w:val="19"/>
                <w:szCs w:val="19"/>
                <w:highlight w:val="none"/>
              </w:rPr>
              <w:t>目成本管理员和分包方各一份。</w:t>
            </w:r>
          </w:p>
          <w:p w14:paraId="2C312B7B">
            <w:pPr>
              <w:spacing w:before="29" w:line="228" w:lineRule="auto"/>
              <w:ind w:left="131"/>
              <w:rPr>
                <w:rFonts w:ascii="仿宋" w:hAnsi="仿宋" w:eastAsia="仿宋" w:cs="仿宋"/>
                <w:color w:val="auto"/>
                <w:sz w:val="19"/>
                <w:szCs w:val="19"/>
                <w:highlight w:val="none"/>
              </w:rPr>
            </w:pPr>
            <w:r>
              <w:rPr>
                <w:rFonts w:ascii="仿宋" w:hAnsi="仿宋" w:eastAsia="仿宋" w:cs="仿宋"/>
                <w:color w:val="auto"/>
                <w:spacing w:val="21"/>
                <w:sz w:val="19"/>
                <w:szCs w:val="19"/>
                <w:highlight w:val="none"/>
              </w:rPr>
              <w:t>2.本签证单仅用于确认存在工程变更事宜</w:t>
            </w:r>
            <w:r>
              <w:rPr>
                <w:rFonts w:ascii="仿宋" w:hAnsi="仿宋" w:eastAsia="仿宋" w:cs="仿宋"/>
                <w:color w:val="auto"/>
                <w:spacing w:val="-50"/>
                <w:sz w:val="19"/>
                <w:szCs w:val="19"/>
                <w:highlight w:val="none"/>
              </w:rPr>
              <w:t xml:space="preserve"> </w:t>
            </w:r>
            <w:r>
              <w:rPr>
                <w:rFonts w:ascii="仿宋" w:hAnsi="仿宋" w:eastAsia="仿宋" w:cs="仿宋"/>
                <w:color w:val="auto"/>
                <w:spacing w:val="21"/>
                <w:sz w:val="19"/>
                <w:szCs w:val="19"/>
                <w:highlight w:val="none"/>
              </w:rPr>
              <w:t>。</w:t>
            </w:r>
            <w:r>
              <w:rPr>
                <w:rFonts w:ascii="仿宋" w:hAnsi="仿宋" w:eastAsia="仿宋" w:cs="仿宋"/>
                <w:color w:val="auto"/>
                <w:spacing w:val="-51"/>
                <w:sz w:val="19"/>
                <w:szCs w:val="19"/>
                <w:highlight w:val="none"/>
              </w:rPr>
              <w:t xml:space="preserve"> </w:t>
            </w:r>
            <w:r>
              <w:rPr>
                <w:rFonts w:ascii="仿宋" w:hAnsi="仿宋" w:eastAsia="仿宋" w:cs="仿宋"/>
                <w:color w:val="auto"/>
                <w:spacing w:val="21"/>
                <w:sz w:val="19"/>
                <w:szCs w:val="19"/>
                <w:highlight w:val="none"/>
              </w:rPr>
              <w:t>附件为《工程量现</w:t>
            </w:r>
            <w:r>
              <w:rPr>
                <w:rFonts w:ascii="仿宋" w:hAnsi="仿宋" w:eastAsia="仿宋" w:cs="仿宋"/>
                <w:color w:val="auto"/>
                <w:spacing w:val="20"/>
                <w:sz w:val="19"/>
                <w:szCs w:val="19"/>
                <w:highlight w:val="none"/>
              </w:rPr>
              <w:t>场草签记录表》</w:t>
            </w:r>
            <w:r>
              <w:rPr>
                <w:rFonts w:ascii="仿宋" w:hAnsi="仿宋" w:eastAsia="仿宋" w:cs="仿宋"/>
                <w:color w:val="auto"/>
                <w:spacing w:val="-50"/>
                <w:sz w:val="19"/>
                <w:szCs w:val="19"/>
                <w:highlight w:val="none"/>
              </w:rPr>
              <w:t xml:space="preserve"> </w:t>
            </w:r>
            <w:r>
              <w:rPr>
                <w:rFonts w:ascii="仿宋" w:hAnsi="仿宋" w:eastAsia="仿宋" w:cs="仿宋"/>
                <w:color w:val="auto"/>
                <w:spacing w:val="20"/>
                <w:sz w:val="19"/>
                <w:szCs w:val="19"/>
                <w:highlight w:val="none"/>
              </w:rPr>
              <w:t>。</w:t>
            </w:r>
          </w:p>
          <w:p w14:paraId="04B26832">
            <w:pPr>
              <w:spacing w:before="281" w:line="478" w:lineRule="auto"/>
              <w:ind w:left="62" w:right="100" w:firstLine="72"/>
              <w:rPr>
                <w:rFonts w:ascii="仿宋" w:hAnsi="仿宋" w:eastAsia="仿宋" w:cs="仿宋"/>
                <w:color w:val="auto"/>
                <w:sz w:val="19"/>
                <w:szCs w:val="19"/>
                <w:highlight w:val="none"/>
              </w:rPr>
            </w:pPr>
            <w:r>
              <w:rPr>
                <w:rFonts w:ascii="仿宋" w:hAnsi="仿宋" w:eastAsia="仿宋" w:cs="仿宋"/>
                <w:color w:val="auto"/>
                <w:spacing w:val="25"/>
                <w:sz w:val="19"/>
                <w:szCs w:val="19"/>
                <w:highlight w:val="none"/>
              </w:rPr>
              <w:t>3.本签证单所述内容为双方对事项发生的签认</w:t>
            </w:r>
            <w:r>
              <w:rPr>
                <w:rFonts w:ascii="仿宋" w:hAnsi="仿宋" w:eastAsia="仿宋" w:cs="仿宋"/>
                <w:color w:val="auto"/>
                <w:spacing w:val="-43"/>
                <w:sz w:val="19"/>
                <w:szCs w:val="19"/>
                <w:highlight w:val="none"/>
              </w:rPr>
              <w:t xml:space="preserve"> </w:t>
            </w:r>
            <w:r>
              <w:rPr>
                <w:rFonts w:ascii="仿宋" w:hAnsi="仿宋" w:eastAsia="仿宋" w:cs="仿宋"/>
                <w:color w:val="auto"/>
                <w:spacing w:val="25"/>
                <w:sz w:val="19"/>
                <w:szCs w:val="19"/>
                <w:highlight w:val="none"/>
              </w:rPr>
              <w:t>，本签证单结算价款以分包方主合同工程结算时与承</w:t>
            </w:r>
            <w:r>
              <w:rPr>
                <w:rFonts w:ascii="仿宋" w:hAnsi="仿宋" w:eastAsia="仿宋" w:cs="仿宋"/>
                <w:color w:val="auto"/>
                <w:spacing w:val="-45"/>
                <w:sz w:val="19"/>
                <w:szCs w:val="19"/>
                <w:highlight w:val="none"/>
              </w:rPr>
              <w:t xml:space="preserve"> </w:t>
            </w:r>
            <w:r>
              <w:rPr>
                <w:rFonts w:ascii="仿宋" w:hAnsi="仿宋" w:eastAsia="仿宋" w:cs="仿宋"/>
                <w:color w:val="auto"/>
                <w:spacing w:val="25"/>
                <w:sz w:val="19"/>
                <w:szCs w:val="19"/>
                <w:highlight w:val="none"/>
              </w:rPr>
              <w:t>包方共</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同确认的为准。</w:t>
            </w:r>
          </w:p>
        </w:tc>
      </w:tr>
    </w:tbl>
    <w:p w14:paraId="766CBE92">
      <w:pPr>
        <w:rPr>
          <w:rFonts w:ascii="Arial" w:hAnsi="Arial" w:eastAsia="Arial" w:cs="Arial"/>
          <w:sz w:val="21"/>
          <w:szCs w:val="21"/>
          <w:highlight w:val="none"/>
        </w:rPr>
        <w:sectPr>
          <w:footerReference r:id="rId10" w:type="default"/>
          <w:pgSz w:w="11906" w:h="16839"/>
          <w:pgMar w:top="1290" w:right="767" w:bottom="1180" w:left="710" w:header="0" w:footer="966" w:gutter="0"/>
          <w:pgNumType w:fmt="decimal"/>
          <w:cols w:space="720" w:num="1"/>
        </w:sectPr>
      </w:pPr>
    </w:p>
    <w:p w14:paraId="09049880">
      <w:pPr>
        <w:pStyle w:val="3"/>
        <w:spacing w:before="130" w:line="223" w:lineRule="auto"/>
        <w:jc w:val="right"/>
        <w:outlineLvl w:val="0"/>
        <w:rPr>
          <w:sz w:val="40"/>
          <w:szCs w:val="40"/>
          <w:highlight w:val="none"/>
        </w:rPr>
      </w:pPr>
      <w:bookmarkStart w:id="33" w:name="_Toc12820"/>
      <w:r>
        <w:rPr>
          <w:b/>
          <w:bCs/>
          <w:spacing w:val="-18"/>
          <w:sz w:val="40"/>
          <w:szCs w:val="40"/>
          <w:highlight w:val="none"/>
        </w:rPr>
        <w:t>附件七</w:t>
      </w:r>
      <w:bookmarkEnd w:id="33"/>
    </w:p>
    <w:p w14:paraId="333C5038">
      <w:pPr>
        <w:spacing w:before="140" w:line="222" w:lineRule="auto"/>
        <w:ind w:left="2730"/>
        <w:outlineLvl w:val="0"/>
        <w:rPr>
          <w:rFonts w:ascii="宋体" w:hAnsi="宋体" w:eastAsia="宋体" w:cs="宋体"/>
          <w:sz w:val="43"/>
          <w:szCs w:val="43"/>
          <w:highlight w:val="none"/>
        </w:rPr>
      </w:pPr>
      <w:bookmarkStart w:id="34" w:name="_Toc6907"/>
      <w:r>
        <w:rPr>
          <w:rFonts w:ascii="宋体" w:hAnsi="宋体" w:eastAsia="宋体" w:cs="宋体"/>
          <w:b/>
          <w:bCs/>
          <w:spacing w:val="-4"/>
          <w:sz w:val="43"/>
          <w:szCs w:val="43"/>
          <w:highlight w:val="none"/>
        </w:rPr>
        <w:t>甲方项目章样式</w:t>
      </w:r>
      <w:bookmarkEnd w:id="34"/>
    </w:p>
    <w:p w14:paraId="617B4FFB">
      <w:pPr>
        <w:spacing w:line="5849" w:lineRule="exact"/>
        <w:ind w:firstLine="371"/>
        <w:rPr>
          <w:position w:val="-116"/>
          <w:highlight w:val="none"/>
        </w:rPr>
      </w:pPr>
      <w:r>
        <w:rPr>
          <w:position w:val="-116"/>
          <w:highlight w:val="none"/>
        </w:rPr>
        <w:drawing>
          <wp:inline distT="0" distB="0" distL="0" distR="0">
            <wp:extent cx="4848225" cy="371348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4848326" cy="3713988"/>
                    </a:xfrm>
                    <a:prstGeom prst="rect">
                      <a:avLst/>
                    </a:prstGeom>
                  </pic:spPr>
                </pic:pic>
              </a:graphicData>
            </a:graphic>
          </wp:inline>
        </w:drawing>
      </w:r>
    </w:p>
    <w:p w14:paraId="529B82FD">
      <w:pPr>
        <w:spacing w:line="5849" w:lineRule="exact"/>
        <w:ind w:firstLine="371"/>
        <w:rPr>
          <w:position w:val="-116"/>
          <w:highlight w:val="none"/>
        </w:rPr>
      </w:pPr>
      <w:r>
        <w:drawing>
          <wp:inline distT="0" distB="0" distL="114300" distR="114300">
            <wp:extent cx="4733925" cy="33432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4733925" cy="3343275"/>
                    </a:xfrm>
                    <a:prstGeom prst="rect">
                      <a:avLst/>
                    </a:prstGeom>
                    <a:noFill/>
                    <a:ln>
                      <a:noFill/>
                    </a:ln>
                  </pic:spPr>
                </pic:pic>
              </a:graphicData>
            </a:graphic>
          </wp:inline>
        </w:drawing>
      </w:r>
    </w:p>
    <w:sectPr>
      <w:footerReference r:id="rId11" w:type="default"/>
      <w:pgSz w:w="11906" w:h="16839"/>
      <w:pgMar w:top="1431" w:right="664" w:bottom="1180" w:left="1785" w:header="0" w:footer="96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D80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028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0DED2">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70DED2">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24</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875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C7AF7">
                          <w:pPr>
                            <w:pStyle w:val="5"/>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eastAsia="宋体"/>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3C7AF7">
                    <w:pPr>
                      <w:pStyle w:val="5"/>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eastAsia="宋体"/>
                        <w:lang w:val="en-US" w:eastAsia="zh-CN"/>
                      </w:rPr>
                      <w:t>24</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0F9A">
    <w:pPr>
      <w:pStyle w:val="5"/>
    </w:pPr>
  </w:p>
  <w:p w14:paraId="241DF5E1">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00B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23A7C">
                          <w:pPr>
                            <w:pStyle w:val="5"/>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eastAsia="宋体"/>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C23A7C">
                    <w:pPr>
                      <w:pStyle w:val="5"/>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eastAsia="宋体"/>
                        <w:lang w:val="en-US" w:eastAsia="zh-CN"/>
                      </w:rPr>
                      <w:t>24</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5E4B">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427F">
                          <w:pPr>
                            <w:pStyle w:val="5"/>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eastAsia="宋体"/>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AD427F">
                    <w:pPr>
                      <w:pStyle w:val="5"/>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eastAsia="宋体"/>
                        <w:lang w:val="en-US" w:eastAsia="zh-CN"/>
                      </w:rPr>
                      <w:t>24</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E4FA">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A88F3">
                          <w:pPr>
                            <w:pStyle w:val="5"/>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eastAsia="宋体"/>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9A88F3">
                    <w:pPr>
                      <w:pStyle w:val="5"/>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eastAsia="宋体"/>
                        <w:lang w:val="en-US" w:eastAsia="zh-CN"/>
                      </w:rPr>
                      <w:t>24</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7EDD"/>
    <w:multiLevelType w:val="singleLevel"/>
    <w:tmpl w:val="EF8D7EDD"/>
    <w:lvl w:ilvl="0" w:tentative="0">
      <w:start w:val="1"/>
      <w:numFmt w:val="chineseCounting"/>
      <w:suff w:val="nothing"/>
      <w:lvlText w:val="%1、"/>
      <w:lvlJc w:val="left"/>
      <w:rPr>
        <w:rFonts w:hint="eastAsia"/>
      </w:rPr>
    </w:lvl>
  </w:abstractNum>
  <w:abstractNum w:abstractNumId="1">
    <w:nsid w:val="0EC079B0"/>
    <w:multiLevelType w:val="singleLevel"/>
    <w:tmpl w:val="0EC079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ZlZWQxYjNiOGQwOWQ3ZDcwYzI4ZTE0M2ZhZmIzYTgifQ=="/>
  </w:docVars>
  <w:rsids>
    <w:rsidRoot w:val="00000000"/>
    <w:rsid w:val="000F0D01"/>
    <w:rsid w:val="00665BAD"/>
    <w:rsid w:val="02A824AD"/>
    <w:rsid w:val="032558AB"/>
    <w:rsid w:val="03AC3BF8"/>
    <w:rsid w:val="03CF75C5"/>
    <w:rsid w:val="0B6D1897"/>
    <w:rsid w:val="0F341A20"/>
    <w:rsid w:val="0F76123D"/>
    <w:rsid w:val="1A682661"/>
    <w:rsid w:val="1B100797"/>
    <w:rsid w:val="1BBC447B"/>
    <w:rsid w:val="1CC57360"/>
    <w:rsid w:val="1DBC7E85"/>
    <w:rsid w:val="1EA25BAA"/>
    <w:rsid w:val="1EB06519"/>
    <w:rsid w:val="1EFF2FFD"/>
    <w:rsid w:val="1F574BE7"/>
    <w:rsid w:val="20890969"/>
    <w:rsid w:val="229B128E"/>
    <w:rsid w:val="232434A3"/>
    <w:rsid w:val="23563C73"/>
    <w:rsid w:val="2560231B"/>
    <w:rsid w:val="26471CC3"/>
    <w:rsid w:val="27B67EC1"/>
    <w:rsid w:val="29A7676B"/>
    <w:rsid w:val="2ADB14DE"/>
    <w:rsid w:val="2B620468"/>
    <w:rsid w:val="2C61331E"/>
    <w:rsid w:val="2F041630"/>
    <w:rsid w:val="2F414F6C"/>
    <w:rsid w:val="364E31D7"/>
    <w:rsid w:val="36870EF3"/>
    <w:rsid w:val="388B0DDA"/>
    <w:rsid w:val="4021297B"/>
    <w:rsid w:val="41A24604"/>
    <w:rsid w:val="436112E1"/>
    <w:rsid w:val="43923B90"/>
    <w:rsid w:val="43A062AD"/>
    <w:rsid w:val="4A0C5C6D"/>
    <w:rsid w:val="4AB765F8"/>
    <w:rsid w:val="52FB3500"/>
    <w:rsid w:val="53FE6DA2"/>
    <w:rsid w:val="540C6BF4"/>
    <w:rsid w:val="5495528E"/>
    <w:rsid w:val="55F47CD9"/>
    <w:rsid w:val="576553EC"/>
    <w:rsid w:val="57BD0D84"/>
    <w:rsid w:val="591935E3"/>
    <w:rsid w:val="5A063EDD"/>
    <w:rsid w:val="5CCC3817"/>
    <w:rsid w:val="61931855"/>
    <w:rsid w:val="68FD6917"/>
    <w:rsid w:val="69946F0D"/>
    <w:rsid w:val="6A3B3D8A"/>
    <w:rsid w:val="6ACD4147"/>
    <w:rsid w:val="6F1158DC"/>
    <w:rsid w:val="73B45CA3"/>
    <w:rsid w:val="76404A11"/>
    <w:rsid w:val="769A2BE2"/>
    <w:rsid w:val="77FA0DB1"/>
    <w:rsid w:val="795265C0"/>
    <w:rsid w:val="7A1563A6"/>
    <w:rsid w:val="7BD227A0"/>
    <w:rsid w:val="7F8976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Body Text Indent"/>
    <w:basedOn w:val="1"/>
    <w:qFormat/>
    <w:uiPriority w:val="0"/>
    <w:pPr>
      <w:tabs>
        <w:tab w:val="left" w:pos="840"/>
      </w:tabs>
      <w:snapToGrid w:val="0"/>
      <w:spacing w:line="300" w:lineRule="exact"/>
      <w:ind w:left="630" w:leftChars="3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rPr>
      <w:rFonts w:ascii="Calibri" w:hAnsi="Calibri"/>
      <w:szCs w:val="22"/>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14971</Words>
  <Characters>15686</Characters>
  <TotalTime>2</TotalTime>
  <ScaleCrop>false</ScaleCrop>
  <LinksUpToDate>false</LinksUpToDate>
  <CharactersWithSpaces>17160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2024-08-02T14:11:00Z</dcterms:created>
  <dc:creator>Dee</dc:creator>
  <cp:lastModifiedBy>招采中心2</cp:lastModifiedBy>
  <dcterms:modified xsi:type="dcterms:W3CDTF">2025-02-26T01:54:41Z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2024-08-04T10:08:24Z</vt:filetime>
  </property>
  <property fmtid="{D5CDD505-2E9C-101B-9397-08002B2CF9AE}" pid="4" name="KSOProductBuildVer">
    <vt:lpwstr>2052-12.1.0.19770</vt:lpwstr>
  </property>
  <property fmtid="{D5CDD505-2E9C-101B-9397-08002B2CF9AE}" pid="5" name="ICV">
    <vt:lpwstr>A2088F34268444AE9FA7C0D49D22EE47_13</vt:lpwstr>
  </property>
  <property fmtid="{D5CDD505-2E9C-101B-9397-08002B2CF9AE}" pid="6" name="KSOTemplateDocerSaveRecord">
    <vt:lpwstr>eyJoZGlkIjoiZTZlZWQxYjNiOGQwOWQ3ZDcwYzI4ZTE0M2ZhZmIzYTgiLCJ1c2VySWQiOiIzMjYyOTIwOTcifQ==</vt:lpwstr>
  </property>
</Properties>
</file>