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0A119">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3D08A1D8">
      <w:pPr>
        <w:jc w:val="both"/>
        <w:rPr>
          <w:rFonts w:hint="eastAsia" w:ascii="仿宋_GB2312" w:hAnsi="仿宋_GB2312" w:eastAsia="仿宋_GB2312" w:cs="仿宋_GB2312"/>
          <w:color w:val="auto"/>
          <w:highlight w:val="none"/>
          <w:shd w:val="clear" w:color="auto" w:fill="auto"/>
          <w:lang w:val="en-US" w:eastAsia="zh-CN"/>
        </w:rPr>
      </w:pPr>
    </w:p>
    <w:p w14:paraId="5F4F9711">
      <w:pPr>
        <w:jc w:val="both"/>
        <w:rPr>
          <w:rFonts w:hint="eastAsia" w:ascii="仿宋_GB2312" w:hAnsi="仿宋_GB2312" w:eastAsia="仿宋_GB2312" w:cs="仿宋_GB2312"/>
          <w:color w:val="auto"/>
          <w:highlight w:val="none"/>
          <w:shd w:val="clear" w:color="auto" w:fill="auto"/>
          <w:lang w:val="en-US" w:eastAsia="zh-CN"/>
        </w:rPr>
      </w:pPr>
    </w:p>
    <w:p w14:paraId="325691B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bCs w:val="0"/>
          <w:color w:val="auto"/>
          <w:sz w:val="52"/>
          <w:szCs w:val="52"/>
          <w:highlight w:val="none"/>
          <w:u w:val="none"/>
          <w:shd w:val="clear" w:color="auto" w:fill="auto"/>
          <w:lang w:val="en-US" w:eastAsia="zh-CN"/>
        </w:rPr>
      </w:pPr>
    </w:p>
    <w:p w14:paraId="5E8E97B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bCs w:val="0"/>
          <w:color w:val="auto"/>
          <w:sz w:val="52"/>
          <w:szCs w:val="52"/>
          <w:highlight w:val="none"/>
          <w:u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 xml:space="preserve">南京现代表面处理科技产业中心项目 </w:t>
      </w:r>
    </w:p>
    <w:p w14:paraId="5BABA3E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A 地块土方</w:t>
      </w:r>
      <w:r>
        <w:rPr>
          <w:rFonts w:hint="eastAsia" w:ascii="仿宋_GB2312" w:hAnsi="仿宋_GB2312" w:eastAsia="仿宋_GB2312" w:cs="仿宋_GB2312"/>
          <w:b/>
          <w:color w:val="auto"/>
          <w:sz w:val="52"/>
          <w:szCs w:val="52"/>
          <w:highlight w:val="none"/>
          <w:shd w:val="clear" w:color="auto" w:fill="auto"/>
          <w:lang w:val="en-US" w:eastAsia="zh-CN"/>
        </w:rPr>
        <w:t>工程</w:t>
      </w:r>
    </w:p>
    <w:p w14:paraId="1A3084A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p>
    <w:p w14:paraId="471B1DF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14:paraId="50DD076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bookmarkStart w:id="83" w:name="_GoBack"/>
      <w:bookmarkEnd w:id="83"/>
    </w:p>
    <w:p w14:paraId="16593A3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p>
    <w:p w14:paraId="4C1FF3C3">
      <w:pPr>
        <w:jc w:val="center"/>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highlight w:val="none"/>
          <w:shd w:val="clear" w:color="auto" w:fill="auto"/>
          <w:lang w:val="en-US" w:eastAsia="zh-CN"/>
        </w:rPr>
        <w:t>（20240810版）</w:t>
      </w:r>
    </w:p>
    <w:p w14:paraId="24862063">
      <w:pPr>
        <w:jc w:val="both"/>
        <w:rPr>
          <w:rFonts w:hint="eastAsia" w:ascii="仿宋_GB2312" w:hAnsi="仿宋_GB2312" w:eastAsia="仿宋_GB2312" w:cs="仿宋_GB2312"/>
          <w:color w:val="auto"/>
          <w:highlight w:val="none"/>
          <w:shd w:val="clear" w:color="auto" w:fill="auto"/>
          <w:lang w:val="en-US" w:eastAsia="zh-CN"/>
        </w:rPr>
      </w:pPr>
    </w:p>
    <w:p w14:paraId="1FC88FD6">
      <w:pPr>
        <w:jc w:val="both"/>
        <w:rPr>
          <w:rFonts w:hint="eastAsia" w:ascii="仿宋_GB2312" w:hAnsi="仿宋_GB2312" w:eastAsia="仿宋_GB2312" w:cs="仿宋_GB2312"/>
          <w:color w:val="auto"/>
          <w:highlight w:val="none"/>
          <w:shd w:val="clear" w:color="auto" w:fill="auto"/>
          <w:lang w:val="en-US" w:eastAsia="zh-CN"/>
        </w:rPr>
      </w:pPr>
    </w:p>
    <w:p w14:paraId="26F120AC">
      <w:pPr>
        <w:jc w:val="both"/>
        <w:rPr>
          <w:rFonts w:hint="eastAsia" w:ascii="仿宋_GB2312" w:hAnsi="仿宋_GB2312" w:eastAsia="仿宋_GB2312" w:cs="仿宋_GB2312"/>
          <w:color w:val="auto"/>
          <w:highlight w:val="none"/>
          <w:shd w:val="clear" w:color="auto" w:fill="auto"/>
          <w:lang w:val="en-US" w:eastAsia="zh-CN"/>
        </w:rPr>
      </w:pPr>
    </w:p>
    <w:p w14:paraId="3194A4B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54A7E92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w:t>
      </w:r>
    </w:p>
    <w:p w14:paraId="6DC8D087">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乙方（承包方）：</w:t>
      </w:r>
    </w:p>
    <w:p w14:paraId="362351C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1063D20D">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p w14:paraId="723096CC">
      <w:pPr>
        <w:ind w:right="-735" w:rightChars="-350"/>
        <w:rPr>
          <w:rFonts w:hint="eastAsia" w:ascii="仿宋_GB2312" w:hAnsi="仿宋_GB2312" w:eastAsia="仿宋_GB2312" w:cs="仿宋_GB2312"/>
          <w:b/>
          <w:bCs/>
          <w:i w:val="0"/>
          <w:iCs w:val="0"/>
          <w:color w:val="auto"/>
          <w:kern w:val="0"/>
          <w:szCs w:val="21"/>
          <w:highlight w:val="none"/>
          <w:shd w:val="clear" w:color="auto" w:fill="auto"/>
        </w:rPr>
      </w:pPr>
    </w:p>
    <w:sdt>
      <w:sdtPr>
        <w:rPr>
          <w:rFonts w:hint="eastAsia" w:ascii="仿宋_GB2312" w:hAnsi="仿宋_GB2312" w:eastAsia="仿宋_GB2312" w:cs="仿宋_GB2312"/>
          <w:b/>
          <w:bCs/>
          <w:i w:val="0"/>
          <w:iCs w:val="0"/>
          <w:color w:val="auto"/>
          <w:kern w:val="2"/>
          <w:sz w:val="21"/>
          <w:szCs w:val="22"/>
          <w:highlight w:val="none"/>
          <w:shd w:val="clear" w:color="auto" w:fill="auto"/>
          <w:lang w:val="en-US" w:eastAsia="zh-CN" w:bidi="ar-SA"/>
        </w:rPr>
        <w:id w:val="147469943"/>
        <w15:color w:val="DBDBDB"/>
        <w:docPartObj>
          <w:docPartGallery w:val="Table of Contents"/>
          <w:docPartUnique/>
        </w:docPartObj>
      </w:sdtPr>
      <w:sdtEndPr>
        <w:rPr>
          <w:rFonts w:hint="eastAsia" w:ascii="仿宋_GB2312" w:hAnsi="仿宋_GB2312" w:eastAsia="仿宋_GB2312" w:cs="仿宋_GB2312"/>
          <w:b/>
          <w:bCs w:val="0"/>
          <w:i w:val="0"/>
          <w:iCs w:val="0"/>
          <w:color w:val="auto"/>
          <w:kern w:val="0"/>
          <w:sz w:val="24"/>
          <w:szCs w:val="24"/>
          <w:highlight w:val="none"/>
          <w:shd w:val="clear" w:color="auto" w:fill="auto"/>
          <w:lang w:val="en-US" w:eastAsia="zh-CN" w:bidi="ar-SA"/>
        </w:rPr>
      </w:sdtEndPr>
      <w:sdtContent>
        <w:p w14:paraId="546A1EC0">
          <w:pPr>
            <w:spacing w:before="0" w:beforeLines="0" w:after="0" w:afterLines="0" w:line="240" w:lineRule="auto"/>
            <w:ind w:left="-619" w:leftChars="-295" w:right="-735" w:rightChars="-350" w:firstLine="0" w:firstLineChars="0"/>
            <w:jc w:val="center"/>
            <w:rPr>
              <w:rFonts w:hint="eastAsia" w:ascii="仿宋_GB2312" w:hAnsi="仿宋_GB2312" w:eastAsia="仿宋_GB2312" w:cs="仿宋_GB2312"/>
              <w:b/>
              <w:bCs/>
              <w:i w:val="0"/>
              <w:iCs w:val="0"/>
              <w:color w:val="auto"/>
              <w:kern w:val="2"/>
              <w:sz w:val="21"/>
              <w:szCs w:val="22"/>
              <w:highlight w:val="none"/>
              <w:shd w:val="clear" w:color="auto" w:fill="auto"/>
              <w:lang w:val="en-US" w:eastAsia="zh-CN" w:bidi="ar-SA"/>
            </w:rPr>
          </w:pPr>
        </w:p>
        <w:p w14:paraId="7E888A8C">
          <w:pPr>
            <w:spacing w:before="0" w:beforeLines="0" w:after="0" w:afterLines="0" w:line="240" w:lineRule="auto"/>
            <w:ind w:left="-619" w:leftChars="-295" w:right="-735" w:rightChars="-350" w:firstLine="0" w:firstLineChars="0"/>
            <w:jc w:val="center"/>
            <w:rPr>
              <w:rFonts w:hint="eastAsia" w:ascii="仿宋_GB2312" w:hAnsi="仿宋_GB2312" w:eastAsia="仿宋_GB2312" w:cs="仿宋_GB2312"/>
              <w:b/>
              <w:bCs/>
              <w:i w:val="0"/>
              <w:iCs w:val="0"/>
              <w:color w:val="auto"/>
              <w:kern w:val="2"/>
              <w:sz w:val="21"/>
              <w:szCs w:val="22"/>
              <w:highlight w:val="none"/>
              <w:shd w:val="clear" w:color="auto" w:fill="auto"/>
              <w:lang w:val="en-US" w:eastAsia="zh-CN" w:bidi="ar-SA"/>
            </w:rPr>
          </w:pPr>
        </w:p>
        <w:p w14:paraId="0C1ED6FA">
          <w:pPr>
            <w:spacing w:before="0" w:beforeLines="0" w:after="0" w:afterLines="0" w:line="240" w:lineRule="auto"/>
            <w:ind w:left="-619" w:leftChars="-295" w:right="-735" w:rightChars="-350" w:firstLine="0" w:firstLineChars="0"/>
            <w:jc w:val="center"/>
            <w:rPr>
              <w:rFonts w:hint="eastAsia" w:ascii="仿宋_GB2312" w:hAnsi="仿宋_GB2312" w:eastAsia="仿宋_GB2312" w:cs="仿宋_GB2312"/>
              <w:b/>
              <w:bCs/>
              <w:i w:val="0"/>
              <w:iCs w:val="0"/>
              <w:color w:val="auto"/>
              <w:sz w:val="24"/>
              <w:szCs w:val="24"/>
              <w:highlight w:val="none"/>
              <w:shd w:val="clear" w:color="auto" w:fill="auto"/>
            </w:rPr>
          </w:pPr>
          <w: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t>目</w:t>
          </w:r>
          <w:r>
            <w:rPr>
              <w:rFonts w:hint="eastAsia" w:ascii="仿宋_GB2312" w:hAnsi="仿宋_GB2312" w:eastAsia="仿宋_GB2312" w:cs="仿宋_GB2312"/>
              <w:b/>
              <w:bCs/>
              <w:i w:val="0"/>
              <w:iCs w:val="0"/>
              <w:color w:val="auto"/>
              <w:sz w:val="28"/>
              <w:szCs w:val="28"/>
              <w:highlight w:val="none"/>
              <w:shd w:val="clear" w:color="auto" w:fill="auto"/>
            </w:rPr>
            <w:t>录</w:t>
          </w:r>
        </w:p>
        <w:p w14:paraId="2FF52920">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i w:val="0"/>
              <w:iCs w:val="0"/>
              <w:color w:val="auto"/>
              <w:kern w:val="0"/>
              <w:sz w:val="24"/>
              <w:szCs w:val="24"/>
              <w:highlight w:val="none"/>
              <w:shd w:val="clear" w:color="auto" w:fill="auto"/>
            </w:rPr>
            <w:fldChar w:fldCharType="begin"/>
          </w:r>
          <w:r>
            <w:rPr>
              <w:rFonts w:hint="eastAsia" w:ascii="仿宋" w:hAnsi="仿宋" w:eastAsia="仿宋" w:cs="仿宋"/>
              <w:b/>
              <w:bCs/>
              <w:i w:val="0"/>
              <w:iCs w:val="0"/>
              <w:color w:val="auto"/>
              <w:kern w:val="0"/>
              <w:sz w:val="24"/>
              <w:szCs w:val="24"/>
              <w:highlight w:val="none"/>
              <w:shd w:val="clear" w:color="auto" w:fill="auto"/>
            </w:rPr>
            <w:instrText xml:space="preserve">TOC \o "1-1" \h \u </w:instrText>
          </w:r>
          <w:r>
            <w:rPr>
              <w:rFonts w:hint="eastAsia" w:ascii="仿宋" w:hAnsi="仿宋" w:eastAsia="仿宋" w:cs="仿宋"/>
              <w:b/>
              <w:bCs/>
              <w:i w:val="0"/>
              <w:iCs w:val="0"/>
              <w:color w:val="auto"/>
              <w:kern w:val="0"/>
              <w:sz w:val="24"/>
              <w:szCs w:val="24"/>
              <w:highlight w:val="none"/>
              <w:shd w:val="clear" w:color="auto" w:fill="auto"/>
            </w:rPr>
            <w:fldChar w:fldCharType="separate"/>
          </w: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_Toc20206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第一章</w:t>
          </w:r>
          <w:r>
            <w:rPr>
              <w:rFonts w:hint="eastAsia" w:ascii="仿宋" w:hAnsi="仿宋" w:eastAsia="仿宋" w:cs="仿宋"/>
              <w:b/>
              <w:bCs w:val="0"/>
              <w:i w:val="0"/>
              <w:iCs w:val="0"/>
              <w:sz w:val="24"/>
              <w:szCs w:val="24"/>
              <w:highlight w:val="none"/>
              <w:shd w:val="clear" w:color="auto" w:fill="auto"/>
            </w:rPr>
            <w:t>、项目概况</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_Toc20206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4CFFB5D6">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_Toc17249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shd w:val="clear" w:fill="auto"/>
              <w:lang w:val="en-US" w:eastAsia="zh-CN"/>
            </w:rPr>
            <w:t xml:space="preserve">第二章、 </w:t>
          </w:r>
          <w:r>
            <w:rPr>
              <w:rFonts w:hint="eastAsia" w:ascii="仿宋" w:hAnsi="仿宋" w:eastAsia="仿宋" w:cs="仿宋"/>
              <w:b/>
              <w:bCs w:val="0"/>
              <w:i w:val="0"/>
              <w:iCs w:val="0"/>
              <w:sz w:val="24"/>
              <w:szCs w:val="24"/>
              <w:highlight w:val="none"/>
              <w:shd w:val="clear" w:color="auto" w:fill="auto"/>
              <w:lang w:val="en-US" w:eastAsia="zh-CN"/>
            </w:rPr>
            <w:t>承包方式</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_Toc17249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3768FB1F">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_Toc18874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第三章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kern w:val="0"/>
              <w:sz w:val="24"/>
              <w:szCs w:val="24"/>
              <w:highlight w:val="none"/>
              <w:shd w:val="clear" w:color="auto" w:fill="auto"/>
            </w:rPr>
            <w:t>承包范围</w:t>
          </w:r>
          <w:r>
            <w:rPr>
              <w:rFonts w:hint="eastAsia" w:ascii="仿宋" w:hAnsi="仿宋" w:eastAsia="仿宋" w:cs="仿宋"/>
              <w:b/>
              <w:bCs w:val="0"/>
              <w:i w:val="0"/>
              <w:iCs w:val="0"/>
              <w:kern w:val="0"/>
              <w:sz w:val="24"/>
              <w:szCs w:val="24"/>
              <w:highlight w:val="none"/>
              <w:shd w:val="clear" w:color="auto" w:fill="auto"/>
              <w:lang w:val="en-US" w:eastAsia="zh-CN"/>
            </w:rPr>
            <w:t>及主要工程内容</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_Toc18874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5A77DF15">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_Toc26804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kern w:val="0"/>
              <w:sz w:val="24"/>
              <w:szCs w:val="24"/>
              <w:highlight w:val="none"/>
              <w:shd w:val="clear" w:color="auto" w:fill="auto"/>
              <w:lang w:val="en-US" w:eastAsia="zh-CN"/>
            </w:rPr>
            <w:t>第四章</w:t>
          </w:r>
          <w:r>
            <w:rPr>
              <w:rFonts w:hint="eastAsia" w:ascii="仿宋" w:hAnsi="仿宋" w:eastAsia="仿宋" w:cs="仿宋"/>
              <w:b/>
              <w:bCs w:val="0"/>
              <w:i w:val="0"/>
              <w:iCs w:val="0"/>
              <w:kern w:val="0"/>
              <w:sz w:val="24"/>
              <w:szCs w:val="24"/>
              <w:highlight w:val="none"/>
              <w:shd w:val="clear" w:color="auto" w:fill="auto"/>
            </w:rPr>
            <w:t>、工</w:t>
          </w:r>
          <w:r>
            <w:rPr>
              <w:rFonts w:hint="eastAsia" w:ascii="仿宋" w:hAnsi="仿宋" w:eastAsia="仿宋" w:cs="仿宋"/>
              <w:b/>
              <w:bCs w:val="0"/>
              <w:i w:val="0"/>
              <w:iCs w:val="0"/>
              <w:kern w:val="0"/>
              <w:sz w:val="24"/>
              <w:szCs w:val="24"/>
              <w:highlight w:val="none"/>
              <w:shd w:val="clear" w:color="auto" w:fill="auto"/>
              <w:lang w:val="en-US" w:eastAsia="zh-CN"/>
            </w:rPr>
            <w:t>期</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5</w:t>
          </w:r>
          <w:r>
            <w:rPr>
              <w:rFonts w:hint="eastAsia" w:ascii="仿宋" w:hAnsi="仿宋" w:eastAsia="仿宋" w:cs="仿宋"/>
              <w:b/>
              <w:bCs w:val="0"/>
              <w:i w:val="0"/>
              <w:iCs w:val="0"/>
              <w:color w:val="auto"/>
              <w:kern w:val="0"/>
              <w:sz w:val="24"/>
              <w:szCs w:val="24"/>
              <w:highlight w:val="none"/>
              <w:shd w:val="clear" w:color="auto" w:fill="auto"/>
            </w:rPr>
            <w:fldChar w:fldCharType="end"/>
          </w:r>
        </w:p>
        <w:p w14:paraId="092C287E">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_Toc26804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kern w:val="0"/>
              <w:sz w:val="24"/>
              <w:szCs w:val="24"/>
              <w:highlight w:val="none"/>
              <w:shd w:val="clear" w:color="auto" w:fill="auto"/>
              <w:lang w:val="en-US" w:eastAsia="zh-CN"/>
            </w:rPr>
            <w:t>第五章</w:t>
          </w:r>
          <w:r>
            <w:rPr>
              <w:rFonts w:hint="eastAsia" w:ascii="仿宋" w:hAnsi="仿宋" w:eastAsia="仿宋" w:cs="仿宋"/>
              <w:b/>
              <w:bCs w:val="0"/>
              <w:i w:val="0"/>
              <w:iCs w:val="0"/>
              <w:kern w:val="0"/>
              <w:sz w:val="24"/>
              <w:szCs w:val="24"/>
              <w:highlight w:val="none"/>
              <w:shd w:val="clear" w:color="auto" w:fill="auto"/>
            </w:rPr>
            <w:t>、工程质量标准</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_Toc26804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7</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397D1F6C">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_Toc31204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第六章</w:t>
          </w:r>
          <w:r>
            <w:rPr>
              <w:rFonts w:hint="eastAsia" w:ascii="仿宋" w:hAnsi="仿宋" w:eastAsia="仿宋" w:cs="仿宋"/>
              <w:b/>
              <w:bCs w:val="0"/>
              <w:i w:val="0"/>
              <w:iCs w:val="0"/>
              <w:sz w:val="24"/>
              <w:szCs w:val="24"/>
              <w:highlight w:val="none"/>
              <w:shd w:val="clear" w:color="auto" w:fill="auto"/>
            </w:rPr>
            <w:t>、合同价款</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_Toc31204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7</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4D82B65A">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_Toc31204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第七章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计量计价方式与结算方式</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9</w:t>
          </w:r>
          <w:r>
            <w:rPr>
              <w:rFonts w:hint="eastAsia" w:ascii="仿宋" w:hAnsi="仿宋" w:eastAsia="仿宋" w:cs="仿宋"/>
              <w:b/>
              <w:bCs w:val="0"/>
              <w:i w:val="0"/>
              <w:iCs w:val="0"/>
              <w:color w:val="auto"/>
              <w:kern w:val="0"/>
              <w:sz w:val="24"/>
              <w:szCs w:val="24"/>
              <w:highlight w:val="none"/>
              <w:shd w:val="clear" w:color="auto" w:fill="auto"/>
            </w:rPr>
            <w:fldChar w:fldCharType="end"/>
          </w:r>
        </w:p>
        <w:p w14:paraId="1BBBC7A8">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_Toc428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第八章、</w:t>
          </w:r>
          <w:r>
            <w:rPr>
              <w:rFonts w:hint="eastAsia" w:ascii="仿宋" w:hAnsi="仿宋" w:eastAsia="仿宋" w:cs="仿宋"/>
              <w:b/>
              <w:bCs w:val="0"/>
              <w:i w:val="0"/>
              <w:iCs w:val="0"/>
              <w:sz w:val="24"/>
              <w:szCs w:val="24"/>
              <w:highlight w:val="none"/>
              <w:shd w:val="clear" w:color="auto" w:fill="auto"/>
            </w:rPr>
            <w:t>付款方式</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_Toc428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15</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197EF82F">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_Toc22977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第九章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kern w:val="0"/>
              <w:sz w:val="24"/>
              <w:szCs w:val="24"/>
              <w:highlight w:val="none"/>
              <w:shd w:val="clear" w:color="auto" w:fill="auto"/>
            </w:rPr>
            <w:t>双方责任和权利</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_Toc22977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19</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6895E821">
          <w:pPr>
            <w:pStyle w:val="9"/>
            <w:tabs>
              <w:tab w:val="right" w:leader="dot" w:pos="9184"/>
            </w:tabs>
            <w:rPr>
              <w:rFonts w:hint="eastAsia" w:ascii="仿宋" w:hAnsi="仿宋" w:eastAsia="仿宋" w:cs="仿宋"/>
              <w:b/>
              <w:bCs w:val="0"/>
              <w:sz w:val="24"/>
              <w:szCs w:val="24"/>
              <w:lang w:val="en-US" w:eastAsia="zh-CN"/>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_Toc22977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第十章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安全生产、文明施工要求</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2</w:t>
          </w:r>
          <w:r>
            <w:rPr>
              <w:rFonts w:hint="eastAsia" w:ascii="仿宋" w:hAnsi="仿宋" w:eastAsia="仿宋" w:cs="仿宋"/>
              <w:b/>
              <w:bCs w:val="0"/>
              <w:i w:val="0"/>
              <w:iCs w:val="0"/>
              <w:color w:val="auto"/>
              <w:kern w:val="0"/>
              <w:sz w:val="24"/>
              <w:szCs w:val="24"/>
              <w:highlight w:val="none"/>
              <w:shd w:val="clear" w:color="auto" w:fill="auto"/>
            </w:rPr>
            <w:fldChar w:fldCharType="end"/>
          </w:r>
          <w:r>
            <w:rPr>
              <w:rFonts w:hint="eastAsia" w:ascii="仿宋" w:hAnsi="仿宋" w:eastAsia="仿宋" w:cs="仿宋"/>
              <w:b/>
              <w:bCs w:val="0"/>
              <w:i w:val="0"/>
              <w:iCs w:val="0"/>
              <w:color w:val="auto"/>
              <w:kern w:val="0"/>
              <w:sz w:val="24"/>
              <w:szCs w:val="24"/>
              <w:highlight w:val="none"/>
              <w:shd w:val="clear" w:color="auto" w:fill="auto"/>
              <w:lang w:val="en-US" w:eastAsia="zh-CN"/>
            </w:rPr>
            <w:t>4</w:t>
          </w:r>
        </w:p>
        <w:p w14:paraId="1159796D">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_Toc4135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一章</w:t>
          </w:r>
          <w:r>
            <w:rPr>
              <w:rFonts w:hint="eastAsia" w:ascii="仿宋" w:hAnsi="仿宋" w:eastAsia="仿宋" w:cs="仿宋"/>
              <w:b/>
              <w:bCs w:val="0"/>
              <w:i w:val="0"/>
              <w:iCs w:val="0"/>
              <w:sz w:val="24"/>
              <w:szCs w:val="24"/>
              <w:highlight w:val="none"/>
              <w:shd w:val="clear" w:color="auto" w:fill="auto"/>
            </w:rPr>
            <w:t>、保险</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_Toc4135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25</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51290E1E">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_Toc4135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二章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奖惩条款</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_Toc4135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25</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5B6FF6EB">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_Toc1825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三章</w:t>
          </w:r>
          <w:r>
            <w:rPr>
              <w:rFonts w:hint="eastAsia" w:ascii="仿宋" w:hAnsi="仿宋" w:eastAsia="仿宋" w:cs="仿宋"/>
              <w:b/>
              <w:bCs w:val="0"/>
              <w:i w:val="0"/>
              <w:iCs w:val="0"/>
              <w:sz w:val="24"/>
              <w:szCs w:val="24"/>
              <w:highlight w:val="none"/>
              <w:shd w:val="clear" w:color="auto" w:fill="auto"/>
            </w:rPr>
            <w:t>、违约条款</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_Toc1825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28</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31D74CEE">
          <w:pPr>
            <w:pStyle w:val="9"/>
            <w:tabs>
              <w:tab w:val="right" w:leader="dot" w:pos="9184"/>
            </w:tabs>
            <w:rPr>
              <w:rFonts w:hint="eastAsia" w:ascii="仿宋" w:hAnsi="仿宋" w:eastAsia="仿宋" w:cs="仿宋"/>
              <w:b/>
              <w:bCs w:val="0"/>
              <w:sz w:val="24"/>
              <w:szCs w:val="24"/>
              <w:lang w:val="en-US" w:eastAsia="zh-CN"/>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_Toc1825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四章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廉洁</w:t>
          </w:r>
          <w:r>
            <w:rPr>
              <w:rFonts w:hint="eastAsia" w:ascii="仿宋" w:hAnsi="仿宋" w:eastAsia="仿宋" w:cs="仿宋"/>
              <w:b/>
              <w:bCs w:val="0"/>
              <w:i w:val="0"/>
              <w:iCs w:val="0"/>
              <w:sz w:val="24"/>
              <w:szCs w:val="24"/>
              <w:highlight w:val="none"/>
              <w:shd w:val="clear" w:color="auto" w:fill="auto"/>
            </w:rPr>
            <w:t>条款</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3</w:t>
          </w:r>
          <w:r>
            <w:rPr>
              <w:rFonts w:hint="eastAsia" w:ascii="仿宋" w:hAnsi="仿宋" w:eastAsia="仿宋" w:cs="仿宋"/>
              <w:b/>
              <w:bCs w:val="0"/>
              <w:i w:val="0"/>
              <w:iCs w:val="0"/>
              <w:color w:val="auto"/>
              <w:kern w:val="0"/>
              <w:sz w:val="24"/>
              <w:szCs w:val="24"/>
              <w:highlight w:val="none"/>
              <w:shd w:val="clear" w:color="auto" w:fill="auto"/>
            </w:rPr>
            <w:fldChar w:fldCharType="end"/>
          </w:r>
          <w:r>
            <w:rPr>
              <w:rFonts w:hint="eastAsia" w:ascii="仿宋" w:hAnsi="仿宋" w:eastAsia="仿宋" w:cs="仿宋"/>
              <w:b/>
              <w:bCs w:val="0"/>
              <w:i w:val="0"/>
              <w:iCs w:val="0"/>
              <w:color w:val="auto"/>
              <w:kern w:val="0"/>
              <w:sz w:val="24"/>
              <w:szCs w:val="24"/>
              <w:highlight w:val="none"/>
              <w:shd w:val="clear" w:color="auto" w:fill="auto"/>
              <w:lang w:val="en-US" w:eastAsia="zh-CN"/>
            </w:rPr>
            <w:t>0</w:t>
          </w:r>
        </w:p>
        <w:p w14:paraId="7225C8FA">
          <w:pPr>
            <w:pStyle w:val="9"/>
            <w:tabs>
              <w:tab w:val="right" w:leader="dot" w:pos="9184"/>
            </w:tabs>
            <w:rPr>
              <w:rFonts w:hint="eastAsia" w:ascii="仿宋" w:hAnsi="仿宋" w:eastAsia="仿宋" w:cs="仿宋"/>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_Toc15004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五章</w:t>
          </w:r>
          <w:r>
            <w:rPr>
              <w:rFonts w:hint="eastAsia" w:ascii="仿宋" w:hAnsi="仿宋" w:eastAsia="仿宋" w:cs="仿宋"/>
              <w:b/>
              <w:bCs w:val="0"/>
              <w:i w:val="0"/>
              <w:iCs w:val="0"/>
              <w:sz w:val="24"/>
              <w:szCs w:val="24"/>
              <w:highlight w:val="none"/>
              <w:shd w:val="clear" w:color="auto" w:fill="auto"/>
            </w:rPr>
            <w:t>、其他</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_Toc15004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30</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7EB2A778">
          <w:pPr>
            <w:pStyle w:val="9"/>
            <w:tabs>
              <w:tab w:val="right" w:leader="dot" w:pos="9184"/>
            </w:tabs>
            <w:rPr>
              <w:rFonts w:hint="eastAsia" w:ascii="仿宋" w:hAnsi="仿宋" w:eastAsia="仿宋" w:cs="仿宋"/>
              <w:sz w:val="24"/>
              <w:szCs w:val="24"/>
            </w:rPr>
          </w:pPr>
        </w:p>
        <w:p w14:paraId="00DB0283">
          <w:r>
            <w:rPr>
              <w:rFonts w:hint="eastAsia" w:ascii="仿宋" w:hAnsi="仿宋" w:eastAsia="仿宋" w:cs="仿宋"/>
              <w:bCs/>
              <w:i w:val="0"/>
              <w:iCs w:val="0"/>
              <w:color w:val="auto"/>
              <w:kern w:val="0"/>
              <w:sz w:val="24"/>
              <w:szCs w:val="24"/>
              <w:highlight w:val="none"/>
              <w:shd w:val="clear" w:color="auto" w:fill="auto"/>
            </w:rPr>
            <w:fldChar w:fldCharType="end"/>
          </w:r>
        </w:p>
      </w:sdtContent>
    </w:sdt>
    <w:p w14:paraId="039E4D42">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rPr>
      </w:pPr>
    </w:p>
    <w:p w14:paraId="1817789F">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rPr>
      </w:pPr>
    </w:p>
    <w:p w14:paraId="0683B3D3">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rPr>
      </w:pPr>
    </w:p>
    <w:p w14:paraId="20D1A4BB">
      <w:pPr>
        <w:pStyle w:val="12"/>
        <w:ind w:left="0" w:leftChars="0" w:firstLine="0" w:firstLineChars="0"/>
        <w:rPr>
          <w:rFonts w:hint="eastAsia" w:ascii="仿宋_GB2312" w:hAnsi="仿宋_GB2312" w:eastAsia="仿宋_GB2312" w:cs="仿宋_GB2312"/>
          <w:i w:val="0"/>
          <w:iCs w:val="0"/>
          <w:color w:val="auto"/>
          <w:kern w:val="0"/>
          <w:sz w:val="28"/>
          <w:szCs w:val="28"/>
          <w:highlight w:val="none"/>
          <w:shd w:val="clear" w:color="auto" w:fill="auto"/>
        </w:rPr>
      </w:pPr>
    </w:p>
    <w:p w14:paraId="05581DC5">
      <w:pPr>
        <w:pStyle w:val="12"/>
        <w:rPr>
          <w:rFonts w:hint="eastAsia" w:ascii="仿宋_GB2312" w:hAnsi="仿宋_GB2312" w:eastAsia="仿宋_GB2312" w:cs="仿宋_GB2312"/>
          <w:i w:val="0"/>
          <w:iCs w:val="0"/>
          <w:color w:val="auto"/>
          <w:kern w:val="0"/>
          <w:sz w:val="28"/>
          <w:szCs w:val="28"/>
          <w:highlight w:val="none"/>
          <w:shd w:val="clear" w:color="auto" w:fill="auto"/>
        </w:rPr>
      </w:pPr>
    </w:p>
    <w:p w14:paraId="364A2C28">
      <w:pPr>
        <w:pStyle w:val="12"/>
        <w:rPr>
          <w:rFonts w:hint="eastAsia" w:ascii="仿宋_GB2312" w:hAnsi="仿宋_GB2312" w:eastAsia="仿宋_GB2312" w:cs="仿宋_GB2312"/>
          <w:i w:val="0"/>
          <w:iCs w:val="0"/>
          <w:color w:val="auto"/>
          <w:kern w:val="0"/>
          <w:sz w:val="28"/>
          <w:szCs w:val="28"/>
          <w:highlight w:val="none"/>
          <w:shd w:val="clear" w:color="auto" w:fill="auto"/>
        </w:rPr>
      </w:pPr>
    </w:p>
    <w:p w14:paraId="662B6C79">
      <w:pPr>
        <w:pStyle w:val="12"/>
        <w:ind w:left="0" w:leftChars="0" w:firstLine="0" w:firstLineChars="0"/>
        <w:rPr>
          <w:rFonts w:hint="eastAsia" w:ascii="仿宋_GB2312" w:hAnsi="仿宋_GB2312" w:eastAsia="仿宋_GB2312" w:cs="仿宋_GB2312"/>
          <w:i w:val="0"/>
          <w:iCs w:val="0"/>
          <w:color w:val="auto"/>
          <w:kern w:val="0"/>
          <w:sz w:val="28"/>
          <w:szCs w:val="28"/>
          <w:highlight w:val="none"/>
          <w:shd w:val="clear" w:color="auto" w:fill="auto"/>
        </w:rPr>
      </w:pPr>
    </w:p>
    <w:p w14:paraId="26498EDE">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根据《中华人民共和国民法典》《中华人民共和国建筑法》《建设工程质量管理条例》及有关法律、法规，甲乙双方在平等、自愿、公平和诚实信用的基础上，就乙方承包</w:t>
      </w:r>
      <w:r>
        <w:rPr>
          <w:rFonts w:hint="eastAsia" w:ascii="仿宋_GB2312" w:hAnsi="仿宋_GB2312" w:eastAsia="仿宋_GB2312" w:cs="仿宋_GB2312"/>
          <w:i w:val="0"/>
          <w:iCs w:val="0"/>
          <w:color w:val="auto"/>
          <w:sz w:val="28"/>
          <w:szCs w:val="28"/>
          <w:highlight w:val="none"/>
          <w:u w:val="single"/>
          <w:shd w:val="clear" w:color="auto" w:fill="auto"/>
        </w:rPr>
        <w:t>南京现代表面处理科技产业中心项目A 地块建设工程项目</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土方</w:t>
      </w:r>
      <w:r>
        <w:rPr>
          <w:rFonts w:hint="eastAsia" w:ascii="仿宋_GB2312" w:hAnsi="仿宋_GB2312" w:eastAsia="仿宋_GB2312" w:cs="仿宋_GB2312"/>
          <w:b/>
          <w:bCs/>
          <w:i w:val="0"/>
          <w:iCs w:val="0"/>
          <w:color w:val="auto"/>
          <w:sz w:val="28"/>
          <w:szCs w:val="28"/>
          <w:highlight w:val="none"/>
          <w:u w:val="single"/>
          <w:shd w:val="clear" w:color="auto" w:fill="auto"/>
        </w:rPr>
        <w:t>工程</w:t>
      </w:r>
      <w:r>
        <w:rPr>
          <w:rFonts w:hint="eastAsia" w:ascii="仿宋_GB2312" w:hAnsi="仿宋_GB2312" w:eastAsia="仿宋_GB2312" w:cs="仿宋_GB2312"/>
          <w:i w:val="0"/>
          <w:iCs w:val="0"/>
          <w:color w:val="auto"/>
          <w:kern w:val="0"/>
          <w:sz w:val="28"/>
          <w:szCs w:val="28"/>
          <w:highlight w:val="none"/>
          <w:shd w:val="clear" w:color="auto" w:fill="auto"/>
        </w:rPr>
        <w:t>（以下简称“</w:t>
      </w:r>
      <w:r>
        <w:rPr>
          <w:rFonts w:hint="eastAsia" w:ascii="仿宋_GB2312" w:hAnsi="仿宋_GB2312" w:eastAsia="仿宋_GB2312" w:cs="仿宋_GB2312"/>
          <w:i w:val="0"/>
          <w:iCs w:val="0"/>
          <w:color w:val="auto"/>
          <w:kern w:val="0"/>
          <w:sz w:val="28"/>
          <w:szCs w:val="28"/>
          <w:highlight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2FBDE561">
      <w:pPr>
        <w:keepNext w:val="0"/>
        <w:keepLines w:val="0"/>
        <w:pageBreakBefore w:val="0"/>
        <w:widowControl w:val="0"/>
        <w:kinsoku/>
        <w:wordWrap/>
        <w:overflowPunct/>
        <w:topLinePunct w:val="0"/>
        <w:autoSpaceDE/>
        <w:autoSpaceDN/>
        <w:bidi w:val="0"/>
        <w:adjustRightInd/>
        <w:snapToGrid w:val="0"/>
        <w:spacing w:before="146" w:beforeLines="50" w:line="360" w:lineRule="auto"/>
        <w:ind w:left="-210" w:leftChars="-100" w:right="-945" w:rightChars="-45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rPr>
      </w:pPr>
      <w:bookmarkStart w:id="0" w:name="_Toc20206"/>
      <w:bookmarkStart w:id="1" w:name="_Toc26146"/>
      <w:bookmarkStart w:id="2" w:name="_Toc1208"/>
      <w:r>
        <w:rPr>
          <w:rFonts w:hint="eastAsia" w:ascii="仿宋_GB2312" w:hAnsi="仿宋_GB2312" w:eastAsia="仿宋_GB2312" w:cs="仿宋_GB2312"/>
          <w:b/>
          <w:bCs/>
          <w:i w:val="0"/>
          <w:iCs w:val="0"/>
          <w:color w:val="auto"/>
          <w:sz w:val="28"/>
          <w:szCs w:val="28"/>
          <w:highlight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shd w:val="clear" w:color="auto" w:fill="auto"/>
        </w:rPr>
        <w:t>、项目概况</w:t>
      </w:r>
      <w:bookmarkEnd w:id="0"/>
      <w:bookmarkEnd w:id="1"/>
      <w:bookmarkEnd w:id="2"/>
    </w:p>
    <w:p w14:paraId="1ACDAC6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南京现代表面处理科技产业中心项目A 地块工程建设项目（以下简称“本项目”）</w:t>
      </w:r>
    </w:p>
    <w:p w14:paraId="69C99D3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rPr>
        <w:t>江苏省南京市六合区南京现代表面处理科技产业中心项目A 地块甲方指定地点</w:t>
      </w:r>
      <w:r>
        <w:rPr>
          <w:rFonts w:hint="eastAsia" w:ascii="仿宋_GB2312" w:hAnsi="仿宋_GB2312" w:eastAsia="仿宋_GB2312" w:cs="仿宋_GB2312"/>
          <w:i w:val="0"/>
          <w:iCs w:val="0"/>
          <w:color w:val="auto"/>
          <w:sz w:val="28"/>
          <w:szCs w:val="28"/>
          <w:highlight w:val="none"/>
          <w:u w:val="single"/>
          <w:shd w:val="clear" w:color="auto" w:fill="auto"/>
          <w:lang w:eastAsia="zh-CN"/>
        </w:rPr>
        <w:t>。</w:t>
      </w:r>
    </w:p>
    <w:p w14:paraId="4D6E0F54">
      <w:pPr>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1.3甲方提供的本工程施工条件、界面及主要设施：</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现场施工的临时水源、电源，</w:t>
      </w:r>
      <w:r>
        <w:rPr>
          <w:rFonts w:hint="eastAsia" w:ascii="仿宋" w:hAnsi="仿宋" w:eastAsia="仿宋" w:cs="仿宋"/>
          <w:i w:val="0"/>
          <w:iCs w:val="0"/>
          <w:color w:val="auto"/>
          <w:sz w:val="28"/>
          <w:szCs w:val="28"/>
          <w:highlight w:val="none"/>
          <w:u w:val="single"/>
          <w:shd w:val="clear" w:color="auto" w:fill="auto"/>
          <w:lang w:val="en-US" w:eastAsia="zh-CN"/>
        </w:rPr>
        <w:t>本工程施工的水费、电费由甲方承担（水电接线由乙方负责），但乙方人员的生活水电费由乙方承担且已含于各项合同价中，不另行单列计费</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等；现场出入口的冲洗设施及排污水沉淀池，喷淋设施、扬尘设备，用水接驳口；施工主道路；监控设备；雾炮机及喷淋；值班岗亭；临时围挡。</w:t>
      </w:r>
    </w:p>
    <w:p w14:paraId="5F12C755">
      <w:pPr>
        <w:numPr>
          <w:ilvl w:val="0"/>
          <w:numId w:val="1"/>
        </w:numPr>
        <w:snapToGrid w:val="0"/>
        <w:spacing w:line="360" w:lineRule="auto"/>
        <w:ind w:left="-196" w:leftChars="-95" w:right="-578" w:rightChars="-275" w:hanging="3" w:firstLineChars="0"/>
        <w:outlineLvl w:val="0"/>
        <w:rPr>
          <w:rFonts w:hint="default" w:ascii="仿宋_GB2312" w:hAnsi="仿宋_GB2312" w:eastAsia="仿宋_GB2312" w:cs="仿宋_GB2312"/>
          <w:b/>
          <w:bCs/>
          <w:i w:val="0"/>
          <w:iCs w:val="0"/>
          <w:color w:val="auto"/>
          <w:sz w:val="28"/>
          <w:szCs w:val="28"/>
          <w:highlight w:val="none"/>
          <w:shd w:val="clear" w:color="auto" w:fill="auto"/>
          <w:lang w:val="en-US" w:eastAsia="zh-CN"/>
        </w:rPr>
      </w:pPr>
      <w:bookmarkStart w:id="3" w:name="_Toc17249"/>
      <w:bookmarkStart w:id="4" w:name="_Toc27213"/>
      <w:bookmarkStart w:id="5" w:name="_Toc9670"/>
      <w:r>
        <w:rPr>
          <w:rFonts w:hint="eastAsia" w:ascii="仿宋_GB2312" w:hAnsi="仿宋_GB2312" w:eastAsia="仿宋_GB2312" w:cs="仿宋_GB2312"/>
          <w:b/>
          <w:bCs/>
          <w:i w:val="0"/>
          <w:iCs w:val="0"/>
          <w:color w:val="auto"/>
          <w:sz w:val="28"/>
          <w:szCs w:val="28"/>
          <w:highlight w:val="none"/>
          <w:shd w:val="clear" w:color="auto" w:fill="auto"/>
          <w:lang w:val="en-US" w:eastAsia="zh-CN"/>
        </w:rPr>
        <w:t>承包方式</w:t>
      </w:r>
      <w:bookmarkEnd w:id="3"/>
    </w:p>
    <w:p w14:paraId="0B717A05">
      <w:pPr>
        <w:numPr>
          <w:ilvl w:val="0"/>
          <w:numId w:val="0"/>
        </w:numPr>
        <w:snapToGrid w:val="0"/>
        <w:spacing w:line="360" w:lineRule="auto"/>
        <w:ind w:leftChars="-95" w:right="-578" w:rightChars="-275" w:firstLine="560" w:firstLineChars="200"/>
        <w:outlineLvl w:val="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6" w:name="_Toc24982"/>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2.1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甲方以</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☑包工包料/□包工包部分材料（仅不含甲供材）/□包工、</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包机械、</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包洗车费、包质量、包安全与文明施工、包进度、包相关施工措施、包验收合格、包场地清理、包大门外路面清理、包管理费与利润、包成品保护、</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包本工程竣工图绘制、</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包市场价格波动风险、包大门外与各政府乡镇、社区、村委的各种关系协商、包不可抗力以外的所有风险及其他一切可预见或不可预见因素</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等全包方式将本工程分包给乙方。</w:t>
      </w:r>
      <w:bookmarkEnd w:id="6"/>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负责</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协调、处理本工程涉及的各类关系（包括但不限于政府主管部门、周边居民等关系），确保进退场及施工过程中合法、合规、不扰民，相关费用已包含在合同单价内，不另行计取。</w:t>
      </w:r>
    </w:p>
    <w:p w14:paraId="42D81DC6">
      <w:pPr>
        <w:snapToGrid w:val="0"/>
        <w:spacing w:line="360" w:lineRule="auto"/>
        <w:ind w:left="-196" w:leftChars="-95" w:right="-578" w:rightChars="-275" w:hanging="3" w:firstLineChars="0"/>
        <w:outlineLvl w:val="0"/>
        <w:rPr>
          <w:rFonts w:hint="eastAsia" w:ascii="仿宋_GB2312" w:hAnsi="仿宋_GB2312" w:eastAsia="仿宋_GB2312" w:cs="仿宋_GB2312"/>
          <w:i w:val="0"/>
          <w:iCs w:val="0"/>
          <w:color w:val="auto"/>
          <w:kern w:val="0"/>
          <w:sz w:val="28"/>
          <w:szCs w:val="28"/>
          <w:highlight w:val="none"/>
          <w:shd w:val="clear" w:color="auto" w:fill="auto"/>
        </w:rPr>
      </w:pPr>
      <w:bookmarkStart w:id="7" w:name="_Toc18874"/>
      <w:r>
        <w:rPr>
          <w:rFonts w:hint="eastAsia" w:ascii="仿宋_GB2312" w:hAnsi="仿宋_GB2312" w:eastAsia="仿宋_GB2312" w:cs="仿宋_GB2312"/>
          <w:b/>
          <w:bCs/>
          <w:i w:val="0"/>
          <w:iCs w:val="0"/>
          <w:color w:val="auto"/>
          <w:sz w:val="28"/>
          <w:szCs w:val="28"/>
          <w:highlight w:val="none"/>
          <w:shd w:val="clear" w:color="auto" w:fill="auto"/>
          <w:lang w:val="en-US" w:eastAsia="zh-CN"/>
        </w:rPr>
        <w:t>第三章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kern w:val="0"/>
          <w:sz w:val="28"/>
          <w:szCs w:val="28"/>
          <w:highlight w:val="none"/>
          <w:shd w:val="clear" w:color="auto" w:fill="auto"/>
        </w:rPr>
        <w:t>承包范围</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及主要工程内容</w:t>
      </w:r>
      <w:bookmarkEnd w:id="4"/>
      <w:bookmarkEnd w:id="5"/>
      <w:bookmarkEnd w:id="7"/>
    </w:p>
    <w:p w14:paraId="1AA1D55D">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3.1本项目用地红线范围内及本工程图纸</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范围</w:t>
      </w:r>
      <w:r>
        <w:rPr>
          <w:rFonts w:hint="eastAsia" w:ascii="仿宋_GB2312" w:hAnsi="仿宋_GB2312" w:eastAsia="仿宋_GB2312" w:cs="仿宋_GB2312"/>
          <w:b w:val="0"/>
          <w:bCs w:val="0"/>
          <w:i w:val="0"/>
          <w:iCs w:val="0"/>
          <w:color w:val="auto"/>
          <w:sz w:val="28"/>
          <w:szCs w:val="28"/>
          <w:highlight w:val="none"/>
          <w:shd w:val="clear" w:color="auto" w:fill="auto"/>
        </w:rPr>
        <w:t>内的全部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土方工程</w:t>
      </w:r>
      <w:r>
        <w:rPr>
          <w:rFonts w:hint="eastAsia" w:ascii="仿宋_GB2312" w:hAnsi="仿宋_GB2312" w:eastAsia="仿宋_GB2312" w:cs="仿宋_GB2312"/>
          <w:b w:val="0"/>
          <w:bCs w:val="0"/>
          <w:i w:val="0"/>
          <w:iCs w:val="0"/>
          <w:color w:val="auto"/>
          <w:sz w:val="28"/>
          <w:szCs w:val="28"/>
          <w:highlight w:val="none"/>
          <w:shd w:val="clear" w:color="auto" w:fill="auto"/>
        </w:rPr>
        <w:t>由乙方施工（具体施工范围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w:t>
      </w:r>
      <w:r>
        <w:rPr>
          <w:rFonts w:hint="eastAsia" w:ascii="仿宋_GB2312" w:hAnsi="仿宋_GB2312" w:eastAsia="仿宋_GB2312" w:cs="仿宋_GB2312"/>
          <w:b w:val="0"/>
          <w:bCs w:val="0"/>
          <w:i w:val="0"/>
          <w:iCs w:val="0"/>
          <w:color w:val="auto"/>
          <w:sz w:val="28"/>
          <w:szCs w:val="28"/>
          <w:highlight w:val="none"/>
          <w:shd w:val="clear" w:color="auto" w:fill="auto"/>
        </w:rPr>
        <w:t>要求），过程中产生的全部人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报酬、材料、机具、施工管理等由乙方解决</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4FD38EAD">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14:paraId="6B8DAA4B">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乙方施工前，须对甲方（或其他施工单位）交付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p>
    <w:p w14:paraId="1EFC5687">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乙方负责施工的内容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包括但不限于</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场地平整、</w:t>
      </w:r>
      <w:r>
        <w:rPr>
          <w:rFonts w:hint="eastAsia" w:ascii="仿宋_GB2312" w:hAnsi="仿宋_GB2312" w:eastAsia="仿宋_GB2312" w:cs="仿宋_GB2312"/>
          <w:b w:val="0"/>
          <w:bCs w:val="0"/>
          <w:i w:val="0"/>
          <w:iCs w:val="0"/>
          <w:color w:val="auto"/>
          <w:sz w:val="28"/>
          <w:szCs w:val="28"/>
          <w:highlight w:val="none"/>
          <w:u w:val="none"/>
          <w:shd w:val="clear" w:color="auto" w:fill="auto"/>
        </w:rPr>
        <w:t>大土（石）方开挖及回填、基础土（石）方开挖及回填、配合甲方的锚杆支护工程进度、场地平整、修边坡、挖水沟、场内修路（砖渣、石渣、钢板铺设等由乙方提供）及土方回填，余方弃置</w:t>
      </w:r>
      <w:r>
        <w:rPr>
          <w:rFonts w:hint="eastAsia" w:ascii="仿宋_GB2312" w:hAnsi="仿宋_GB2312" w:eastAsia="仿宋_GB2312" w:cs="仿宋_GB2312"/>
          <w:b/>
          <w:bCs/>
          <w:i w:val="0"/>
          <w:iCs w:val="0"/>
          <w:color w:val="auto"/>
          <w:sz w:val="28"/>
          <w:szCs w:val="28"/>
          <w:highlight w:val="none"/>
          <w:u w:val="none"/>
          <w:shd w:val="clear" w:color="auto" w:fill="auto"/>
        </w:rPr>
        <w:t>（含运输及弃置场地，运输距离约为：</w:t>
      </w:r>
      <w:r>
        <w:rPr>
          <w:rFonts w:hint="eastAsia" w:ascii="仿宋_GB2312" w:hAnsi="仿宋_GB2312" w:eastAsia="仿宋_GB2312" w:cs="仿宋_GB2312"/>
          <w:b/>
          <w:bCs/>
          <w:i w:val="0"/>
          <w:iCs w:val="0"/>
          <w:color w:val="auto"/>
          <w:sz w:val="28"/>
          <w:szCs w:val="28"/>
          <w:highlight w:val="none"/>
          <w:u w:val="single"/>
          <w:shd w:val="clear" w:color="auto" w:fill="auto"/>
        </w:rPr>
        <w:t xml:space="preserve">    </w:t>
      </w:r>
      <w:r>
        <w:rPr>
          <w:rFonts w:hint="eastAsia" w:ascii="仿宋_GB2312" w:hAnsi="仿宋_GB2312" w:eastAsia="仿宋_GB2312" w:cs="仿宋_GB2312"/>
          <w:b/>
          <w:bCs/>
          <w:i w:val="0"/>
          <w:iCs w:val="0"/>
          <w:color w:val="auto"/>
          <w:sz w:val="28"/>
          <w:szCs w:val="28"/>
          <w:highlight w:val="none"/>
          <w:u w:val="none"/>
          <w:shd w:val="clear" w:color="auto" w:fill="auto"/>
        </w:rPr>
        <w:t>，如因实际情况改变导致运输距离增减的，工程结算价不作调整，不属于增加工程）</w:t>
      </w:r>
      <w:r>
        <w:rPr>
          <w:rFonts w:hint="eastAsia" w:ascii="仿宋_GB2312" w:hAnsi="仿宋_GB2312" w:eastAsia="仿宋_GB2312" w:cs="仿宋_GB2312"/>
          <w:b w:val="0"/>
          <w:bCs w:val="0"/>
          <w:i w:val="0"/>
          <w:iCs w:val="0"/>
          <w:color w:val="auto"/>
          <w:sz w:val="28"/>
          <w:szCs w:val="28"/>
          <w:highlight w:val="none"/>
          <w:u w:val="none"/>
          <w:shd w:val="clear" w:color="auto" w:fill="auto"/>
        </w:rPr>
        <w:t>、场地内有原建筑砼地面和钢筋砼基础的破除及本工程所涉及的各项验收工作以及承包范围内的相关安全文明施工及其配合工作；乙方机械、车辆上路后的社会关系等。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上述所有内容产生的各项费用均包含在合同单价内，不属于增加工程，除非双方额外签证，否则结算时工程价款不作调整。</w:t>
      </w:r>
    </w:p>
    <w:p w14:paraId="50F7354D">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singl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盖土网、铺路钢板及完成</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所用材料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shd w:val="clear" w:color="auto" w:fill="auto"/>
        </w:rPr>
        <w:t>费用及二次搬运费已包</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含</w:t>
      </w:r>
      <w:r>
        <w:rPr>
          <w:rFonts w:hint="eastAsia" w:ascii="仿宋_GB2312" w:hAnsi="仿宋_GB2312" w:eastAsia="仿宋_GB2312" w:cs="仿宋_GB2312"/>
          <w:b w:val="0"/>
          <w:bCs w:val="0"/>
          <w:i w:val="0"/>
          <w:iCs w:val="0"/>
          <w:color w:val="auto"/>
          <w:sz w:val="28"/>
          <w:szCs w:val="28"/>
          <w:highlight w:val="none"/>
          <w:shd w:val="clear" w:color="auto" w:fill="auto"/>
        </w:rPr>
        <w:t>在合同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单</w:t>
      </w:r>
      <w:r>
        <w:rPr>
          <w:rFonts w:hint="eastAsia" w:ascii="仿宋_GB2312" w:hAnsi="仿宋_GB2312" w:eastAsia="仿宋_GB2312" w:cs="仿宋_GB2312"/>
          <w:b w:val="0"/>
          <w:bCs w:val="0"/>
          <w:i w:val="0"/>
          <w:iCs w:val="0"/>
          <w:color w:val="auto"/>
          <w:sz w:val="28"/>
          <w:szCs w:val="28"/>
          <w:highlight w:val="none"/>
          <w:shd w:val="clear" w:color="auto" w:fill="auto"/>
        </w:rPr>
        <w:t>价内。</w:t>
      </w:r>
    </w:p>
    <w:p w14:paraId="71A8CDFA">
      <w:pPr>
        <w:snapToGrid w:val="0"/>
        <w:spacing w:line="360" w:lineRule="auto"/>
        <w:ind w:left="-197" w:leftChars="-94" w:right="-578" w:rightChars="-275" w:firstLine="417" w:firstLineChars="149"/>
        <w:jc w:val="both"/>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推土机、铲运机、挖土机、挖掘机、装载机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及燃油、动力能源</w:t>
      </w:r>
      <w:r>
        <w:rPr>
          <w:rFonts w:hint="eastAsia" w:ascii="仿宋_GB2312" w:hAnsi="仿宋_GB2312" w:eastAsia="仿宋_GB2312" w:cs="仿宋_GB2312"/>
          <w:b w:val="0"/>
          <w:bCs w:val="0"/>
          <w:i w:val="0"/>
          <w:iCs w:val="0"/>
          <w:color w:val="auto"/>
          <w:sz w:val="28"/>
          <w:szCs w:val="28"/>
          <w:highlight w:val="none"/>
          <w:u w:val="none"/>
          <w:shd w:val="clear" w:color="auto" w:fill="auto"/>
        </w:rPr>
        <w:t>等一切与乙方承包范围相关所必须配备的设备与小型机具</w:t>
      </w:r>
      <w:r>
        <w:rPr>
          <w:rFonts w:hint="eastAsia" w:ascii="仿宋_GB2312" w:hAnsi="仿宋_GB2312" w:eastAsia="仿宋_GB2312" w:cs="仿宋_GB2312"/>
          <w:i w:val="0"/>
          <w:iCs w:val="0"/>
          <w:color w:val="auto"/>
          <w:sz w:val="28"/>
          <w:szCs w:val="28"/>
          <w:highlight w:val="none"/>
          <w:u w:val="none"/>
          <w:shd w:val="clear" w:color="auto" w:fill="auto"/>
        </w:rPr>
        <w:t>。其费用已包括在合同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单</w:t>
      </w:r>
      <w:r>
        <w:rPr>
          <w:rFonts w:hint="eastAsia" w:ascii="仿宋_GB2312" w:hAnsi="仿宋_GB2312" w:eastAsia="仿宋_GB2312" w:cs="仿宋_GB2312"/>
          <w:i w:val="0"/>
          <w:iCs w:val="0"/>
          <w:color w:val="auto"/>
          <w:sz w:val="28"/>
          <w:szCs w:val="28"/>
          <w:highlight w:val="none"/>
          <w:u w:val="none"/>
          <w:shd w:val="clear" w:color="auto" w:fill="auto"/>
        </w:rPr>
        <w:t>价内，乙方自带设备的维修保养及工具器的消耗、购置与租赁等费用由乙方自行承担。</w:t>
      </w:r>
    </w:p>
    <w:p w14:paraId="03C2D2F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施工的有关质量、安全、进度、成本等现场组织管理工作，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val="en-US" w:eastAsia="zh-CN"/>
        </w:rPr>
        <w:t>施工</w:t>
      </w:r>
      <w:r>
        <w:rPr>
          <w:rFonts w:hint="eastAsia" w:ascii="仿宋_GB2312" w:hAnsi="仿宋_GB2312" w:eastAsia="仿宋_GB2312" w:cs="仿宋_GB2312"/>
          <w:i w:val="0"/>
          <w:iCs w:val="0"/>
          <w:color w:val="auto"/>
          <w:sz w:val="28"/>
          <w:szCs w:val="28"/>
          <w:highlight w:val="none"/>
          <w:shd w:val="clear" w:color="auto" w:fill="auto"/>
        </w:rPr>
        <w:t>方案以甲方</w:t>
      </w:r>
      <w:r>
        <w:rPr>
          <w:rFonts w:hint="eastAsia" w:ascii="仿宋_GB2312" w:hAnsi="仿宋_GB2312" w:eastAsia="仿宋_GB2312" w:cs="仿宋_GB2312"/>
          <w:i w:val="0"/>
          <w:iCs w:val="0"/>
          <w:color w:val="auto"/>
          <w:sz w:val="28"/>
          <w:szCs w:val="28"/>
          <w:highlight w:val="none"/>
          <w:shd w:val="clear" w:color="auto" w:fill="auto"/>
          <w:lang w:val="en-US" w:eastAsia="zh-CN"/>
        </w:rPr>
        <w:t>书面</w:t>
      </w:r>
      <w:r>
        <w:rPr>
          <w:rFonts w:hint="eastAsia" w:ascii="仿宋_GB2312" w:hAnsi="仿宋_GB2312" w:eastAsia="仿宋_GB2312" w:cs="仿宋_GB2312"/>
          <w:i w:val="0"/>
          <w:iCs w:val="0"/>
          <w:color w:val="auto"/>
          <w:sz w:val="28"/>
          <w:szCs w:val="28"/>
          <w:highlight w:val="none"/>
          <w:shd w:val="clear" w:color="auto" w:fill="auto"/>
        </w:rPr>
        <w:t>确定</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为准。</w:t>
      </w:r>
    </w:p>
    <w:p w14:paraId="79DCFA08">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负责解决其在本项目工作的所有</w:t>
      </w:r>
      <w:r>
        <w:rPr>
          <w:rFonts w:hint="eastAsia" w:ascii="仿宋_GB2312" w:hAnsi="仿宋_GB2312" w:eastAsia="仿宋_GB2312" w:cs="仿宋_GB2312"/>
          <w:b w:val="0"/>
          <w:bCs w:val="0"/>
          <w:i w:val="0"/>
          <w:iCs w:val="0"/>
          <w:color w:val="auto"/>
          <w:sz w:val="28"/>
          <w:szCs w:val="28"/>
          <w:highlight w:val="none"/>
          <w:shd w:val="clear" w:color="auto" w:fill="auto"/>
        </w:rPr>
        <w:t>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的社会保险、工伤保险、人身意外伤害保险</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事宜，</w:t>
      </w:r>
      <w:r>
        <w:rPr>
          <w:rFonts w:hint="eastAsia" w:ascii="仿宋_GB2312" w:hAnsi="仿宋_GB2312" w:eastAsia="仿宋_GB2312" w:cs="仿宋_GB2312"/>
          <w:b w:val="0"/>
          <w:bCs w:val="0"/>
          <w:i w:val="0"/>
          <w:iCs w:val="0"/>
          <w:color w:val="auto"/>
          <w:sz w:val="28"/>
          <w:szCs w:val="28"/>
          <w:highlight w:val="none"/>
          <w:shd w:val="clear" w:color="auto" w:fill="auto"/>
        </w:rPr>
        <w:t>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质量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按合同约定</w:t>
      </w:r>
      <w:r>
        <w:rPr>
          <w:rFonts w:hint="eastAsia" w:ascii="仿宋_GB2312" w:hAnsi="仿宋_GB2312" w:eastAsia="仿宋_GB2312" w:cs="仿宋_GB2312"/>
          <w:b w:val="0"/>
          <w:bCs w:val="0"/>
          <w:i w:val="0"/>
          <w:iCs w:val="0"/>
          <w:color w:val="auto"/>
          <w:sz w:val="28"/>
          <w:szCs w:val="28"/>
          <w:highlight w:val="none"/>
          <w:shd w:val="clear" w:color="auto" w:fill="auto"/>
        </w:rPr>
        <w:t>承担保修</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责任，</w:t>
      </w:r>
      <w:r>
        <w:rPr>
          <w:rFonts w:hint="eastAsia" w:ascii="仿宋_GB2312" w:hAnsi="仿宋_GB2312" w:eastAsia="仿宋_GB2312" w:cs="仿宋_GB2312"/>
          <w:b w:val="0"/>
          <w:bCs w:val="0"/>
          <w:i w:val="0"/>
          <w:iCs w:val="0"/>
          <w:color w:val="auto"/>
          <w:sz w:val="28"/>
          <w:szCs w:val="28"/>
          <w:highlight w:val="none"/>
          <w:shd w:val="clear" w:color="auto" w:fill="auto"/>
        </w:rPr>
        <w:t>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的施工质量、安全生产、文明施工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和</w:t>
      </w:r>
      <w:r>
        <w:rPr>
          <w:rFonts w:hint="eastAsia" w:ascii="仿宋_GB2312" w:hAnsi="仿宋_GB2312" w:eastAsia="仿宋_GB2312" w:cs="仿宋_GB2312"/>
          <w:b w:val="0"/>
          <w:bCs w:val="0"/>
          <w:i w:val="0"/>
          <w:iCs w:val="0"/>
          <w:color w:val="auto"/>
          <w:sz w:val="28"/>
          <w:szCs w:val="28"/>
          <w:highlight w:val="none"/>
          <w:shd w:val="clear" w:color="auto" w:fill="auto"/>
        </w:rPr>
        <w:t>工期进度等相关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事项</w:t>
      </w:r>
      <w:r>
        <w:rPr>
          <w:rFonts w:hint="eastAsia" w:ascii="仿宋_GB2312" w:hAnsi="仿宋_GB2312" w:eastAsia="仿宋_GB2312" w:cs="仿宋_GB2312"/>
          <w:b w:val="0"/>
          <w:bCs w:val="0"/>
          <w:i w:val="0"/>
          <w:iCs w:val="0"/>
          <w:color w:val="auto"/>
          <w:sz w:val="28"/>
          <w:szCs w:val="28"/>
          <w:highlight w:val="none"/>
          <w:shd w:val="clear" w:color="auto" w:fill="auto"/>
        </w:rPr>
        <w:t>承担全部责任。</w:t>
      </w:r>
    </w:p>
    <w:p w14:paraId="4CA054B8">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3.9</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shd w:val="clear" w:color="auto" w:fill="auto"/>
        </w:rPr>
        <w:t>按本合同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32E97E8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具体开挖深度、宽度按甲方提供的施工图纸、相关文件要求及建设单位要求执行</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882539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施工过程中的地下水</w:t>
      </w:r>
      <w:r>
        <w:rPr>
          <w:rFonts w:hint="eastAsia" w:ascii="仿宋_GB2312" w:hAnsi="仿宋_GB2312" w:eastAsia="仿宋_GB2312" w:cs="仿宋_GB2312"/>
          <w:i w:val="0"/>
          <w:iCs w:val="0"/>
          <w:color w:val="auto"/>
          <w:sz w:val="28"/>
          <w:szCs w:val="28"/>
          <w:highlight w:val="none"/>
          <w:shd w:val="clear" w:color="auto" w:fill="auto"/>
          <w:lang w:val="en-US" w:eastAsia="zh-CN"/>
        </w:rPr>
        <w:t>及天气原因造成乙方工作面需要抽水时</w:t>
      </w:r>
      <w:r>
        <w:rPr>
          <w:rFonts w:hint="eastAsia" w:ascii="仿宋_GB2312" w:hAnsi="仿宋_GB2312" w:eastAsia="仿宋_GB2312" w:cs="仿宋_GB2312"/>
          <w:i w:val="0"/>
          <w:iCs w:val="0"/>
          <w:color w:val="auto"/>
          <w:sz w:val="28"/>
          <w:szCs w:val="28"/>
          <w:highlight w:val="none"/>
          <w:shd w:val="clear" w:color="auto" w:fill="auto"/>
        </w:rPr>
        <w:t>，由甲方提供抽水设备，由乙方负责抽水</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不另计费。</w:t>
      </w:r>
      <w:r>
        <w:rPr>
          <w:rFonts w:hint="eastAsia" w:ascii="仿宋_GB2312" w:hAnsi="仿宋_GB2312" w:eastAsia="仿宋_GB2312" w:cs="仿宋_GB2312"/>
          <w:i w:val="0"/>
          <w:iCs w:val="0"/>
          <w:color w:val="auto"/>
          <w:sz w:val="28"/>
          <w:szCs w:val="28"/>
          <w:highlight w:val="none"/>
          <w:shd w:val="clear" w:color="auto" w:fill="auto"/>
        </w:rPr>
        <w:t xml:space="preserve">        </w:t>
      </w:r>
    </w:p>
    <w:p w14:paraId="47E23F9A">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挖运场地上的余有杂物至符合环保要求的本项目用地红线外的场地堆放，因堆放所产生的各种风险和危害均属乙方责任，并</w:t>
      </w:r>
      <w:r>
        <w:rPr>
          <w:rFonts w:hint="eastAsia" w:ascii="仿宋_GB2312" w:hAnsi="仿宋_GB2312" w:eastAsia="仿宋_GB2312" w:cs="仿宋_GB2312"/>
          <w:i w:val="0"/>
          <w:iCs w:val="0"/>
          <w:color w:val="auto"/>
          <w:sz w:val="28"/>
          <w:szCs w:val="28"/>
          <w:highlight w:val="none"/>
          <w:shd w:val="clear" w:color="auto" w:fill="auto"/>
        </w:rPr>
        <w:t>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所有费用及损失</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安全文明施工、市政道路运输须满足当地政府主管部门的要求，弃土位置须满足当地国土资源管理部门及村委的要求。弃土位置由乙方负责寻找并负责运输及依法处置弃土，乙方保证运输过程做好防护措施，不得出现沿路撒土等破坏环境等情况。</w:t>
      </w:r>
    </w:p>
    <w:p w14:paraId="43FEA33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负责土方开挖、填埋、压实、内外运过程中对园区及周边市政道路的污染和粉、尘污染的防护、清洗以及协调处理，费用已包含在合同单价内，不另计费。</w:t>
      </w:r>
    </w:p>
    <w:p w14:paraId="50C0BED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3.14土方挖运所需的路面洒水、降尘措施及费用已包含在合同单价（详见第六章）内，不另计费。</w:t>
      </w:r>
    </w:p>
    <w:p w14:paraId="69B5EC0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3.15凡是基坑支护工程施工需要工作面的，乙方须无条件配合挖出工作面给基坑支护单位正常开工，无论乙方因任何原因不能出土，都必须配合基坑支护的连续、正常开工。乙方必须确保基坑支护施工的工作面的提供。</w:t>
      </w:r>
    </w:p>
    <w:p w14:paraId="0DDFFC3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3.16乙方对土坡有下道工序的部位进行土方开挖时，必须修整好土面，以满足下道工序的正常进行为准。</w:t>
      </w:r>
    </w:p>
    <w:p w14:paraId="3020F70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3.17承台、地梁的土方开挖，须配合甲方的安排及在质量、进度上符合甲方的要求。</w:t>
      </w:r>
    </w:p>
    <w:p w14:paraId="1F9E0DB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3.18乙方车辆在本工程与园区道路交接的相应位置必须进入洗车槽，洗车槽由甲方提供，车辆驶出施工现场前必须清洗干净，洗车所需人员由乙方配备。</w:t>
      </w:r>
    </w:p>
    <w:p w14:paraId="1A1C729A">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3.19乙方负责提供场内修路的砖渣及石渣，基础及基坑回填完成之前的所有扬尘覆盖由乙方完成。</w:t>
      </w:r>
    </w:p>
    <w:p w14:paraId="53AE90D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3.20乙方在土方挖运过程中造成超挖的，甲方不予结算，乙方自担责任和费用。若因超挖造成其他损失的，一概由乙方承担，同时甲方保留处罚权。由于甲方原因造成超挖的，甲方须按合同单价结算给乙方。</w:t>
      </w:r>
    </w:p>
    <w:p w14:paraId="751B2EE7">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3.21乙方必须严格按照施工规范和操作规程施工，建立全面质量、安全、体系保证，保证人员和设备投入满足工程质量、安全和工期需要。无论乙方采用何种设备，均须满足工程需要，甲方不因乙方的任何设备、人员的改变、增加而增加费用给乙方。乙方无论任何时候进退场，均不计进退场费，相关费用已含在合同单价内。</w:t>
      </w:r>
    </w:p>
    <w:p w14:paraId="6F2CDDE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22</w:t>
      </w:r>
      <w:r>
        <w:rPr>
          <w:rFonts w:hint="eastAsia" w:ascii="仿宋_GB2312" w:hAnsi="仿宋_GB2312" w:eastAsia="仿宋_GB2312" w:cs="仿宋_GB2312"/>
          <w:i w:val="0"/>
          <w:iCs w:val="0"/>
          <w:color w:val="auto"/>
          <w:sz w:val="28"/>
          <w:szCs w:val="28"/>
          <w:highlight w:val="none"/>
          <w:shd w:val="clear" w:color="auto" w:fill="auto"/>
        </w:rPr>
        <w:t>乙方施工过程中，负责本工程工作面上所用材料、机具、垃圾的清理，做到工完场清</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工完场清交接单》格式详见附件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w:t>
      </w:r>
      <w:r>
        <w:rPr>
          <w:rFonts w:hint="eastAsia" w:ascii="仿宋_GB2312" w:hAnsi="仿宋_GB2312" w:eastAsia="仿宋_GB2312" w:cs="仿宋_GB2312"/>
          <w:i w:val="0"/>
          <w:iCs w:val="0"/>
          <w:color w:val="auto"/>
          <w:sz w:val="28"/>
          <w:szCs w:val="28"/>
          <w:highlight w:val="none"/>
          <w:shd w:val="clear" w:color="auto" w:fill="auto"/>
          <w:lang w:val="en-US" w:eastAsia="zh-CN"/>
        </w:rPr>
        <w:t>包含</w:t>
      </w:r>
      <w:r>
        <w:rPr>
          <w:rFonts w:hint="eastAsia" w:ascii="仿宋_GB2312" w:hAnsi="仿宋_GB2312" w:eastAsia="仿宋_GB2312" w:cs="仿宋_GB2312"/>
          <w:i w:val="0"/>
          <w:iCs w:val="0"/>
          <w:color w:val="auto"/>
          <w:sz w:val="28"/>
          <w:szCs w:val="28"/>
          <w:highlight w:val="none"/>
          <w:shd w:val="clear" w:color="auto" w:fill="auto"/>
        </w:rPr>
        <w:t>甲方项目部按照垃圾产生的责任单位进行</w:t>
      </w:r>
      <w:r>
        <w:rPr>
          <w:rFonts w:hint="eastAsia" w:ascii="仿宋_GB2312" w:hAnsi="仿宋_GB2312" w:eastAsia="仿宋_GB2312" w:cs="仿宋_GB2312"/>
          <w:i w:val="0"/>
          <w:iCs w:val="0"/>
          <w:color w:val="auto"/>
          <w:sz w:val="28"/>
          <w:szCs w:val="28"/>
          <w:highlight w:val="none"/>
          <w:shd w:val="clear" w:color="auto" w:fill="auto"/>
          <w:lang w:val="en-US" w:eastAsia="zh-CN"/>
        </w:rPr>
        <w:t>数</w:t>
      </w:r>
      <w:r>
        <w:rPr>
          <w:rFonts w:hint="eastAsia" w:ascii="仿宋_GB2312" w:hAnsi="仿宋_GB2312" w:eastAsia="仿宋_GB2312" w:cs="仿宋_GB2312"/>
          <w:i w:val="0"/>
          <w:iCs w:val="0"/>
          <w:color w:val="auto"/>
          <w:sz w:val="28"/>
          <w:szCs w:val="28"/>
          <w:highlight w:val="none"/>
          <w:shd w:val="clear" w:color="auto" w:fill="auto"/>
        </w:rPr>
        <w:t>量和全部费用的分摊表，该表须</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施工员、项目副经理、项目经理签认，否则甲方有权不予办理结算且不违约。</w:t>
      </w:r>
    </w:p>
    <w:p w14:paraId="715728E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3.23因乙方原因导致甲方被政府行政部门等单位处罚、导致本项目或本工程停工的，其全部责任和损失均由乙方承担。</w:t>
      </w:r>
    </w:p>
    <w:p w14:paraId="5ADD5777">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3.24乙方自行解决乙方人员在本项目的食宿，相关费用已包含在各项合同单价中，不另行单列计费.</w:t>
      </w:r>
    </w:p>
    <w:p w14:paraId="3B8E9551">
      <w:pPr>
        <w:snapToGrid w:val="0"/>
        <w:spacing w:line="360" w:lineRule="auto"/>
        <w:ind w:right="-578" w:rightChars="-275"/>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8" w:name="_Toc15468"/>
      <w:bookmarkStart w:id="9" w:name="_Toc15548"/>
      <w:r>
        <w:rPr>
          <w:rFonts w:hint="eastAsia" w:ascii="仿宋_GB2312" w:hAnsi="仿宋_GB2312" w:eastAsia="仿宋_GB2312" w:cs="仿宋_GB2312"/>
          <w:b/>
          <w:bCs/>
          <w:i w:val="0"/>
          <w:iCs w:val="0"/>
          <w:color w:val="auto"/>
          <w:sz w:val="28"/>
          <w:szCs w:val="28"/>
          <w:highlight w:val="none"/>
          <w:shd w:val="clear" w:color="auto" w:fill="auto"/>
          <w:lang w:val="en-US" w:eastAsia="zh-CN"/>
        </w:rPr>
        <w:t>第四章</w:t>
      </w:r>
      <w:r>
        <w:rPr>
          <w:rFonts w:hint="eastAsia" w:ascii="仿宋_GB2312" w:hAnsi="仿宋_GB2312" w:eastAsia="仿宋_GB2312" w:cs="仿宋_GB2312"/>
          <w:b/>
          <w:bCs/>
          <w:i w:val="0"/>
          <w:iCs w:val="0"/>
          <w:color w:val="auto"/>
          <w:sz w:val="28"/>
          <w:szCs w:val="28"/>
          <w:highlight w:val="none"/>
          <w:shd w:val="clear" w:color="auto" w:fill="auto"/>
        </w:rPr>
        <w:t>、工期</w:t>
      </w:r>
      <w:bookmarkEnd w:id="8"/>
      <w:bookmarkEnd w:id="9"/>
    </w:p>
    <w:p w14:paraId="5C4FB7CE">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工期</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计划开工日期为</w:t>
      </w:r>
      <w:r>
        <w:rPr>
          <w:rFonts w:hint="eastAsia" w:ascii="仿宋_GB2312" w:hAnsi="仿宋_GB2312" w:eastAsia="仿宋_GB2312" w:cs="仿宋_GB2312"/>
          <w:color w:val="auto"/>
          <w:sz w:val="28"/>
          <w:szCs w:val="28"/>
          <w:highlight w:val="none"/>
          <w:shd w:val="clear" w:color="auto" w:fill="auto"/>
        </w:rPr>
        <w:t>2024年8月25日</w:t>
      </w:r>
      <w:r>
        <w:rPr>
          <w:rFonts w:hint="eastAsia" w:ascii="仿宋_GB2312" w:hAnsi="仿宋_GB2312" w:eastAsia="仿宋_GB2312" w:cs="仿宋_GB2312"/>
          <w:color w:val="auto"/>
          <w:sz w:val="28"/>
          <w:szCs w:val="28"/>
          <w:highlight w:val="none"/>
          <w:shd w:val="clear" w:color="auto" w:fill="auto"/>
          <w:lang w:val="en-US" w:eastAsia="zh-CN"/>
        </w:rPr>
        <w:t>，</w:t>
      </w:r>
      <w:r>
        <w:rPr>
          <w:rFonts w:hint="eastAsia" w:ascii="仿宋_GB2312" w:hAnsi="仿宋_GB2312" w:eastAsia="仿宋_GB2312" w:cs="仿宋_GB2312"/>
          <w:color w:val="auto"/>
          <w:sz w:val="28"/>
          <w:szCs w:val="28"/>
          <w:highlight w:val="none"/>
          <w:shd w:val="clear" w:color="auto" w:fill="auto"/>
        </w:rPr>
        <w:t>一期</w:t>
      </w:r>
      <w:r>
        <w:rPr>
          <w:rFonts w:hint="eastAsia" w:ascii="仿宋_GB2312" w:hAnsi="仿宋_GB2312" w:eastAsia="仿宋_GB2312" w:cs="仿宋_GB2312"/>
          <w:color w:val="auto"/>
          <w:sz w:val="28"/>
          <w:szCs w:val="28"/>
          <w:highlight w:val="none"/>
          <w:shd w:val="clear" w:color="auto" w:fill="auto"/>
          <w:lang w:val="en-US" w:eastAsia="zh-CN"/>
        </w:rPr>
        <w:t>土方工程计划完工日期为</w:t>
      </w:r>
      <w:r>
        <w:rPr>
          <w:rFonts w:hint="eastAsia" w:ascii="仿宋_GB2312" w:hAnsi="仿宋_GB2312" w:eastAsia="仿宋_GB2312" w:cs="仿宋_GB2312"/>
          <w:color w:val="auto"/>
          <w:sz w:val="28"/>
          <w:szCs w:val="28"/>
          <w:highlight w:val="none"/>
          <w:shd w:val="clear" w:color="auto" w:fill="auto"/>
        </w:rPr>
        <w:t>2025年12月25日</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整个A地块土方工程计划完工日期为2026年8月6日。工期以全面满足甲方要求为准。甲方通知后 24 小时内，乙方项目现场负责人及主要工作人员须进场开始工作，具体按甲方要求为准，必须满足甲方的工期要求。</w:t>
      </w:r>
    </w:p>
    <w:p w14:paraId="57769CC7">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4.2合同工期为暂定计划工期，实际开工、竣工时间以甲方书面通知为准，甲方书面通知形式包括不限于微信、短信、传真、电子邮件、纸质文件等。乙方无条件按甲方要求调整开工、竣工时间，乙方自行调整其人员、材料物资、资金的安排，随时配合甲方开工、竣工并按本合同约定执行。因甲方变更工期导致乙方损失的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14:paraId="40A12A73">
      <w:pPr>
        <w:tabs>
          <w:tab w:val="right" w:pos="8306"/>
        </w:tabs>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4.3乙方提交的开工资料须满足甲方要求，乙方须在收到甲方项目经理签发并加盖甲方项目章（样式详见附件）的开工令后，按开工令要求进场。</w:t>
      </w:r>
    </w:p>
    <w:p w14:paraId="3C56B731">
      <w:pPr>
        <w:tabs>
          <w:tab w:val="right" w:pos="8306"/>
        </w:tabs>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4.4乙方的施工物资、机械须持有上述甲方签发的有效书面开工令后方可进场，否则视乙方物资、机械未经甲方允许而占用本项目场地，乙方须立即按甲方要求将物资、机械退场。用于本项目的进场物资、机械由乙方自行保管。如乙方的行为给甲方造成损失，乙方自愿承担相应的全部损失及费用，包括但不限于人工清理费用、修复费用、场地租赁费用、延误赔偿金等。</w:t>
      </w:r>
    </w:p>
    <w:p w14:paraId="18CB941B">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严格遵照甲方制订的施工进度计划施工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及完成相关工作</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接受</w:t>
      </w:r>
      <w:r>
        <w:rPr>
          <w:rFonts w:hint="eastAsia" w:ascii="仿宋_GB2312" w:hAnsi="仿宋_GB2312" w:eastAsia="仿宋_GB2312" w:cs="仿宋_GB2312"/>
          <w:b w:val="0"/>
          <w:bCs w:val="0"/>
          <w:i w:val="0"/>
          <w:iCs w:val="0"/>
          <w:color w:val="auto"/>
          <w:sz w:val="28"/>
          <w:szCs w:val="28"/>
          <w:highlight w:val="none"/>
          <w:shd w:val="clear" w:color="auto" w:fill="auto"/>
        </w:rPr>
        <w:t>甲方项目部施工任务</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安排，否则甲方可按合同对乙方予以处罚。</w:t>
      </w:r>
    </w:p>
    <w:p w14:paraId="0A785403">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4.6</w:t>
      </w:r>
      <w:r>
        <w:rPr>
          <w:rFonts w:hint="eastAsia" w:ascii="仿宋_GB2312" w:hAnsi="仿宋_GB2312" w:eastAsia="仿宋_GB2312" w:cs="仿宋_GB2312"/>
          <w:b w:val="0"/>
          <w:bCs w:val="0"/>
          <w:i w:val="0"/>
          <w:iCs w:val="0"/>
          <w:color w:val="auto"/>
          <w:sz w:val="28"/>
          <w:szCs w:val="28"/>
          <w:highlight w:val="none"/>
          <w:shd w:val="clear" w:color="auto" w:fill="auto"/>
        </w:rPr>
        <w:t>乙方已充分考虑天气</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因素、除不可抗力（如：地震、海啸、瘟疫、骚乱、戒严、暴动、战争等法定情形）外其他原因</w:t>
      </w:r>
      <w:r>
        <w:rPr>
          <w:rFonts w:hint="eastAsia" w:ascii="仿宋_GB2312" w:hAnsi="仿宋_GB2312" w:eastAsia="仿宋_GB2312" w:cs="仿宋_GB2312"/>
          <w:b w:val="0"/>
          <w:bCs w:val="0"/>
          <w:i w:val="0"/>
          <w:iCs w:val="0"/>
          <w:color w:val="auto"/>
          <w:sz w:val="28"/>
          <w:szCs w:val="28"/>
          <w:highlight w:val="none"/>
          <w:shd w:val="clear" w:color="auto" w:fill="auto"/>
        </w:rPr>
        <w:t>可能对工期</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shd w:val="clear" w:color="auto" w:fill="auto"/>
        </w:rPr>
        <w:t>影响，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乙方同意</w:t>
      </w:r>
      <w:r>
        <w:rPr>
          <w:rFonts w:hint="eastAsia" w:ascii="仿宋_GB2312" w:hAnsi="仿宋_GB2312" w:eastAsia="仿宋_GB2312" w:cs="仿宋_GB2312"/>
          <w:b w:val="0"/>
          <w:bCs w:val="0"/>
          <w:i w:val="0"/>
          <w:iCs w:val="0"/>
          <w:color w:val="auto"/>
          <w:sz w:val="28"/>
          <w:szCs w:val="28"/>
          <w:highlight w:val="none"/>
          <w:shd w:val="clear" w:color="auto" w:fill="auto"/>
        </w:rPr>
        <w:t>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w:t>
      </w:r>
      <w:r>
        <w:rPr>
          <w:rFonts w:hint="eastAsia" w:ascii="仿宋_GB2312" w:hAnsi="仿宋_GB2312" w:eastAsia="仿宋_GB2312" w:cs="仿宋_GB2312"/>
          <w:b w:val="0"/>
          <w:bCs w:val="0"/>
          <w:i w:val="0"/>
          <w:iCs w:val="0"/>
          <w:color w:val="auto"/>
          <w:sz w:val="28"/>
          <w:szCs w:val="28"/>
          <w:highlight w:val="none"/>
          <w:shd w:val="clear" w:color="auto" w:fill="auto"/>
        </w:rPr>
        <w:t>任何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原因</w:t>
      </w:r>
      <w:r>
        <w:rPr>
          <w:rFonts w:hint="eastAsia" w:ascii="仿宋_GB2312" w:hAnsi="仿宋_GB2312" w:eastAsia="仿宋_GB2312" w:cs="仿宋_GB2312"/>
          <w:b w:val="0"/>
          <w:bCs w:val="0"/>
          <w:i w:val="0"/>
          <w:iCs w:val="0"/>
          <w:color w:val="auto"/>
          <w:sz w:val="28"/>
          <w:szCs w:val="28"/>
          <w:highlight w:val="none"/>
          <w:shd w:val="clear" w:color="auto" w:fill="auto"/>
        </w:rPr>
        <w:t>要求延长工期。</w:t>
      </w:r>
    </w:p>
    <w:p w14:paraId="0E7B6F3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乙方必须满足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工期要求，随时增加或减少</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u w:val="none"/>
          <w:shd w:val="clear" w:color="auto" w:fill="auto"/>
        </w:rPr>
        <w:t>人员</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以满足本工程施工要求</w:t>
      </w:r>
      <w:r>
        <w:rPr>
          <w:rFonts w:hint="eastAsia" w:ascii="仿宋_GB2312" w:hAnsi="仿宋_GB2312" w:eastAsia="仿宋_GB2312" w:cs="仿宋_GB2312"/>
          <w:i w:val="0"/>
          <w:iCs w:val="0"/>
          <w:color w:val="auto"/>
          <w:sz w:val="28"/>
          <w:szCs w:val="28"/>
          <w:highlight w:val="none"/>
          <w:u w:val="none"/>
          <w:shd w:val="clear" w:color="auto" w:fill="auto"/>
        </w:rPr>
        <w:t>。</w:t>
      </w:r>
    </w:p>
    <w:p w14:paraId="3245F95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4.8乙方确定在本合同签订前，已勘察本项目现场场地，对本工程特性全部清楚，因甲方原因导致施工计划调整的，乙方积极配合。</w:t>
      </w:r>
    </w:p>
    <w:p w14:paraId="3217566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4.9</w:t>
      </w:r>
      <w:r>
        <w:rPr>
          <w:rFonts w:hint="eastAsia" w:ascii="仿宋_GB2312" w:hAnsi="仿宋_GB2312" w:eastAsia="仿宋_GB2312" w:cs="仿宋_GB2312"/>
          <w:i w:val="0"/>
          <w:iCs w:val="0"/>
          <w:color w:val="auto"/>
          <w:sz w:val="28"/>
          <w:szCs w:val="28"/>
          <w:highlight w:val="none"/>
          <w:shd w:val="clear" w:color="auto" w:fill="auto"/>
        </w:rPr>
        <w:t>乙方认为甲方或其他单位未配合提供</w:t>
      </w:r>
      <w:r>
        <w:rPr>
          <w:rFonts w:hint="eastAsia" w:ascii="仿宋_GB2312" w:hAnsi="仿宋_GB2312" w:eastAsia="仿宋_GB2312" w:cs="仿宋_GB2312"/>
          <w:i w:val="0"/>
          <w:iCs w:val="0"/>
          <w:color w:val="auto"/>
          <w:sz w:val="28"/>
          <w:szCs w:val="28"/>
          <w:highlight w:val="none"/>
          <w:shd w:val="clear" w:color="auto" w:fill="auto"/>
          <w:lang w:val="en-US" w:eastAsia="zh-CN"/>
        </w:rPr>
        <w:t>所需</w:t>
      </w:r>
      <w:r>
        <w:rPr>
          <w:rFonts w:hint="eastAsia" w:ascii="仿宋_GB2312" w:hAnsi="仿宋_GB2312" w:eastAsia="仿宋_GB2312" w:cs="仿宋_GB2312"/>
          <w:i w:val="0"/>
          <w:iCs w:val="0"/>
          <w:color w:val="auto"/>
          <w:sz w:val="28"/>
          <w:szCs w:val="28"/>
          <w:highlight w:val="none"/>
          <w:shd w:val="clear" w:color="auto" w:fill="auto"/>
        </w:rPr>
        <w:t>工作面</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机具及材料而影响施工进度</w:t>
      </w:r>
      <w:r>
        <w:rPr>
          <w:rFonts w:hint="eastAsia" w:ascii="仿宋_GB2312" w:hAnsi="仿宋_GB2312" w:eastAsia="仿宋_GB2312" w:cs="仿宋_GB2312"/>
          <w:i w:val="0"/>
          <w:iCs w:val="0"/>
          <w:color w:val="auto"/>
          <w:sz w:val="28"/>
          <w:szCs w:val="28"/>
          <w:highlight w:val="none"/>
          <w:shd w:val="clear" w:color="auto" w:fill="auto"/>
          <w:lang w:val="en-US" w:eastAsia="zh-CN"/>
        </w:rPr>
        <w:t>时</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书面告知甲方并</w:t>
      </w:r>
      <w:r>
        <w:rPr>
          <w:rFonts w:hint="eastAsia" w:ascii="仿宋_GB2312" w:hAnsi="仿宋_GB2312" w:eastAsia="仿宋_GB2312" w:cs="仿宋_GB2312"/>
          <w:i w:val="0"/>
          <w:iCs w:val="0"/>
          <w:color w:val="auto"/>
          <w:sz w:val="28"/>
          <w:szCs w:val="28"/>
          <w:highlight w:val="none"/>
          <w:shd w:val="clear" w:color="auto" w:fill="auto"/>
          <w:lang w:val="en-US" w:eastAsia="zh-CN"/>
        </w:rPr>
        <w:t>按</w:t>
      </w:r>
      <w:r>
        <w:rPr>
          <w:rFonts w:hint="eastAsia" w:ascii="仿宋_GB2312" w:hAnsi="仿宋_GB2312" w:eastAsia="仿宋_GB2312" w:cs="仿宋_GB2312"/>
          <w:i w:val="0"/>
          <w:iCs w:val="0"/>
          <w:color w:val="auto"/>
          <w:sz w:val="28"/>
          <w:szCs w:val="28"/>
          <w:highlight w:val="none"/>
          <w:shd w:val="clear" w:color="auto" w:fill="auto"/>
        </w:rPr>
        <w:t>甲方</w:t>
      </w:r>
      <w:r>
        <w:rPr>
          <w:rFonts w:hint="eastAsia" w:ascii="仿宋_GB2312" w:hAnsi="仿宋_GB2312" w:eastAsia="仿宋_GB2312" w:cs="仿宋_GB2312"/>
          <w:i w:val="0"/>
          <w:iCs w:val="0"/>
          <w:color w:val="auto"/>
          <w:sz w:val="28"/>
          <w:szCs w:val="28"/>
          <w:highlight w:val="none"/>
          <w:shd w:val="clear" w:color="auto" w:fill="auto"/>
          <w:lang w:val="en-US" w:eastAsia="zh-CN"/>
        </w:rPr>
        <w:t>要求办理相关事宜</w:t>
      </w:r>
      <w:r>
        <w:rPr>
          <w:rFonts w:hint="eastAsia" w:ascii="仿宋_GB2312" w:hAnsi="仿宋_GB2312" w:eastAsia="仿宋_GB2312" w:cs="仿宋_GB2312"/>
          <w:i w:val="0"/>
          <w:iCs w:val="0"/>
          <w:color w:val="auto"/>
          <w:sz w:val="28"/>
          <w:szCs w:val="28"/>
          <w:highlight w:val="none"/>
          <w:shd w:val="clear" w:color="auto" w:fill="auto"/>
        </w:rPr>
        <w:t>，否则视为不影响乙方施工，乙方不得</w:t>
      </w:r>
      <w:r>
        <w:rPr>
          <w:rFonts w:hint="eastAsia" w:ascii="仿宋_GB2312" w:hAnsi="仿宋_GB2312" w:eastAsia="仿宋_GB2312" w:cs="仿宋_GB2312"/>
          <w:i w:val="0"/>
          <w:iCs w:val="0"/>
          <w:color w:val="auto"/>
          <w:sz w:val="28"/>
          <w:szCs w:val="28"/>
          <w:highlight w:val="none"/>
          <w:shd w:val="clear" w:color="auto" w:fill="auto"/>
          <w:lang w:val="en-US" w:eastAsia="zh-CN"/>
        </w:rPr>
        <w:t>因此</w:t>
      </w:r>
      <w:r>
        <w:rPr>
          <w:rFonts w:hint="eastAsia" w:ascii="仿宋_GB2312" w:hAnsi="仿宋_GB2312" w:eastAsia="仿宋_GB2312" w:cs="仿宋_GB2312"/>
          <w:i w:val="0"/>
          <w:iCs w:val="0"/>
          <w:color w:val="auto"/>
          <w:sz w:val="28"/>
          <w:szCs w:val="28"/>
          <w:highlight w:val="none"/>
          <w:shd w:val="clear" w:color="auto" w:fill="auto"/>
        </w:rPr>
        <w:t>要求延</w:t>
      </w:r>
      <w:r>
        <w:rPr>
          <w:rFonts w:hint="eastAsia" w:ascii="仿宋_GB2312" w:hAnsi="仿宋_GB2312" w:eastAsia="仿宋_GB2312" w:cs="仿宋_GB2312"/>
          <w:i w:val="0"/>
          <w:iCs w:val="0"/>
          <w:color w:val="auto"/>
          <w:sz w:val="28"/>
          <w:szCs w:val="28"/>
          <w:highlight w:val="none"/>
          <w:shd w:val="clear" w:color="auto" w:fill="auto"/>
          <w:lang w:val="en-US" w:eastAsia="zh-CN"/>
        </w:rPr>
        <w:t>长</w:t>
      </w:r>
      <w:r>
        <w:rPr>
          <w:rFonts w:hint="eastAsia" w:ascii="仿宋_GB2312" w:hAnsi="仿宋_GB2312" w:eastAsia="仿宋_GB2312" w:cs="仿宋_GB2312"/>
          <w:i w:val="0"/>
          <w:iCs w:val="0"/>
          <w:color w:val="auto"/>
          <w:sz w:val="28"/>
          <w:szCs w:val="28"/>
          <w:highlight w:val="none"/>
          <w:shd w:val="clear" w:color="auto" w:fill="auto"/>
        </w:rPr>
        <w:t>工期。</w:t>
      </w:r>
    </w:p>
    <w:p w14:paraId="411E2AA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4.10本项目竣工验收移交甲方后、保修期结束前，如甲方在本项目内有新增工程且要求乙方进行报价施工时，乙方须予配合。</w:t>
      </w:r>
    </w:p>
    <w:p w14:paraId="57ADCB12">
      <w:pPr>
        <w:snapToGrid w:val="0"/>
        <w:spacing w:line="360" w:lineRule="auto"/>
        <w:ind w:left="-197" w:leftChars="-94" w:right="-578" w:rightChars="-275" w:firstLine="417"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4.11</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其他要求：</w:t>
      </w:r>
      <w:r>
        <w:rPr>
          <w:rFonts w:hint="default" w:ascii="仿宋_GB2312" w:hAnsi="仿宋_GB2312" w:eastAsia="仿宋_GB2312" w:cs="仿宋_GB2312"/>
          <w:b/>
          <w:bCs/>
          <w:color w:val="auto"/>
          <w:sz w:val="28"/>
          <w:szCs w:val="28"/>
          <w:highlight w:val="none"/>
          <w:u w:val="single"/>
          <w:shd w:val="clear" w:color="auto" w:fill="auto"/>
        </w:rPr>
        <w:t>因甲方原因引起的工期延误（无论时间长短）导致的相关费用和损失，乙方已综合考虑在各项合同单价</w:t>
      </w:r>
      <w:r>
        <w:rPr>
          <w:rFonts w:hint="eastAsia" w:ascii="仿宋_GB2312" w:hAnsi="仿宋_GB2312" w:eastAsia="仿宋_GB2312" w:cs="仿宋_GB2312"/>
          <w:b/>
          <w:bCs/>
          <w:color w:val="auto"/>
          <w:sz w:val="28"/>
          <w:szCs w:val="28"/>
          <w:highlight w:val="none"/>
          <w:u w:val="single"/>
          <w:shd w:val="clear" w:color="auto" w:fill="auto"/>
          <w:lang w:val="en-US" w:eastAsia="zh-CN"/>
        </w:rPr>
        <w:t>内</w:t>
      </w:r>
      <w:r>
        <w:rPr>
          <w:rFonts w:hint="default" w:ascii="仿宋_GB2312" w:hAnsi="仿宋_GB2312" w:eastAsia="仿宋_GB2312" w:cs="仿宋_GB2312"/>
          <w:b/>
          <w:bCs/>
          <w:color w:val="auto"/>
          <w:sz w:val="28"/>
          <w:szCs w:val="28"/>
          <w:highlight w:val="none"/>
          <w:u w:val="single"/>
          <w:shd w:val="clear" w:color="auto" w:fill="auto"/>
        </w:rPr>
        <w:t>，不向甲方索赔也不要求甲方承担责任。</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bookmarkStart w:id="10" w:name="_Toc2060"/>
      <w:bookmarkStart w:id="11" w:name="_Toc19252"/>
    </w:p>
    <w:p w14:paraId="4F4FAD84">
      <w:pPr>
        <w:snapToGrid w:val="0"/>
        <w:spacing w:line="360" w:lineRule="auto"/>
        <w:ind w:left="-196" w:leftChars="-95" w:right="-578" w:rightChars="-275" w:hanging="3" w:firstLineChars="0"/>
        <w:outlineLvl w:val="0"/>
        <w:rPr>
          <w:rFonts w:hint="eastAsia" w:ascii="仿宋_GB2312" w:hAnsi="仿宋_GB2312" w:eastAsia="仿宋_GB2312" w:cs="仿宋_GB2312"/>
          <w:i w:val="0"/>
          <w:iCs w:val="0"/>
          <w:color w:val="auto"/>
          <w:sz w:val="28"/>
          <w:szCs w:val="28"/>
          <w:highlight w:val="none"/>
          <w:shd w:val="clear" w:color="auto" w:fill="auto"/>
        </w:rPr>
      </w:pPr>
      <w:bookmarkStart w:id="12" w:name="_Toc3824"/>
      <w:bookmarkStart w:id="13" w:name="_Toc22079"/>
      <w:bookmarkStart w:id="14" w:name="_Toc26804"/>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第五章</w:t>
      </w:r>
      <w:r>
        <w:rPr>
          <w:rFonts w:hint="eastAsia" w:ascii="仿宋_GB2312" w:hAnsi="仿宋_GB2312" w:eastAsia="仿宋_GB2312" w:cs="仿宋_GB2312"/>
          <w:b/>
          <w:bCs/>
          <w:i w:val="0"/>
          <w:iCs w:val="0"/>
          <w:color w:val="auto"/>
          <w:kern w:val="0"/>
          <w:sz w:val="28"/>
          <w:szCs w:val="28"/>
          <w:highlight w:val="none"/>
          <w:shd w:val="clear" w:color="auto" w:fill="auto"/>
        </w:rPr>
        <w:t>、工程质量标准</w:t>
      </w:r>
      <w:bookmarkEnd w:id="12"/>
      <w:bookmarkEnd w:id="13"/>
      <w:bookmarkEnd w:id="14"/>
      <w:r>
        <w:rPr>
          <w:rFonts w:hint="eastAsia" w:ascii="仿宋_GB2312" w:hAnsi="仿宋_GB2312" w:eastAsia="仿宋_GB2312" w:cs="仿宋_GB2312"/>
          <w:i w:val="0"/>
          <w:iCs w:val="0"/>
          <w:color w:val="auto"/>
          <w:sz w:val="28"/>
          <w:szCs w:val="28"/>
          <w:highlight w:val="none"/>
          <w:shd w:val="clear" w:color="auto" w:fill="auto"/>
        </w:rPr>
        <w:t xml:space="preserve"> </w:t>
      </w:r>
    </w:p>
    <w:p w14:paraId="60E79E8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.1质量标准：</w:t>
      </w:r>
      <w:r>
        <w:rPr>
          <w:rFonts w:hint="eastAsia" w:ascii="仿宋_GB2312" w:hAnsi="仿宋_GB2312" w:eastAsia="仿宋_GB2312" w:cs="仿宋_GB2312"/>
          <w:i w:val="0"/>
          <w:iCs w:val="0"/>
          <w:color w:val="auto"/>
          <w:sz w:val="28"/>
          <w:szCs w:val="28"/>
          <w:highlight w:val="none"/>
          <w:shd w:val="clear" w:color="auto" w:fill="auto"/>
          <w:lang w:val="en-US" w:eastAsia="zh-CN"/>
        </w:rPr>
        <w:t>本工程须</w:t>
      </w:r>
      <w:r>
        <w:rPr>
          <w:rFonts w:hint="eastAsia" w:ascii="仿宋_GB2312" w:hAnsi="仿宋_GB2312" w:eastAsia="仿宋_GB2312" w:cs="仿宋_GB2312"/>
          <w:i w:val="0"/>
          <w:iCs w:val="0"/>
          <w:color w:val="auto"/>
          <w:sz w:val="28"/>
          <w:szCs w:val="28"/>
          <w:highlight w:val="none"/>
          <w:shd w:val="clear" w:color="auto" w:fill="auto"/>
        </w:rPr>
        <w:t>达到国家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3E9AA6FF">
      <w:pPr>
        <w:numPr>
          <w:ilvl w:val="0"/>
          <w:numId w:val="0"/>
        </w:numPr>
        <w:snapToGrid w:val="0"/>
        <w:spacing w:line="360" w:lineRule="auto"/>
        <w:ind w:right="-578" w:rightChars="-275" w:firstLine="280" w:firstLineChars="100"/>
        <w:outlineLvl w:val="0"/>
        <w:rPr>
          <w:rFonts w:hint="default" w:ascii="仿宋_GB2312" w:hAnsi="仿宋_GB2312" w:eastAsia="仿宋_GB2312" w:cs="仿宋_GB2312"/>
          <w:b/>
          <w:bCs/>
          <w:i w:val="0"/>
          <w:iCs w:val="0"/>
          <w:color w:val="auto"/>
          <w:sz w:val="28"/>
          <w:szCs w:val="28"/>
          <w:highlight w:val="none"/>
          <w:shd w:val="clear" w:color="auto" w:fill="auto"/>
          <w:lang w:val="en-US" w:eastAsia="zh-CN"/>
        </w:rPr>
      </w:pPr>
      <w:bookmarkStart w:id="15" w:name="_Toc26251"/>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甲方（或监理、建设单位、政府部门）</w:t>
      </w:r>
      <w:r>
        <w:rPr>
          <w:rFonts w:hint="eastAsia" w:ascii="仿宋_GB2312" w:hAnsi="仿宋_GB2312" w:eastAsia="仿宋_GB2312" w:cs="仿宋_GB2312"/>
          <w:b w:val="0"/>
          <w:bCs w:val="0"/>
          <w:i w:val="0"/>
          <w:iCs w:val="0"/>
          <w:color w:val="auto"/>
          <w:sz w:val="28"/>
          <w:szCs w:val="28"/>
          <w:highlight w:val="none"/>
          <w:shd w:val="clear" w:color="auto" w:fill="auto"/>
        </w:rPr>
        <w:t>检查</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本工程或本项目</w:t>
      </w:r>
      <w:r>
        <w:rPr>
          <w:rFonts w:hint="eastAsia" w:ascii="仿宋_GB2312" w:hAnsi="仿宋_GB2312" w:eastAsia="仿宋_GB2312" w:cs="仿宋_GB2312"/>
          <w:b w:val="0"/>
          <w:bCs w:val="0"/>
          <w:i w:val="0"/>
          <w:iCs w:val="0"/>
          <w:color w:val="auto"/>
          <w:sz w:val="28"/>
          <w:szCs w:val="28"/>
          <w:highlight w:val="none"/>
          <w:shd w:val="clear" w:color="auto" w:fill="auto"/>
        </w:rPr>
        <w:t>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应安排管理人员配合检查</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否则每次向甲方承担违约金人民币壹万元。</w:t>
      </w:r>
      <w:r>
        <w:rPr>
          <w:rFonts w:hint="eastAsia" w:ascii="仿宋_GB2312" w:hAnsi="仿宋_GB2312" w:eastAsia="仿宋_GB2312" w:cs="仿宋_GB2312"/>
          <w:b w:val="0"/>
          <w:bCs w:val="0"/>
          <w:i w:val="0"/>
          <w:iCs w:val="0"/>
          <w:color w:val="auto"/>
          <w:sz w:val="28"/>
          <w:szCs w:val="28"/>
          <w:highlight w:val="none"/>
          <w:shd w:val="clear" w:color="auto" w:fill="auto"/>
        </w:rPr>
        <w:t>乙方施工过程中必须进行质量检查，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并按甲方要求做好标记及书面资料，严格执行三级检查制度。乙方须坚决落实甲方、政府部门提出的整改要求，凡未按要求落实整改的，甲方有权对乙方罚款贰仟至伍万元/次，整改二次以上的</w:t>
      </w:r>
      <w:r>
        <w:rPr>
          <w:rFonts w:hint="eastAsia" w:ascii="仿宋_GB2312" w:hAnsi="仿宋_GB2312" w:eastAsia="仿宋_GB2312" w:cs="仿宋_GB2312"/>
          <w:b w:val="0"/>
          <w:bCs w:val="0"/>
          <w:i w:val="0"/>
          <w:iCs w:val="0"/>
          <w:color w:val="auto"/>
          <w:sz w:val="28"/>
          <w:szCs w:val="28"/>
          <w:highlight w:val="none"/>
          <w:shd w:val="clear" w:color="auto" w:fill="auto"/>
        </w:rPr>
        <w:t>甲方有权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对本工程</w:t>
      </w:r>
      <w:r>
        <w:rPr>
          <w:rFonts w:hint="eastAsia" w:ascii="仿宋_GB2312" w:hAnsi="仿宋_GB2312" w:eastAsia="仿宋_GB2312" w:cs="仿宋_GB2312"/>
          <w:b w:val="0"/>
          <w:bCs w:val="0"/>
          <w:i w:val="0"/>
          <w:iCs w:val="0"/>
          <w:color w:val="auto"/>
          <w:sz w:val="28"/>
          <w:szCs w:val="28"/>
          <w:highlight w:val="none"/>
          <w:shd w:val="clear" w:color="auto" w:fill="auto"/>
        </w:rPr>
        <w:t>按</w:t>
      </w:r>
      <w:r>
        <w:rPr>
          <w:rFonts w:hint="eastAsia" w:ascii="仿宋_GB2312" w:hAnsi="仿宋_GB2312" w:eastAsia="仿宋_GB2312" w:cs="仿宋_GB2312"/>
          <w:i w:val="0"/>
          <w:iCs w:val="0"/>
          <w:color w:val="auto"/>
          <w:sz w:val="28"/>
          <w:szCs w:val="28"/>
          <w:highlight w:val="none"/>
          <w:shd w:val="clear" w:color="auto" w:fill="auto"/>
        </w:rPr>
        <w:t>合同单价下浮</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%予以结算</w:t>
      </w:r>
      <w:r>
        <w:rPr>
          <w:rFonts w:hint="eastAsia" w:ascii="仿宋_GB2312" w:hAnsi="仿宋_GB2312" w:eastAsia="仿宋_GB2312" w:cs="仿宋_GB2312"/>
          <w:i w:val="0"/>
          <w:iCs w:val="0"/>
          <w:color w:val="auto"/>
          <w:sz w:val="28"/>
          <w:szCs w:val="28"/>
          <w:highlight w:val="none"/>
          <w:shd w:val="clear" w:color="auto" w:fill="auto"/>
          <w:lang w:eastAsia="zh-CN"/>
        </w:rPr>
        <w:t>。</w:t>
      </w:r>
      <w:bookmarkEnd w:id="15"/>
      <w:r>
        <w:rPr>
          <w:rFonts w:hint="eastAsia" w:ascii="仿宋_GB2312" w:hAnsi="仿宋_GB2312" w:eastAsia="仿宋_GB2312" w:cs="仿宋_GB2312"/>
          <w:i w:val="0"/>
          <w:iCs w:val="0"/>
          <w:color w:val="auto"/>
          <w:sz w:val="28"/>
          <w:szCs w:val="28"/>
          <w:highlight w:val="none"/>
          <w:shd w:val="clear" w:color="auto" w:fill="auto"/>
        </w:rPr>
        <w:t xml:space="preserve"> </w:t>
      </w:r>
    </w:p>
    <w:p w14:paraId="2A5AEC45">
      <w:pPr>
        <w:snapToGrid w:val="0"/>
        <w:spacing w:line="360" w:lineRule="auto"/>
        <w:ind w:right="-578" w:rightChars="-275"/>
        <w:outlineLvl w:val="0"/>
        <w:rPr>
          <w:rFonts w:hint="eastAsia" w:ascii="仿宋_GB2312" w:hAnsi="仿宋_GB2312" w:eastAsia="仿宋_GB2312" w:cs="仿宋_GB2312"/>
          <w:b/>
          <w:bCs/>
          <w:i w:val="0"/>
          <w:iCs w:val="0"/>
          <w:color w:val="auto"/>
          <w:sz w:val="28"/>
          <w:szCs w:val="28"/>
          <w:highlight w:val="none"/>
          <w:shd w:val="clear" w:color="auto" w:fill="auto"/>
        </w:rPr>
      </w:pPr>
      <w:bookmarkStart w:id="16" w:name="_Toc31204"/>
      <w:r>
        <w:rPr>
          <w:rFonts w:hint="eastAsia" w:ascii="仿宋_GB2312" w:hAnsi="仿宋_GB2312" w:eastAsia="仿宋_GB2312" w:cs="仿宋_GB2312"/>
          <w:b/>
          <w:bCs/>
          <w:i w:val="0"/>
          <w:iCs w:val="0"/>
          <w:color w:val="auto"/>
          <w:sz w:val="28"/>
          <w:szCs w:val="28"/>
          <w:highlight w:val="none"/>
          <w:shd w:val="clear" w:color="auto" w:fill="auto"/>
          <w:lang w:val="en-US" w:eastAsia="zh-CN"/>
        </w:rPr>
        <w:t>第六章</w:t>
      </w:r>
      <w:r>
        <w:rPr>
          <w:rFonts w:hint="eastAsia" w:ascii="仿宋_GB2312" w:hAnsi="仿宋_GB2312" w:eastAsia="仿宋_GB2312" w:cs="仿宋_GB2312"/>
          <w:b/>
          <w:bCs/>
          <w:i w:val="0"/>
          <w:iCs w:val="0"/>
          <w:color w:val="auto"/>
          <w:sz w:val="28"/>
          <w:szCs w:val="28"/>
          <w:highlight w:val="none"/>
          <w:shd w:val="clear" w:color="auto" w:fill="auto"/>
        </w:rPr>
        <w:t>、合同价款</w:t>
      </w:r>
      <w:bookmarkEnd w:id="10"/>
      <w:bookmarkEnd w:id="11"/>
      <w:bookmarkEnd w:id="16"/>
    </w:p>
    <w:p w14:paraId="1304A16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6.1</w:t>
      </w:r>
      <w:r>
        <w:rPr>
          <w:rFonts w:hint="eastAsia" w:ascii="仿宋_GB2312" w:hAnsi="仿宋_GB2312" w:eastAsia="仿宋_GB2312" w:cs="仿宋_GB2312"/>
          <w:i w:val="0"/>
          <w:iCs w:val="0"/>
          <w:color w:val="auto"/>
          <w:sz w:val="28"/>
          <w:szCs w:val="28"/>
          <w:highlight w:val="none"/>
          <w:shd w:val="clear" w:color="auto" w:fill="auto"/>
        </w:rPr>
        <w:t>乙方完成</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合同第</w:t>
      </w:r>
      <w:r>
        <w:rPr>
          <w:rFonts w:hint="eastAsia" w:ascii="仿宋_GB2312" w:hAnsi="仿宋_GB2312" w:eastAsia="仿宋_GB2312" w:cs="仿宋_GB2312"/>
          <w:i w:val="0"/>
          <w:iCs w:val="0"/>
          <w:color w:val="auto"/>
          <w:sz w:val="28"/>
          <w:szCs w:val="28"/>
          <w:highlight w:val="none"/>
          <w:shd w:val="clear" w:color="auto" w:fill="auto"/>
          <w:lang w:val="en-US" w:eastAsia="zh-CN"/>
        </w:rPr>
        <w:t>三</w:t>
      </w:r>
      <w:r>
        <w:rPr>
          <w:rFonts w:hint="eastAsia" w:ascii="仿宋_GB2312" w:hAnsi="仿宋_GB2312" w:eastAsia="仿宋_GB2312" w:cs="仿宋_GB2312"/>
          <w:i w:val="0"/>
          <w:iCs w:val="0"/>
          <w:color w:val="auto"/>
          <w:sz w:val="28"/>
          <w:szCs w:val="28"/>
          <w:highlight w:val="none"/>
          <w:shd w:val="clear" w:color="auto" w:fill="auto"/>
          <w:lang w:eastAsia="zh-CN"/>
        </w:rPr>
        <w:t>章</w:t>
      </w:r>
      <w:r>
        <w:rPr>
          <w:rFonts w:hint="eastAsia" w:ascii="仿宋_GB2312" w:hAnsi="仿宋_GB2312" w:eastAsia="仿宋_GB2312" w:cs="仿宋_GB2312"/>
          <w:i w:val="0"/>
          <w:iCs w:val="0"/>
          <w:color w:val="auto"/>
          <w:sz w:val="28"/>
          <w:szCs w:val="28"/>
          <w:highlight w:val="none"/>
          <w:shd w:val="clear" w:color="auto" w:fill="auto"/>
          <w:lang w:val="en-US" w:eastAsia="zh-CN"/>
        </w:rPr>
        <w:t>承包</w:t>
      </w:r>
      <w:r>
        <w:rPr>
          <w:rFonts w:hint="eastAsia" w:ascii="仿宋_GB2312" w:hAnsi="仿宋_GB2312" w:eastAsia="仿宋_GB2312" w:cs="仿宋_GB2312"/>
          <w:i w:val="0"/>
          <w:iCs w:val="0"/>
          <w:color w:val="auto"/>
          <w:sz w:val="28"/>
          <w:szCs w:val="28"/>
          <w:highlight w:val="none"/>
          <w:shd w:val="clear" w:color="auto" w:fill="auto"/>
        </w:rPr>
        <w:t>范围内所有工作</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实现第四章工期要求及承担合同义务、责任、风险</w:t>
      </w:r>
      <w:r>
        <w:rPr>
          <w:rFonts w:hint="eastAsia" w:ascii="仿宋_GB2312" w:hAnsi="仿宋_GB2312" w:eastAsia="仿宋_GB2312" w:cs="仿宋_GB2312"/>
          <w:b w:val="0"/>
          <w:bCs w:val="0"/>
          <w:i w:val="0"/>
          <w:iCs w:val="0"/>
          <w:color w:val="auto"/>
          <w:sz w:val="28"/>
          <w:szCs w:val="28"/>
          <w:highlight w:val="none"/>
          <w:shd w:val="clear" w:color="auto" w:fill="auto"/>
        </w:rPr>
        <w:t>的费用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已</w:t>
      </w:r>
      <w:r>
        <w:rPr>
          <w:rFonts w:hint="eastAsia" w:ascii="仿宋_GB2312" w:hAnsi="仿宋_GB2312" w:eastAsia="仿宋_GB2312" w:cs="仿宋_GB2312"/>
          <w:b w:val="0"/>
          <w:bCs w:val="0"/>
          <w:i w:val="0"/>
          <w:iCs w:val="0"/>
          <w:color w:val="auto"/>
          <w:sz w:val="28"/>
          <w:szCs w:val="28"/>
          <w:highlight w:val="none"/>
          <w:shd w:val="clear" w:color="auto" w:fill="auto"/>
        </w:rPr>
        <w:t>包括在下列</w:t>
      </w:r>
      <w:r>
        <w:rPr>
          <w:rFonts w:hint="eastAsia" w:ascii="仿宋_GB2312" w:hAnsi="仿宋_GB2312" w:eastAsia="仿宋_GB2312" w:cs="仿宋_GB2312"/>
          <w:i w:val="0"/>
          <w:iCs w:val="0"/>
          <w:color w:val="auto"/>
          <w:sz w:val="28"/>
          <w:szCs w:val="28"/>
          <w:highlight w:val="none"/>
          <w:shd w:val="clear" w:color="auto" w:fill="auto"/>
        </w:rPr>
        <w:t>合同价</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以打</w:t>
      </w: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为准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中。</w:t>
      </w:r>
    </w:p>
    <w:p w14:paraId="165F018F">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工程量按实结算。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合同单价（详见附件）为全费用固定综合含税单价，乙方开具税率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%的增值税专用发票（税率按国家政策执行，如税率调整，合同单价随之调整）</w:t>
      </w:r>
      <w:r>
        <w:rPr>
          <w:rFonts w:hint="eastAsia" w:ascii="仿宋_GB2312" w:hAnsi="仿宋_GB2312" w:eastAsia="仿宋_GB2312" w:cs="仿宋_GB2312"/>
          <w:b/>
          <w:bCs/>
          <w:i w:val="0"/>
          <w:iCs w:val="0"/>
          <w:color w:val="auto"/>
          <w:sz w:val="28"/>
          <w:szCs w:val="28"/>
          <w:highlight w:val="none"/>
          <w:shd w:val="clear" w:color="auto" w:fill="auto"/>
          <w:lang w:val="en-US" w:eastAsia="zh-CN"/>
        </w:rPr>
        <w:t>，除合同另有约定外，合同单价不作任何调整。合同单价包含乙方完成合同附件所述内容的费用。本合同暂定总价为人民币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p>
    <w:p w14:paraId="3C7D65D8">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乙方完成下述工作及应对下述情况、风险的费用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已包含在本合同单价中，甲方无需另行付费给乙方：</w:t>
      </w:r>
    </w:p>
    <w:p w14:paraId="48209FA6">
      <w:pPr>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完成土方</w:t>
      </w:r>
      <w:r>
        <w:rPr>
          <w:rFonts w:hint="eastAsia" w:ascii="仿宋_GB2312" w:hAnsi="仿宋_GB2312" w:eastAsia="仿宋_GB2312" w:cs="仿宋_GB2312"/>
          <w:b w:val="0"/>
          <w:bCs w:val="0"/>
          <w:i w:val="0"/>
          <w:iCs w:val="0"/>
          <w:color w:val="auto"/>
          <w:sz w:val="28"/>
          <w:szCs w:val="28"/>
          <w:highlight w:val="none"/>
          <w:shd w:val="clear" w:color="auto" w:fill="auto"/>
        </w:rPr>
        <w:t>开挖、运输、外运、回填、压实、夯实、防扬尘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本合同第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三章所述内容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23853BC2">
      <w:pPr>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外运土方由乙方运至园区外堆放，弃土位置由乙方提供并须符合合同及当地国土、城管、村镇的相关要求和环保要求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57C6FF8F">
      <w:pPr>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合同单价是以全面完成承包范围的工作内容而定，已考虑雨季汛期挖土施工。合同单价包含土方开挖、运输、外运、清洗场地内外被乙方污染的道路所产生的费用；乙方已详细了解现场地下、地上所有设施情况，合同单价包含对地上、地下所有设施的保护及损坏修复费用。非乙方原因不能挖运土方而产生的二次转运费用包含在合同单价内。</w:t>
      </w:r>
    </w:p>
    <w:p w14:paraId="4F996A6D">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乙方必须按图纸及相关要求使本工程质量达到优良标准，乙方包土方挖运验收工作的组织。</w:t>
      </w:r>
    </w:p>
    <w:p w14:paraId="62151594">
      <w:pPr>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要求，一次性达到本项目所在地政府主管部门的达标要求及本合同要求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4D222F13">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14:paraId="2886F11B">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14:paraId="3216A567">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i w:val="0"/>
          <w:iCs w:val="0"/>
          <w:color w:val="auto"/>
          <w:sz w:val="28"/>
          <w:szCs w:val="28"/>
          <w:highlight w:val="none"/>
          <w:u w:val="single"/>
          <w:shd w:val="clear" w:color="auto" w:fill="auto"/>
          <w:lang w:eastAsia="zh-CN"/>
        </w:rPr>
        <w:t xml:space="preserve"> </w:t>
      </w:r>
    </w:p>
    <w:p w14:paraId="607393CB">
      <w:pPr>
        <w:snapToGrid w:val="0"/>
        <w:spacing w:line="360" w:lineRule="auto"/>
        <w:ind w:left="-197" w:leftChars="-94" w:right="-578" w:rightChars="-275" w:firstLine="419"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（大写）元整（¥      ，详见附件一），</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r>
        <w:rPr>
          <w:rFonts w:hint="eastAsia" w:ascii="仿宋_GB2312" w:hAnsi="仿宋_GB2312" w:eastAsia="仿宋_GB2312" w:cs="仿宋_GB2312"/>
          <w:i w:val="0"/>
          <w:iCs w:val="0"/>
          <w:color w:val="auto"/>
          <w:sz w:val="28"/>
          <w:szCs w:val="28"/>
          <w:highlight w:val="none"/>
          <w:shd w:val="clear" w:color="auto" w:fill="auto"/>
        </w:rPr>
        <w:t>合同</w:t>
      </w:r>
      <w:r>
        <w:rPr>
          <w:rFonts w:hint="eastAsia" w:ascii="仿宋_GB2312" w:hAnsi="仿宋_GB2312" w:eastAsia="仿宋_GB2312" w:cs="仿宋_GB2312"/>
          <w:i w:val="0"/>
          <w:iCs w:val="0"/>
          <w:color w:val="auto"/>
          <w:sz w:val="28"/>
          <w:szCs w:val="28"/>
          <w:highlight w:val="none"/>
          <w:shd w:val="clear" w:color="auto" w:fill="auto"/>
          <w:lang w:val="en-US" w:eastAsia="zh-CN"/>
        </w:rPr>
        <w:t>总</w:t>
      </w:r>
      <w:r>
        <w:rPr>
          <w:rFonts w:hint="eastAsia" w:ascii="仿宋_GB2312" w:hAnsi="仿宋_GB2312" w:eastAsia="仿宋_GB2312" w:cs="仿宋_GB2312"/>
          <w:i w:val="0"/>
          <w:iCs w:val="0"/>
          <w:color w:val="auto"/>
          <w:sz w:val="28"/>
          <w:szCs w:val="28"/>
          <w:highlight w:val="none"/>
          <w:shd w:val="clear" w:color="auto" w:fill="auto"/>
        </w:rPr>
        <w:t>价</w:t>
      </w:r>
      <w:r>
        <w:rPr>
          <w:rFonts w:hint="eastAsia" w:ascii="仿宋_GB2312" w:hAnsi="仿宋_GB2312" w:eastAsia="仿宋_GB2312" w:cs="仿宋_GB2312"/>
          <w:i w:val="0"/>
          <w:iCs w:val="0"/>
          <w:color w:val="auto"/>
          <w:sz w:val="28"/>
          <w:szCs w:val="28"/>
          <w:highlight w:val="none"/>
          <w:shd w:val="clear" w:color="auto" w:fill="auto"/>
          <w:lang w:val="en-US" w:eastAsia="zh-CN"/>
        </w:rPr>
        <w:t>还包括乙方完成下述工作及应对下述情况的费用、风险的费用，甲方无需另行付费给乙方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shd w:val="clear" w:color="auto" w:fill="auto"/>
        </w:rPr>
        <w:t>：</w:t>
      </w:r>
    </w:p>
    <w:p w14:paraId="2F4CBA7E">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完成土方</w:t>
      </w:r>
      <w:r>
        <w:rPr>
          <w:rFonts w:hint="eastAsia" w:ascii="仿宋_GB2312" w:hAnsi="仿宋_GB2312" w:eastAsia="仿宋_GB2312" w:cs="仿宋_GB2312"/>
          <w:b w:val="0"/>
          <w:bCs w:val="0"/>
          <w:i w:val="0"/>
          <w:iCs w:val="0"/>
          <w:color w:val="auto"/>
          <w:sz w:val="28"/>
          <w:szCs w:val="28"/>
          <w:highlight w:val="none"/>
          <w:shd w:val="clear" w:color="auto" w:fill="auto"/>
        </w:rPr>
        <w:t>开挖、运输、外运、回填、压实、夯实、防扬尘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本合同第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三章所述内容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5572438E">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外运土方由乙方运至园区外堆放，弃土位置由乙方提供并须符合合同及当地国土、城管、村镇的相关要求和环保要求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6F48F951">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合同单价是以全面完成承包范围的工作内容而定，已考虑雨季汛期挖土施工。合同单价包含土方开挖、运输、外运、清洗场地内外被乙方污染的道路所产生的费用；乙方已详细了解现场地下、地上所有设施情况，合同单价包含对地上、地下所有设施的保护及损坏修复费用。非乙方原因不能挖运土方而产生的二次转运费用包含在合同单价内。</w:t>
      </w:r>
    </w:p>
    <w:p w14:paraId="69179683">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乙方必须按图纸及相关要求使本工程质量达到优良标准，乙方包土方挖运验收工作的组织。</w:t>
      </w:r>
    </w:p>
    <w:p w14:paraId="7018AF38">
      <w:pPr>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0C4075A">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14:paraId="70E3593A">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14:paraId="756E3466">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i w:val="0"/>
          <w:iCs w:val="0"/>
          <w:color w:val="auto"/>
          <w:sz w:val="28"/>
          <w:szCs w:val="28"/>
          <w:highlight w:val="none"/>
          <w:u w:val="single"/>
          <w:shd w:val="clear" w:color="auto" w:fill="auto"/>
          <w:lang w:eastAsia="zh-CN"/>
        </w:rPr>
        <w:t xml:space="preserve"> </w:t>
      </w:r>
    </w:p>
    <w:p w14:paraId="5EC5E7CE">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6.2本合同第6.1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条所述价格已考虑“COVID-19”疫情等流行疾病影响，乙方不以疫情防控为由要求甲方对合同单价、合同结算办法及工期等合同条款进行调整，防疫措施的一切费用已包含在合同单价内，不另计费。</w:t>
      </w:r>
      <w:bookmarkStart w:id="17" w:name="_Toc9761"/>
      <w:bookmarkStart w:id="18" w:name="_Toc32757"/>
    </w:p>
    <w:p w14:paraId="254AD21E">
      <w:pPr>
        <w:snapToGrid w:val="0"/>
        <w:spacing w:line="360" w:lineRule="auto"/>
        <w:ind w:left="-197" w:leftChars="-94" w:right="-578" w:rightChars="-275" w:firstLine="417" w:firstLineChars="149"/>
        <w:jc w:val="left"/>
        <w:rPr>
          <w:rFonts w:hint="default" w:ascii="仿宋_GB2312" w:hAnsi="仿宋_GB2312" w:eastAsia="仿宋_GB2312" w:cs="仿宋_GB2312"/>
          <w:b w:val="0"/>
          <w:bCs w:val="0"/>
          <w:i w:val="0"/>
          <w:iCs w:val="0"/>
          <w:color w:val="auto"/>
          <w:sz w:val="28"/>
          <w:szCs w:val="28"/>
          <w:highlight w:val="none"/>
          <w:lang w:val="en-US" w:eastAsia="zh-CN"/>
        </w:rPr>
      </w:pPr>
      <w:r>
        <w:rPr>
          <w:rFonts w:hint="eastAsia" w:ascii="仿宋_GB2312" w:hAnsi="仿宋_GB2312" w:eastAsia="仿宋_GB2312" w:cs="仿宋_GB2312"/>
          <w:b w:val="0"/>
          <w:bCs w:val="0"/>
          <w:i w:val="0"/>
          <w:iCs w:val="0"/>
          <w:color w:val="auto"/>
          <w:sz w:val="28"/>
          <w:szCs w:val="28"/>
          <w:highlight w:val="none"/>
          <w:lang w:val="en-US" w:eastAsia="zh-CN"/>
        </w:rPr>
        <w:t>6.3合同单价适用于本项目所辖的包括用地红线范围内的全部本工程工作内容，已有价格的子目双方无需另行确定单价，均按已确定的合同价格执行。</w:t>
      </w:r>
    </w:p>
    <w:p w14:paraId="2EA49D54">
      <w:pPr>
        <w:numPr>
          <w:ilvl w:val="0"/>
          <w:numId w:val="2"/>
        </w:numPr>
        <w:snapToGrid w:val="0"/>
        <w:spacing w:line="360" w:lineRule="auto"/>
        <w:ind w:left="-199" w:leftChars="-95" w:right="-578" w:rightChars="-275" w:firstLine="0" w:firstLineChars="0"/>
        <w:jc w:val="left"/>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t>计</w:t>
      </w:r>
      <w:r>
        <w:rPr>
          <w:rFonts w:hint="eastAsia" w:ascii="仿宋_GB2312" w:hAnsi="仿宋_GB2312" w:eastAsia="仿宋_GB2312" w:cs="仿宋_GB2312"/>
          <w:b/>
          <w:bCs/>
          <w:i w:val="0"/>
          <w:iCs w:val="0"/>
          <w:color w:val="auto"/>
          <w:sz w:val="28"/>
          <w:szCs w:val="28"/>
          <w:highlight w:val="none"/>
          <w:shd w:val="clear" w:color="auto" w:fill="auto"/>
          <w:lang w:val="en-US" w:eastAsia="zh-CN"/>
        </w:rPr>
        <w:t>量计价</w:t>
      </w:r>
      <w:r>
        <w:rPr>
          <w:rFonts w:hint="eastAsia" w:ascii="仿宋_GB2312" w:hAnsi="仿宋_GB2312" w:eastAsia="仿宋_GB2312" w:cs="仿宋_GB2312"/>
          <w:b/>
          <w:bCs/>
          <w:i w:val="0"/>
          <w:iCs w:val="0"/>
          <w:color w:val="auto"/>
          <w:sz w:val="28"/>
          <w:szCs w:val="28"/>
          <w:highlight w:val="none"/>
          <w:shd w:val="clear" w:color="auto" w:fill="auto"/>
        </w:rPr>
        <w:t>方式</w:t>
      </w:r>
      <w:r>
        <w:rPr>
          <w:rFonts w:hint="eastAsia" w:ascii="仿宋_GB2312" w:hAnsi="仿宋_GB2312" w:eastAsia="仿宋_GB2312" w:cs="仿宋_GB2312"/>
          <w:b/>
          <w:bCs/>
          <w:i w:val="0"/>
          <w:iCs w:val="0"/>
          <w:color w:val="auto"/>
          <w:sz w:val="28"/>
          <w:szCs w:val="28"/>
          <w:highlight w:val="none"/>
          <w:shd w:val="clear" w:color="auto" w:fill="auto"/>
          <w:lang w:val="en-US" w:eastAsia="zh-CN"/>
        </w:rPr>
        <w:t>与</w:t>
      </w:r>
      <w:r>
        <w:rPr>
          <w:rFonts w:hint="eastAsia" w:ascii="仿宋_GB2312" w:hAnsi="仿宋_GB2312" w:eastAsia="仿宋_GB2312" w:cs="仿宋_GB2312"/>
          <w:b/>
          <w:bCs/>
          <w:i w:val="0"/>
          <w:iCs w:val="0"/>
          <w:color w:val="auto"/>
          <w:sz w:val="28"/>
          <w:szCs w:val="28"/>
          <w:highlight w:val="none"/>
          <w:shd w:val="clear" w:color="auto" w:fill="auto"/>
        </w:rPr>
        <w:t>结算方式</w:t>
      </w:r>
      <w:bookmarkEnd w:id="17"/>
      <w:bookmarkEnd w:id="18"/>
    </w:p>
    <w:p w14:paraId="52975625">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7.1有图纸部分以甲方、建设单位、监理共同确认的竣工图或相应文件进行计量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无图纸部分则以建设单位、监理、甲、乙四方共同确认的现场实际收方量进行计算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经甲方验收合格的工程，按合同约定的计价方式结算</w:t>
      </w:r>
      <w:r>
        <w:rPr>
          <w:rFonts w:hint="eastAsia" w:ascii="仿宋" w:hAnsi="仿宋" w:eastAsia="仿宋" w:cs="仿宋"/>
          <w:color w:val="auto"/>
          <w:sz w:val="28"/>
          <w:szCs w:val="28"/>
          <w:highlight w:val="none"/>
          <w:lang w:eastAsia="zh-CN"/>
        </w:rPr>
        <w:t>。</w:t>
      </w:r>
    </w:p>
    <w:p w14:paraId="5FD390F8">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7.1.1</w:t>
      </w:r>
      <w:r>
        <w:rPr>
          <w:rFonts w:hint="eastAsia" w:ascii="仿宋" w:hAnsi="仿宋" w:eastAsia="仿宋" w:cs="仿宋"/>
          <w:color w:val="auto"/>
          <w:sz w:val="28"/>
          <w:szCs w:val="28"/>
          <w:highlight w:val="none"/>
        </w:rPr>
        <w:t>固定总价合同结算方式：结算总价=固定合同总价-合同内未施工内容+合同外增加内容（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建设单位与甲方的签证或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确认的“分包签证确认单”和“分项工程/认质认价申报审批表”等定价文件</w:t>
      </w:r>
      <w:r>
        <w:rPr>
          <w:rFonts w:hint="eastAsia" w:ascii="仿宋" w:hAnsi="仿宋" w:eastAsia="仿宋" w:cs="仿宋"/>
          <w:color w:val="auto"/>
          <w:sz w:val="28"/>
          <w:szCs w:val="28"/>
          <w:highlight w:val="none"/>
        </w:rPr>
        <w:t>）-合同约定扣除费用。</w:t>
      </w:r>
    </w:p>
    <w:p w14:paraId="346C65DF">
      <w:pPr>
        <w:spacing w:beforeLines="0" w:afterLines="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7.1.2</w:t>
      </w:r>
      <w:r>
        <w:rPr>
          <w:rFonts w:hint="eastAsia" w:ascii="仿宋" w:hAnsi="仿宋" w:eastAsia="仿宋" w:cs="仿宋"/>
          <w:color w:val="auto"/>
          <w:sz w:val="28"/>
          <w:szCs w:val="28"/>
          <w:highlight w:val="none"/>
        </w:rPr>
        <w:t>固定单价合同结算方式：结算总价=完成并达到合同标准的实际工程量×合同单价-合同约定扣除费用。</w:t>
      </w:r>
    </w:p>
    <w:p w14:paraId="300AF880">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7.2</w:t>
      </w:r>
      <w:r>
        <w:rPr>
          <w:rFonts w:hint="eastAsia" w:ascii="仿宋" w:hAnsi="仿宋" w:eastAsia="仿宋" w:cs="仿宋"/>
          <w:color w:val="auto"/>
          <w:sz w:val="28"/>
          <w:szCs w:val="28"/>
          <w:highlight w:val="none"/>
        </w:rPr>
        <w:t>工程量计算原则</w:t>
      </w:r>
    </w:p>
    <w:p w14:paraId="7930C329">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7.2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固定总价</w:t>
      </w:r>
      <w:r>
        <w:rPr>
          <w:rFonts w:hint="eastAsia" w:ascii="仿宋" w:hAnsi="仿宋" w:eastAsia="仿宋" w:cs="仿宋"/>
          <w:color w:val="auto"/>
          <w:sz w:val="28"/>
          <w:szCs w:val="28"/>
          <w:highlight w:val="none"/>
        </w:rPr>
        <w:t>合同:合同范围内的按合同约定的计算原则执行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合同无约定或合同范围外的签证、变更工程计量方式按7.3~7.4条规则执行</w:t>
      </w:r>
      <w:r>
        <w:rPr>
          <w:rFonts w:hint="eastAsia" w:ascii="仿宋" w:hAnsi="仿宋" w:eastAsia="仿宋" w:cs="仿宋"/>
          <w:color w:val="auto"/>
          <w:sz w:val="28"/>
          <w:szCs w:val="28"/>
          <w:highlight w:val="none"/>
        </w:rPr>
        <w:t>。</w:t>
      </w:r>
    </w:p>
    <w:p w14:paraId="43FA0D05">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7.2.2</w:t>
      </w:r>
      <w:r>
        <w:rPr>
          <w:rFonts w:hint="eastAsia" w:ascii="仿宋" w:hAnsi="仿宋" w:eastAsia="仿宋" w:cs="仿宋"/>
          <w:color w:val="auto"/>
          <w:sz w:val="28"/>
          <w:szCs w:val="28"/>
          <w:highlight w:val="none"/>
        </w:rPr>
        <w:t>固定单价合同</w:t>
      </w:r>
      <w:r>
        <w:rPr>
          <w:rFonts w:hint="eastAsia" w:ascii="仿宋" w:hAnsi="仿宋" w:eastAsia="仿宋" w:cs="仿宋"/>
          <w:color w:val="auto"/>
          <w:sz w:val="28"/>
          <w:szCs w:val="28"/>
          <w:highlight w:val="none"/>
          <w:lang w:eastAsia="zh-CN"/>
        </w:rPr>
        <w:t>：合同范围内的按合同约定的计算原则执行，</w:t>
      </w:r>
      <w:r>
        <w:rPr>
          <w:rFonts w:hint="eastAsia" w:ascii="仿宋" w:hAnsi="仿宋" w:eastAsia="仿宋" w:cs="仿宋"/>
          <w:color w:val="auto"/>
          <w:sz w:val="28"/>
          <w:szCs w:val="28"/>
          <w:highlight w:val="none"/>
          <w:lang w:val="en-US" w:eastAsia="zh-CN"/>
        </w:rPr>
        <w:t>合同无约定或合同范围外的签证、变更工程计量方式按7.3~7.4条规则执行</w:t>
      </w:r>
      <w:r>
        <w:rPr>
          <w:rFonts w:hint="eastAsia" w:ascii="仿宋" w:hAnsi="仿宋" w:eastAsia="仿宋" w:cs="仿宋"/>
          <w:color w:val="auto"/>
          <w:sz w:val="28"/>
          <w:szCs w:val="28"/>
          <w:highlight w:val="none"/>
        </w:rPr>
        <w:t>。</w:t>
      </w:r>
    </w:p>
    <w:p w14:paraId="2424A9D4">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7.3</w:t>
      </w:r>
      <w:r>
        <w:rPr>
          <w:rFonts w:hint="eastAsia" w:ascii="仿宋" w:hAnsi="仿宋" w:eastAsia="仿宋" w:cs="仿宋"/>
          <w:color w:val="auto"/>
          <w:sz w:val="28"/>
          <w:szCs w:val="28"/>
          <w:highlight w:val="none"/>
        </w:rPr>
        <w:t>工程量计量规则：</w:t>
      </w:r>
      <w:r>
        <w:rPr>
          <w:rFonts w:hint="eastAsia" w:ascii="仿宋" w:hAnsi="仿宋" w:eastAsia="仿宋" w:cs="仿宋"/>
          <w:color w:val="auto"/>
          <w:sz w:val="28"/>
          <w:szCs w:val="28"/>
          <w:highlight w:val="none"/>
          <w:lang w:val="en-US" w:eastAsia="zh-CN"/>
        </w:rPr>
        <w:t>按《江苏省建筑与装饰工程计价定额(2014)》工程量计算规则、《江苏省安装工程计价表(2014)》工程量计算规则、《江苏省市政工程计价定额(2014)》工程量计算规则、《建筑工程建筑面积计算规范（GB50353-2013）》进行计算。</w:t>
      </w:r>
      <w:r>
        <w:rPr>
          <w:rFonts w:hint="eastAsia" w:ascii="仿宋" w:hAnsi="仿宋" w:eastAsia="仿宋" w:cs="仿宋"/>
          <w:color w:val="auto"/>
          <w:sz w:val="28"/>
          <w:szCs w:val="28"/>
          <w:highlight w:val="none"/>
        </w:rPr>
        <w:t>。</w:t>
      </w:r>
    </w:p>
    <w:p w14:paraId="503C7674">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计量依据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施工并验收合格</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方可作为计量依据</w:t>
      </w:r>
      <w:r>
        <w:rPr>
          <w:rFonts w:hint="eastAsia" w:ascii="仿宋" w:hAnsi="仿宋" w:eastAsia="仿宋" w:cs="仿宋"/>
          <w:color w:val="auto"/>
          <w:sz w:val="28"/>
          <w:szCs w:val="28"/>
          <w:highlight w:val="none"/>
          <w:lang w:eastAsia="zh-CN"/>
        </w:rPr>
        <w:t>）</w:t>
      </w:r>
    </w:p>
    <w:p w14:paraId="05BC3CEE">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7.4.1</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招标报价版</w:t>
      </w:r>
      <w:r>
        <w:rPr>
          <w:rFonts w:hint="eastAsia" w:ascii="仿宋" w:hAnsi="仿宋" w:eastAsia="仿宋" w:cs="仿宋"/>
          <w:color w:val="auto"/>
          <w:sz w:val="28"/>
          <w:szCs w:val="28"/>
          <w:highlight w:val="none"/>
        </w:rPr>
        <w:t>施工图</w:t>
      </w:r>
      <w:r>
        <w:rPr>
          <w:rFonts w:hint="eastAsia" w:ascii="仿宋" w:hAnsi="仿宋" w:eastAsia="仿宋" w:cs="仿宋"/>
          <w:color w:val="auto"/>
          <w:sz w:val="28"/>
          <w:szCs w:val="28"/>
          <w:highlight w:val="none"/>
          <w:lang w:val="en-US" w:eastAsia="zh-CN"/>
        </w:rPr>
        <w:t>纸或甲方签认下发的施工图</w:t>
      </w:r>
      <w:r>
        <w:rPr>
          <w:rFonts w:hint="eastAsia" w:ascii="仿宋" w:hAnsi="仿宋" w:eastAsia="仿宋" w:cs="仿宋"/>
          <w:color w:val="auto"/>
          <w:sz w:val="28"/>
          <w:szCs w:val="28"/>
          <w:highlight w:val="none"/>
        </w:rPr>
        <w:t>；</w:t>
      </w:r>
    </w:p>
    <w:p w14:paraId="1EF4BD61">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7.4.2</w:t>
      </w:r>
      <w:r>
        <w:rPr>
          <w:rFonts w:hint="eastAsia" w:ascii="仿宋" w:hAnsi="仿宋" w:eastAsia="仿宋" w:cs="仿宋"/>
          <w:color w:val="auto"/>
          <w:sz w:val="28"/>
          <w:szCs w:val="28"/>
          <w:highlight w:val="none"/>
        </w:rPr>
        <w:t>设计变更、甲方与</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签认的交楼标准、联系单及签证单；</w:t>
      </w:r>
    </w:p>
    <w:p w14:paraId="76159F67">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7.4.3甲方、</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、监理签认的竣工图</w:t>
      </w:r>
      <w:r>
        <w:rPr>
          <w:rFonts w:hint="eastAsia" w:ascii="仿宋" w:hAnsi="仿宋" w:eastAsia="仿宋" w:cs="仿宋"/>
          <w:color w:val="auto"/>
          <w:sz w:val="28"/>
          <w:szCs w:val="28"/>
          <w:highlight w:val="none"/>
          <w:lang w:val="en-US" w:eastAsia="zh-CN"/>
        </w:rPr>
        <w:t>和实操的专项施工方案。施工方案为经公司会审后批准的方案。若因现场客观因素影响而对已审批方案进行调整的，须经监理、甲方总经理和建设单位签认</w:t>
      </w:r>
      <w:r>
        <w:rPr>
          <w:rFonts w:hint="eastAsia" w:ascii="仿宋" w:hAnsi="仿宋" w:eastAsia="仿宋" w:cs="仿宋"/>
          <w:color w:val="auto"/>
          <w:sz w:val="28"/>
          <w:szCs w:val="28"/>
          <w:highlight w:val="none"/>
        </w:rPr>
        <w:t>；</w:t>
      </w:r>
    </w:p>
    <w:p w14:paraId="07BDB47A">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7.4.4</w:t>
      </w:r>
      <w:r>
        <w:rPr>
          <w:rFonts w:hint="eastAsia" w:ascii="仿宋" w:hAnsi="仿宋" w:eastAsia="仿宋" w:cs="仿宋"/>
          <w:color w:val="auto"/>
          <w:sz w:val="28"/>
          <w:szCs w:val="28"/>
          <w:highlight w:val="none"/>
        </w:rPr>
        <w:t>图纸会审纪要；</w:t>
      </w:r>
    </w:p>
    <w:p w14:paraId="5522EA48">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7.4.5甲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val="en-US" w:eastAsia="zh-CN"/>
        </w:rPr>
        <w:t>书面另行安排要求</w:t>
      </w:r>
      <w:r>
        <w:rPr>
          <w:rFonts w:hint="eastAsia" w:ascii="仿宋" w:hAnsi="仿宋" w:eastAsia="仿宋" w:cs="仿宋"/>
          <w:color w:val="auto"/>
          <w:sz w:val="28"/>
          <w:szCs w:val="28"/>
          <w:highlight w:val="none"/>
        </w:rPr>
        <w:t>施工的内容</w:t>
      </w:r>
      <w:r>
        <w:rPr>
          <w:rFonts w:hint="eastAsia" w:ascii="仿宋" w:hAnsi="仿宋" w:eastAsia="仿宋" w:cs="仿宋"/>
          <w:color w:val="auto"/>
          <w:sz w:val="28"/>
          <w:szCs w:val="28"/>
          <w:highlight w:val="none"/>
          <w:lang w:eastAsia="zh-CN"/>
        </w:rPr>
        <w:t>。</w:t>
      </w:r>
    </w:p>
    <w:p w14:paraId="73F7B46B">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7.5签证工程管理及相关要求</w:t>
      </w:r>
    </w:p>
    <w:p w14:paraId="74FAAA3A">
      <w:pPr>
        <w:ind w:left="0" w:leftChars="0" w:firstLine="560" w:firstLineChars="200"/>
        <w:rPr>
          <w:rFonts w:hint="eastAsia" w:ascii="仿宋" w:hAnsi="仿宋" w:eastAsia="仿宋" w:cs="仿宋"/>
          <w:color w:val="auto"/>
          <w:sz w:val="28"/>
          <w:szCs w:val="28"/>
          <w:highlight w:val="none"/>
          <w:lang w:val="en-US" w:eastAsia="zh-CN"/>
        </w:rPr>
      </w:pPr>
      <w:bookmarkStart w:id="19" w:name="_Toc29592"/>
      <w:bookmarkStart w:id="20" w:name="_Toc5891"/>
      <w:bookmarkStart w:id="21" w:name="_Toc2996"/>
      <w:r>
        <w:rPr>
          <w:rFonts w:hint="eastAsia" w:ascii="仿宋" w:hAnsi="仿宋" w:eastAsia="仿宋" w:cs="仿宋"/>
          <w:color w:val="auto"/>
          <w:sz w:val="28"/>
          <w:szCs w:val="28"/>
          <w:highlight w:val="none"/>
          <w:lang w:val="en-US" w:eastAsia="zh-CN"/>
        </w:rPr>
        <w:t>7.5.1签证必须包括的内容资料及要求</w:t>
      </w:r>
      <w:bookmarkEnd w:id="19"/>
      <w:bookmarkEnd w:id="20"/>
      <w:bookmarkEnd w:id="21"/>
      <w:r>
        <w:rPr>
          <w:rFonts w:hint="eastAsia" w:ascii="仿宋" w:hAnsi="仿宋" w:eastAsia="仿宋" w:cs="仿宋"/>
          <w:color w:val="auto"/>
          <w:sz w:val="28"/>
          <w:szCs w:val="28"/>
          <w:highlight w:val="none"/>
          <w:lang w:val="en-US" w:eastAsia="zh-CN"/>
        </w:rPr>
        <w:t xml:space="preserve">（格式详见合同附件）   </w:t>
      </w:r>
    </w:p>
    <w:p w14:paraId="546B9C19">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7.5.1.1签证单签发时间及编号；</w:t>
      </w:r>
    </w:p>
    <w:p w14:paraId="258DAE34">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7.5.1.2签证事实发生的原因、工作内容、完成的工程量；</w:t>
      </w:r>
    </w:p>
    <w:p w14:paraId="5000FCDD">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7.5.1.3签证单（含附件：①草签单，②通知单/联系单/设计变更文件，③影像资料）由分包方按甲方方规定的格式填写。</w:t>
      </w:r>
    </w:p>
    <w:p w14:paraId="0F486D6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7.5.1.4执行签证事实的依据：例如甲方签发的建设单位通知、联系函、设计变更等文件。</w:t>
      </w:r>
    </w:p>
    <w:p w14:paraId="73C21459">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7.5.1.5对于无法按图计算的工程内容或者比较重要的签证，须附现场彩色相片，特别是临时增补工程，比如：园林苗木的更换、基础换填、零星工程、隐蔽工程、水电迁移、拆改过程等；</w:t>
      </w:r>
    </w:p>
    <w:p w14:paraId="20D9C3E4">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C44226C">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7.5.1.7签证执行“一事一签证”的原则，分别列明，不能混编，当出现零星维修、抢修、改造工程，工程量少，过程中间接工序多，无法实际、准确反映乙方实际成本的，必须清楚记录具体部位和实际用工记录。</w:t>
      </w:r>
    </w:p>
    <w:p w14:paraId="49AFB9B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7.5.1.8乙方现场执行人签名及印章内容不清楚、不齐全的签证单或工程量计算单，甲方项目部有权拒收。</w:t>
      </w:r>
    </w:p>
    <w:p w14:paraId="0A218B1C">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7.5.1.9甲方与乙方的签证和建设单位与甲方的签证，以小的量、价对乙方签证确认。</w:t>
      </w:r>
    </w:p>
    <w:p w14:paraId="1A943E40">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7.5.1.10甲方与建设单位办理了签证单，而该签证单内容甲方又分给多家施工单位完成的，则乙方须提供甲乙双方确认的《签证单分包说明》作为乙方结算依据，乙方方可结算。</w:t>
      </w:r>
    </w:p>
    <w:p w14:paraId="3BD24B62">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7.5.1.11甲方与建设单位未办理签证单，属于绿色文明施工范围内或因其它原因（如临时设施等），但甲方确需与乙方办理签证的情况，则用《分包签证确认单》方可作为结算依据。</w:t>
      </w:r>
    </w:p>
    <w:p w14:paraId="25D94CCB">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7.5.1.12签证单必须有甲方项目经理签名且加盖甲方项目章方为有效签证。</w:t>
      </w:r>
    </w:p>
    <w:p w14:paraId="210BEE4D">
      <w:pPr>
        <w:ind w:left="0" w:leftChars="0" w:firstLine="560" w:firstLineChars="200"/>
        <w:rPr>
          <w:rFonts w:hint="eastAsia" w:ascii="仿宋" w:hAnsi="仿宋" w:eastAsia="仿宋" w:cs="仿宋"/>
          <w:color w:val="auto"/>
          <w:sz w:val="28"/>
          <w:szCs w:val="28"/>
          <w:highlight w:val="none"/>
          <w:lang w:val="en-US" w:eastAsia="zh-CN"/>
        </w:rPr>
      </w:pPr>
      <w:bookmarkStart w:id="22" w:name="_Toc29606"/>
      <w:bookmarkStart w:id="23" w:name="_Toc29135"/>
      <w:r>
        <w:rPr>
          <w:rFonts w:hint="eastAsia" w:ascii="仿宋" w:hAnsi="仿宋" w:eastAsia="仿宋" w:cs="仿宋"/>
          <w:color w:val="auto"/>
          <w:sz w:val="28"/>
          <w:szCs w:val="28"/>
          <w:highlight w:val="none"/>
          <w:lang w:val="en-US" w:eastAsia="zh-CN"/>
        </w:rPr>
        <w:t>7.5.2乙方申报签证程序</w:t>
      </w:r>
      <w:bookmarkEnd w:id="22"/>
      <w:bookmarkEnd w:id="23"/>
    </w:p>
    <w:p w14:paraId="5A50B0DC">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7.5.2.1乙方须在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1A7F0E8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7.5.2.2草签单由甲方施工员、成本管理员、副经理共同现场收方、见证完成并签名，乙方则由合同约定的现场执行人签认。</w:t>
      </w:r>
    </w:p>
    <w:p w14:paraId="40FCD662">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7.5.2.3草签单须提供施工前、施工中、施工后的照片、签证预算书作为乙方向甲方办理“分包签证确认单”的必备附件。</w:t>
      </w:r>
    </w:p>
    <w:p w14:paraId="19EE8336">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零星工时计价</w:t>
      </w:r>
      <w:r>
        <w:rPr>
          <w:rFonts w:hint="eastAsia" w:ascii="仿宋" w:hAnsi="仿宋" w:eastAsia="仿宋" w:cs="仿宋"/>
          <w:color w:val="auto"/>
          <w:sz w:val="28"/>
          <w:szCs w:val="28"/>
          <w:highlight w:val="none"/>
          <w:lang w:val="en-US" w:eastAsia="zh-CN"/>
        </w:rPr>
        <w:t>及相关</w:t>
      </w:r>
      <w:r>
        <w:rPr>
          <w:rFonts w:hint="eastAsia" w:ascii="仿宋" w:hAnsi="仿宋" w:eastAsia="仿宋" w:cs="仿宋"/>
          <w:color w:val="auto"/>
          <w:sz w:val="28"/>
          <w:szCs w:val="28"/>
          <w:highlight w:val="none"/>
        </w:rPr>
        <w:t>规定</w:t>
      </w:r>
    </w:p>
    <w:p w14:paraId="32836C7E">
      <w:pPr>
        <w:pStyle w:val="12"/>
        <w:spacing w:line="360" w:lineRule="auto"/>
        <w:ind w:left="0" w:leftChars="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7.5.3.1零星用工以分包签证确认单的方式结算，工程量以该签证单确认的工程量计算。</w:t>
      </w:r>
    </w:p>
    <w:p w14:paraId="3B983EBF">
      <w:pPr>
        <w:pStyle w:val="12"/>
        <w:spacing w:line="360" w:lineRule="auto"/>
        <w:ind w:left="0" w:leftChars="0" w:firstLine="560" w:firstLineChars="200"/>
        <w:rPr>
          <w:color w:val="auto"/>
          <w:highlight w:val="none"/>
        </w:rPr>
      </w:pPr>
      <w:r>
        <w:rPr>
          <w:rFonts w:hint="eastAsia" w:ascii="仿宋" w:hAnsi="仿宋" w:eastAsia="仿宋" w:cs="仿宋"/>
          <w:color w:val="auto"/>
          <w:sz w:val="28"/>
          <w:szCs w:val="28"/>
          <w:highlight w:val="none"/>
          <w:lang w:val="en-US" w:eastAsia="zh-CN"/>
        </w:rPr>
        <w:t>7.5.3.2</w:t>
      </w:r>
      <w:r>
        <w:rPr>
          <w:rFonts w:hint="eastAsia" w:ascii="仿宋" w:hAnsi="仿宋" w:eastAsia="仿宋" w:cs="仿宋"/>
          <w:color w:val="auto"/>
          <w:sz w:val="28"/>
          <w:szCs w:val="28"/>
          <w:highlight w:val="none"/>
        </w:rPr>
        <w:t>甲方范围内的零星用工单价：</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230元/工日（</w:t>
      </w:r>
      <w:r>
        <w:rPr>
          <w:rFonts w:hint="eastAsia" w:ascii="仿宋" w:hAnsi="仿宋" w:eastAsia="仿宋" w:cs="仿宋"/>
          <w:color w:val="auto"/>
          <w:sz w:val="28"/>
          <w:szCs w:val="28"/>
          <w:highlight w:val="none"/>
          <w:lang w:val="en-US" w:eastAsia="zh-CN"/>
        </w:rPr>
        <w:t>含税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计取</w:t>
      </w:r>
      <w:r>
        <w:rPr>
          <w:rFonts w:hint="eastAsia" w:ascii="仿宋" w:hAnsi="仿宋" w:eastAsia="仿宋" w:cs="仿宋"/>
          <w:color w:val="auto"/>
          <w:kern w:val="2"/>
          <w:sz w:val="28"/>
          <w:szCs w:val="28"/>
          <w:highlight w:val="none"/>
          <w:lang w:val="en-US" w:eastAsia="zh-CN" w:bidi="ar-SA"/>
        </w:rPr>
        <w:t>。</w:t>
      </w:r>
    </w:p>
    <w:p w14:paraId="36A67862">
      <w:pPr>
        <w:pStyle w:val="12"/>
        <w:spacing w:line="360" w:lineRule="auto"/>
        <w:ind w:left="0" w:leftChars="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7.5.3.3</w:t>
      </w:r>
      <w:r>
        <w:rPr>
          <w:rFonts w:hint="eastAsia" w:ascii="仿宋" w:hAnsi="仿宋" w:eastAsia="仿宋" w:cs="仿宋"/>
          <w:color w:val="auto"/>
          <w:sz w:val="28"/>
          <w:szCs w:val="28"/>
          <w:highlight w:val="none"/>
        </w:rPr>
        <w:t>零星时工填写</w:t>
      </w:r>
      <w:r>
        <w:rPr>
          <w:rFonts w:hint="eastAsia" w:ascii="仿宋" w:hAnsi="仿宋" w:eastAsia="仿宋" w:cs="仿宋"/>
          <w:color w:val="auto"/>
          <w:kern w:val="2"/>
          <w:sz w:val="28"/>
          <w:szCs w:val="28"/>
          <w:highlight w:val="none"/>
          <w:lang w:val="en-US" w:eastAsia="zh-CN" w:bidi="ar-SA"/>
        </w:rPr>
        <w:t>签证单时，格式按甲方规定的格式填写，</w:t>
      </w:r>
      <w:r>
        <w:rPr>
          <w:rFonts w:hint="eastAsia" w:ascii="仿宋" w:hAnsi="仿宋" w:eastAsia="仿宋" w:cs="仿宋"/>
          <w:strike w:val="0"/>
          <w:dstrike w:val="0"/>
          <w:color w:val="auto"/>
          <w:sz w:val="28"/>
          <w:szCs w:val="28"/>
          <w:highlight w:val="none"/>
        </w:rPr>
        <w:t>属甲方承担的</w:t>
      </w:r>
      <w:r>
        <w:rPr>
          <w:rFonts w:hint="eastAsia" w:ascii="仿宋" w:hAnsi="仿宋" w:eastAsia="仿宋" w:cs="仿宋"/>
          <w:strike w:val="0"/>
          <w:dstrike w:val="0"/>
          <w:color w:val="auto"/>
          <w:sz w:val="28"/>
          <w:szCs w:val="28"/>
          <w:highlight w:val="none"/>
          <w:lang w:val="en-US" w:eastAsia="zh-CN"/>
        </w:rPr>
        <w:t>填写</w:t>
      </w:r>
      <w:r>
        <w:rPr>
          <w:rFonts w:hint="eastAsia" w:ascii="仿宋" w:hAnsi="仿宋" w:eastAsia="仿宋" w:cs="仿宋"/>
          <w:color w:val="auto"/>
          <w:kern w:val="2"/>
          <w:sz w:val="28"/>
          <w:szCs w:val="28"/>
          <w:highlight w:val="none"/>
          <w:lang w:val="en-US" w:eastAsia="zh-CN" w:bidi="ar-SA"/>
        </w:rPr>
        <w:t>《分包签证确认单》、《工程量现场草签记录表》；</w:t>
      </w:r>
      <w:r>
        <w:rPr>
          <w:rFonts w:hint="eastAsia" w:ascii="仿宋" w:hAnsi="仿宋" w:eastAsia="仿宋" w:cs="仿宋"/>
          <w:strike w:val="0"/>
          <w:dstrike w:val="0"/>
          <w:color w:val="auto"/>
          <w:sz w:val="28"/>
          <w:szCs w:val="28"/>
          <w:highlight w:val="none"/>
        </w:rPr>
        <w:t>如乙方工程范围未完成属扣乙方的单独写单，并注明扣乙方具体施工位置；属建设单位签证的（不属甲方范围的零星用工）必须附</w:t>
      </w:r>
      <w:r>
        <w:rPr>
          <w:rFonts w:hint="eastAsia" w:ascii="仿宋" w:hAnsi="仿宋" w:eastAsia="仿宋" w:cs="仿宋"/>
          <w:color w:val="auto"/>
          <w:kern w:val="2"/>
          <w:sz w:val="28"/>
          <w:szCs w:val="28"/>
          <w:highlight w:val="none"/>
          <w:lang w:val="en-US" w:eastAsia="zh-CN" w:bidi="ar-SA"/>
        </w:rPr>
        <w:t>《签证单分包说明》及</w:t>
      </w:r>
      <w:r>
        <w:rPr>
          <w:rFonts w:hint="eastAsia" w:ascii="仿宋" w:hAnsi="仿宋" w:eastAsia="仿宋" w:cs="仿宋"/>
          <w:strike w:val="0"/>
          <w:dstrike w:val="0"/>
          <w:color w:val="auto"/>
          <w:sz w:val="28"/>
          <w:szCs w:val="28"/>
          <w:highlight w:val="none"/>
        </w:rPr>
        <w:t>建设单位签证单复印件</w:t>
      </w:r>
      <w:r>
        <w:rPr>
          <w:rFonts w:hint="eastAsia" w:ascii="仿宋" w:hAnsi="仿宋" w:eastAsia="仿宋" w:cs="仿宋"/>
          <w:strike w:val="0"/>
          <w:dstrike w:val="0"/>
          <w:color w:val="auto"/>
          <w:sz w:val="28"/>
          <w:szCs w:val="28"/>
          <w:highlight w:val="none"/>
          <w:lang w:eastAsia="zh-CN"/>
        </w:rPr>
        <w:t>；</w:t>
      </w:r>
      <w:r>
        <w:rPr>
          <w:rFonts w:hint="eastAsia" w:ascii="仿宋" w:hAnsi="仿宋" w:eastAsia="仿宋" w:cs="仿宋"/>
          <w:strike w:val="0"/>
          <w:dstrike w:val="0"/>
          <w:color w:val="auto"/>
          <w:sz w:val="28"/>
          <w:szCs w:val="28"/>
          <w:highlight w:val="none"/>
          <w:lang w:val="en-US" w:eastAsia="zh-CN"/>
        </w:rPr>
        <w:t>所有签证资料须附上</w:t>
      </w:r>
      <w:r>
        <w:rPr>
          <w:rFonts w:hint="eastAsia" w:ascii="仿宋" w:hAnsi="仿宋" w:eastAsia="仿宋" w:cs="仿宋"/>
          <w:color w:val="auto"/>
          <w:kern w:val="2"/>
          <w:sz w:val="28"/>
          <w:szCs w:val="28"/>
          <w:highlight w:val="none"/>
          <w:lang w:val="en-US" w:eastAsia="zh-CN" w:bidi="ar-SA"/>
        </w:rPr>
        <w:t>通知单/联系单/设计变更文件、影像资料等。</w:t>
      </w:r>
    </w:p>
    <w:p w14:paraId="1EBE0D25">
      <w:pPr>
        <w:pStyle w:val="12"/>
        <w:spacing w:line="360" w:lineRule="auto"/>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7.5.3.4零星时工签证要求及申报程序按照签证管理制度第7.5.1~7.5.2条款执行。</w:t>
      </w:r>
    </w:p>
    <w:p w14:paraId="42769A8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7.6计价依据</w:t>
      </w:r>
    </w:p>
    <w:p w14:paraId="5DB3CEBE">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7.6.1合同范围内的工程，按合同价格执行；</w:t>
      </w:r>
    </w:p>
    <w:p w14:paraId="41CDC2D1">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7.6.2合同范围外的签证、变更、增加工程，按下述办法执行：</w:t>
      </w:r>
    </w:p>
    <w:p w14:paraId="769E49D7">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7.6.2.1合同中已有适用于该工程的价格时，按合同已有的价格执行；</w:t>
      </w:r>
    </w:p>
    <w:p w14:paraId="5642C4D9">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7.6.2.2合同中只有类似于该工程的价格时，可在合理范围内参照类似价格执行；</w:t>
      </w:r>
    </w:p>
    <w:p w14:paraId="20F6AD16">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7.6.2.3合同中没有适用或类似于该工程的价格时，按下述第7.7条规则执行。</w:t>
      </w:r>
    </w:p>
    <w:p w14:paraId="067C8577">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7.7计价规则</w:t>
      </w:r>
    </w:p>
    <w:p w14:paraId="7F7BD182">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7.7.1按《江苏省建筑与装饰工程计价定额(2014)》、《江苏省安装工程计价定额(2014)》清单计价程序取费。采用清单计价，执行《建设工程工程量清单计价规范》（‌GB 50500-2013）；同时执行《江苏省建筑与装饰工程计价定额(2014)》、《江苏省安装工程计价定额(2014)》、《江苏省市政工程计价定额(2014)》、《江苏省工程量清单计价指引（2013)》及国家建设行政主管部门颁布的相关规定文件；若无合适的定额子目可参考或套用定额子目单价明显偏高的，由乙方按照市场价格合理报价给甲方作认质认价办理，经甲方确认综合单价后作为独立费计入总价（计取税金），经甲方确认综合单价后作为独立费计入总价（计取税金），不参与任何取费及上下浮。。</w:t>
      </w:r>
    </w:p>
    <w:p w14:paraId="598D0F2E">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2DDDB655">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7.7.3计价中除仅计取人工费、材料费、机具费作为直接工程费外，其余按系数计取的各类取费均不计取，其他所有措施费均不单独计取费用。</w:t>
      </w:r>
    </w:p>
    <w:p w14:paraId="1FFAA330">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7.7.4税率：按国家建设行政主管部门及国家税务部门的最新规定执行。</w:t>
      </w:r>
    </w:p>
    <w:p w14:paraId="41E08AC8">
      <w:pPr>
        <w:ind w:left="0" w:leftChars="0" w:firstLine="560" w:firstLineChars="200"/>
        <w:rPr>
          <w:color w:val="auto"/>
          <w:highlight w:val="none"/>
        </w:rPr>
      </w:pPr>
      <w:r>
        <w:rPr>
          <w:rFonts w:hint="eastAsia" w:ascii="仿宋" w:hAnsi="仿宋" w:eastAsia="仿宋" w:cs="仿宋"/>
          <w:color w:val="auto"/>
          <w:sz w:val="28"/>
          <w:szCs w:val="28"/>
          <w:highlight w:val="none"/>
          <w:lang w:val="en-US" w:eastAsia="zh-CN"/>
        </w:rPr>
        <w:t>7.7.5按上述计费方式得出价款后</w:t>
      </w:r>
      <w:r>
        <w:rPr>
          <w:rFonts w:hint="eastAsia" w:ascii="仿宋" w:hAnsi="仿宋" w:eastAsia="仿宋" w:cs="仿宋"/>
          <w:b/>
          <w:bCs/>
          <w:color w:val="auto"/>
          <w:sz w:val="28"/>
          <w:szCs w:val="28"/>
          <w:highlight w:val="none"/>
          <w:lang w:val="en-US" w:eastAsia="zh-CN"/>
        </w:rPr>
        <w:t>（甲方直接确认的综合单价不参与上下浮的除外）：</w:t>
      </w:r>
      <w:r>
        <w:rPr>
          <w:rFonts w:hint="eastAsia" w:ascii="仿宋" w:hAnsi="仿宋" w:eastAsia="仿宋" w:cs="仿宋"/>
          <w:b/>
          <w:bCs/>
          <w:color w:val="auto"/>
          <w:sz w:val="28"/>
          <w:szCs w:val="28"/>
          <w:highlight w:val="none"/>
          <w:u w:val="none"/>
          <w:lang w:val="en-US" w:eastAsia="zh-CN"/>
        </w:rPr>
        <w:t>包人工包辅材的工程按以上计价方式（仅计取人工费和乙方提供的辅材和机械费）税前下浮15</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%后计取税金；包工包料的工程按以上计价方式税前下浮</w:t>
      </w:r>
      <w:r>
        <w:rPr>
          <w:rFonts w:hint="eastAsia" w:ascii="仿宋" w:hAnsi="仿宋" w:eastAsia="仿宋" w:cs="仿宋"/>
          <w:b/>
          <w:bCs/>
          <w:color w:val="auto"/>
          <w:sz w:val="28"/>
          <w:szCs w:val="28"/>
          <w:highlight w:val="none"/>
          <w:u w:val="single"/>
          <w:lang w:val="en-US" w:eastAsia="zh-CN"/>
        </w:rPr>
        <w:t xml:space="preserve"> 28 </w:t>
      </w:r>
      <w:r>
        <w:rPr>
          <w:rFonts w:hint="eastAsia" w:ascii="仿宋" w:hAnsi="仿宋" w:eastAsia="仿宋" w:cs="仿宋"/>
          <w:b/>
          <w:bCs/>
          <w:color w:val="auto"/>
          <w:sz w:val="28"/>
          <w:szCs w:val="28"/>
          <w:highlight w:val="none"/>
          <w:u w:val="none"/>
          <w:lang w:val="en-US" w:eastAsia="zh-CN"/>
        </w:rPr>
        <w:t>%后计取税金。</w:t>
      </w:r>
      <w:r>
        <w:rPr>
          <w:rFonts w:hint="eastAsia" w:ascii="仿宋" w:hAnsi="仿宋" w:eastAsia="仿宋" w:cs="仿宋"/>
          <w:color w:val="auto"/>
          <w:sz w:val="28"/>
          <w:szCs w:val="28"/>
          <w:highlight w:val="none"/>
          <w:lang w:val="en-US" w:eastAsia="zh-CN"/>
        </w:rPr>
        <w:t>（结算时，如乙方已请款部分开具的发票税率与合同约定不同时，须提供已请款金额及相应税率，且须甲方财务签字确认）</w:t>
      </w:r>
    </w:p>
    <w:p w14:paraId="2D4111B0">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7.8甲方巡检发现存在质量问题或验收不合格的工程，工程量不予结算。</w:t>
      </w:r>
    </w:p>
    <w:p w14:paraId="6EA0ACC2">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乙方未</w:t>
      </w:r>
      <w:r>
        <w:rPr>
          <w:rFonts w:hint="eastAsia" w:ascii="仿宋" w:hAnsi="仿宋" w:eastAsia="仿宋" w:cs="仿宋"/>
          <w:color w:val="auto"/>
          <w:sz w:val="28"/>
          <w:szCs w:val="28"/>
          <w:highlight w:val="none"/>
          <w:lang w:val="en-US" w:eastAsia="zh-CN"/>
        </w:rPr>
        <w:t>按甲方要求</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自身工作</w:t>
      </w:r>
      <w:r>
        <w:rPr>
          <w:rFonts w:hint="eastAsia" w:ascii="仿宋" w:hAnsi="仿宋" w:eastAsia="仿宋" w:cs="仿宋"/>
          <w:color w:val="auto"/>
          <w:sz w:val="28"/>
          <w:szCs w:val="28"/>
          <w:highlight w:val="none"/>
        </w:rPr>
        <w:t>的，甲方有权安排</w:t>
      </w:r>
      <w:r>
        <w:rPr>
          <w:rFonts w:hint="eastAsia" w:ascii="仿宋" w:hAnsi="仿宋" w:eastAsia="仿宋" w:cs="仿宋"/>
          <w:color w:val="auto"/>
          <w:sz w:val="28"/>
          <w:szCs w:val="28"/>
          <w:highlight w:val="none"/>
          <w:lang w:val="en-US" w:eastAsia="zh-CN"/>
        </w:rPr>
        <w:t>他人</w:t>
      </w:r>
      <w:r>
        <w:rPr>
          <w:rFonts w:hint="eastAsia" w:ascii="仿宋" w:hAnsi="仿宋" w:eastAsia="仿宋" w:cs="仿宋"/>
          <w:color w:val="auto"/>
          <w:sz w:val="28"/>
          <w:szCs w:val="28"/>
          <w:highlight w:val="none"/>
        </w:rPr>
        <w:t>完成并</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00元/工日</w:t>
      </w:r>
      <w:r>
        <w:rPr>
          <w:rFonts w:hint="eastAsia" w:ascii="仿宋" w:hAnsi="仿宋" w:eastAsia="仿宋" w:cs="仿宋"/>
          <w:color w:val="auto"/>
          <w:sz w:val="28"/>
          <w:szCs w:val="28"/>
          <w:highlight w:val="none"/>
          <w:lang w:val="en-US" w:eastAsia="zh-CN"/>
        </w:rPr>
        <w:t>/人计价且从应付给乙方的款项中直接扣款</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如实际费用超出5</w:t>
      </w:r>
      <w:r>
        <w:rPr>
          <w:rFonts w:hint="eastAsia" w:ascii="仿宋" w:hAnsi="仿宋" w:eastAsia="仿宋" w:cs="仿宋"/>
          <w:color w:val="auto"/>
          <w:sz w:val="28"/>
          <w:szCs w:val="28"/>
          <w:highlight w:val="none"/>
        </w:rPr>
        <w:t>00元/工日</w:t>
      </w:r>
      <w:r>
        <w:rPr>
          <w:rFonts w:hint="eastAsia" w:ascii="仿宋" w:hAnsi="仿宋" w:eastAsia="仿宋" w:cs="仿宋"/>
          <w:color w:val="auto"/>
          <w:sz w:val="28"/>
          <w:szCs w:val="28"/>
          <w:highlight w:val="none"/>
          <w:lang w:val="en-US" w:eastAsia="zh-CN"/>
        </w:rPr>
        <w:t>/人，甲方按实际发生的费用</w:t>
      </w: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应付给</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款</w:t>
      </w:r>
      <w:r>
        <w:rPr>
          <w:rFonts w:hint="eastAsia" w:ascii="仿宋" w:hAnsi="仿宋" w:eastAsia="仿宋" w:cs="仿宋"/>
          <w:color w:val="auto"/>
          <w:sz w:val="28"/>
          <w:szCs w:val="28"/>
          <w:highlight w:val="none"/>
          <w:lang w:val="en-US" w:eastAsia="zh-CN"/>
        </w:rPr>
        <w:t>项</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val="en-US" w:eastAsia="zh-CN"/>
        </w:rPr>
        <w:t>直接</w:t>
      </w:r>
      <w:r>
        <w:rPr>
          <w:rFonts w:hint="eastAsia" w:ascii="仿宋" w:hAnsi="仿宋" w:eastAsia="仿宋" w:cs="仿宋"/>
          <w:color w:val="auto"/>
          <w:sz w:val="28"/>
          <w:szCs w:val="28"/>
          <w:highlight w:val="none"/>
        </w:rPr>
        <w:t>扣</w:t>
      </w:r>
      <w:r>
        <w:rPr>
          <w:rFonts w:hint="eastAsia" w:ascii="仿宋" w:hAnsi="仿宋" w:eastAsia="仿宋" w:cs="仿宋"/>
          <w:color w:val="auto"/>
          <w:sz w:val="28"/>
          <w:szCs w:val="28"/>
          <w:highlight w:val="none"/>
          <w:lang w:val="en-US" w:eastAsia="zh-CN"/>
        </w:rPr>
        <w:t>款</w:t>
      </w:r>
      <w:r>
        <w:rPr>
          <w:rFonts w:hint="eastAsia" w:ascii="仿宋" w:hAnsi="仿宋" w:eastAsia="仿宋" w:cs="仿宋"/>
          <w:color w:val="auto"/>
          <w:sz w:val="28"/>
          <w:szCs w:val="28"/>
          <w:highlight w:val="none"/>
        </w:rPr>
        <w:t>。</w:t>
      </w:r>
    </w:p>
    <w:p w14:paraId="7E10E4A7">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乙方递交的结算资料要求：①递交完整的结算书一式两份（正副本各一份）及电子档文件（计价软件、模型算量要求使用“广联达”，计算表格要求“Excel”格式，图纸要求PDF和 CAD格式）；②装订要求：胶装、盖骑缝章、法人签章；③ 结算资料排序：封面、目录、结算申请表、承包单位工程结算送审承诺书、工程结算资料审查表、工程合同、工程验收单、分包单位结算情况说明、</w:t>
      </w:r>
      <w:r>
        <w:rPr>
          <w:rFonts w:hint="eastAsia" w:ascii="仿宋" w:hAnsi="仿宋" w:eastAsia="仿宋" w:cs="仿宋"/>
          <w:color w:val="auto"/>
          <w:sz w:val="28"/>
          <w:szCs w:val="28"/>
          <w:highlight w:val="none"/>
          <w:lang w:val="en-US" w:eastAsia="zh-CN"/>
        </w:rPr>
        <w:t>分包</w:t>
      </w:r>
      <w:r>
        <w:rPr>
          <w:rFonts w:hint="eastAsia" w:ascii="仿宋" w:hAnsi="仿宋" w:eastAsia="仿宋" w:cs="仿宋"/>
          <w:color w:val="auto"/>
          <w:sz w:val="28"/>
          <w:szCs w:val="28"/>
          <w:highlight w:val="none"/>
        </w:rPr>
        <w:t>签证</w:t>
      </w:r>
      <w:r>
        <w:rPr>
          <w:rFonts w:hint="eastAsia" w:ascii="仿宋" w:hAnsi="仿宋" w:eastAsia="仿宋" w:cs="仿宋"/>
          <w:color w:val="auto"/>
          <w:sz w:val="28"/>
          <w:szCs w:val="28"/>
          <w:highlight w:val="none"/>
          <w:lang w:val="en-US" w:eastAsia="zh-CN"/>
        </w:rPr>
        <w:t>确认</w:t>
      </w:r>
      <w:r>
        <w:rPr>
          <w:rFonts w:hint="eastAsia" w:ascii="仿宋" w:hAnsi="仿宋" w:eastAsia="仿宋" w:cs="仿宋"/>
          <w:color w:val="auto"/>
          <w:sz w:val="28"/>
          <w:szCs w:val="28"/>
          <w:highlight w:val="none"/>
          <w:lang w:eastAsia="zh-CN"/>
        </w:rPr>
        <w:t>单（</w:t>
      </w:r>
      <w:r>
        <w:rPr>
          <w:rFonts w:hint="eastAsia" w:ascii="仿宋" w:hAnsi="仿宋" w:eastAsia="仿宋" w:cs="仿宋"/>
          <w:color w:val="auto"/>
          <w:sz w:val="28"/>
          <w:szCs w:val="28"/>
          <w:highlight w:val="none"/>
          <w:lang w:val="en-US" w:eastAsia="zh-CN"/>
        </w:rPr>
        <w:t>分包</w:t>
      </w:r>
      <w:r>
        <w:rPr>
          <w:rFonts w:hint="eastAsia" w:ascii="仿宋" w:hAnsi="仿宋" w:eastAsia="仿宋" w:cs="仿宋"/>
          <w:color w:val="auto"/>
          <w:sz w:val="28"/>
          <w:szCs w:val="28"/>
          <w:highlight w:val="none"/>
          <w:lang w:eastAsia="zh-CN"/>
        </w:rPr>
        <w:t>签证</w:t>
      </w:r>
      <w:r>
        <w:rPr>
          <w:rFonts w:hint="eastAsia" w:ascii="仿宋" w:hAnsi="仿宋" w:eastAsia="仿宋" w:cs="仿宋"/>
          <w:color w:val="auto"/>
          <w:sz w:val="28"/>
          <w:szCs w:val="28"/>
          <w:highlight w:val="none"/>
          <w:lang w:val="en-US" w:eastAsia="zh-CN"/>
        </w:rPr>
        <w:t>确认</w:t>
      </w:r>
      <w:r>
        <w:rPr>
          <w:rFonts w:hint="eastAsia" w:ascii="仿宋" w:hAnsi="仿宋" w:eastAsia="仿宋" w:cs="仿宋"/>
          <w:color w:val="auto"/>
          <w:sz w:val="28"/>
          <w:szCs w:val="28"/>
          <w:highlight w:val="none"/>
          <w:lang w:eastAsia="zh-CN"/>
        </w:rPr>
        <w:t>单必须有甲方项目经理签名且加盖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项目章方为有效签证）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分项工程/认质认价申报审批表</w:t>
      </w:r>
      <w:r>
        <w:rPr>
          <w:rFonts w:hint="eastAsia" w:ascii="仿宋" w:hAnsi="仿宋" w:eastAsia="仿宋" w:cs="仿宋"/>
          <w:color w:val="auto"/>
          <w:sz w:val="28"/>
          <w:szCs w:val="28"/>
          <w:highlight w:val="none"/>
        </w:rPr>
        <w:t>、工程结算书、签证预算书、变更单、签证联系函及签证单、照片及相关图纸、记录文件等；④乙方递交结算资料的前提是甲方已有建设单位</w:t>
      </w:r>
      <w:r>
        <w:rPr>
          <w:rFonts w:hint="eastAsia" w:ascii="仿宋" w:hAnsi="仿宋" w:eastAsia="仿宋" w:cs="仿宋"/>
          <w:color w:val="auto"/>
          <w:sz w:val="28"/>
          <w:szCs w:val="28"/>
          <w:highlight w:val="none"/>
          <w:lang w:val="en-US" w:eastAsia="zh-CN"/>
        </w:rPr>
        <w:t>签字的</w:t>
      </w:r>
      <w:r>
        <w:rPr>
          <w:rFonts w:hint="eastAsia" w:ascii="仿宋" w:hAnsi="仿宋" w:eastAsia="仿宋" w:cs="仿宋"/>
          <w:color w:val="auto"/>
          <w:sz w:val="28"/>
          <w:szCs w:val="28"/>
          <w:highlight w:val="none"/>
        </w:rPr>
        <w:t>完整</w:t>
      </w:r>
      <w:r>
        <w:rPr>
          <w:rFonts w:hint="eastAsia" w:ascii="仿宋" w:hAnsi="仿宋" w:eastAsia="仿宋" w:cs="仿宋"/>
          <w:color w:val="auto"/>
          <w:sz w:val="28"/>
          <w:szCs w:val="28"/>
          <w:highlight w:val="none"/>
          <w:lang w:val="en-US" w:eastAsia="zh-CN"/>
        </w:rPr>
        <w:t>版</w:t>
      </w:r>
      <w:r>
        <w:rPr>
          <w:rFonts w:hint="eastAsia" w:ascii="仿宋" w:hAnsi="仿宋" w:eastAsia="仿宋" w:cs="仿宋"/>
          <w:color w:val="auto"/>
          <w:sz w:val="28"/>
          <w:szCs w:val="28"/>
          <w:highlight w:val="none"/>
        </w:rPr>
        <w:t>竣工图，否则甲方有权不接收结算资料且不办理结算；⑤递交结算资料须按《结算申请表》、《工程结算资料审查表》</w:t>
      </w:r>
      <w:r>
        <w:rPr>
          <w:rFonts w:hint="eastAsia" w:ascii="仿宋" w:hAnsi="仿宋" w:eastAsia="仿宋" w:cs="仿宋"/>
          <w:color w:val="auto"/>
          <w:sz w:val="28"/>
          <w:szCs w:val="28"/>
          <w:highlight w:val="none"/>
          <w:lang w:val="en-US" w:eastAsia="zh-CN"/>
        </w:rPr>
        <w:t>填写</w:t>
      </w:r>
      <w:r>
        <w:rPr>
          <w:rFonts w:hint="eastAsia" w:ascii="仿宋" w:hAnsi="仿宋" w:eastAsia="仿宋" w:cs="仿宋"/>
          <w:color w:val="auto"/>
          <w:sz w:val="28"/>
          <w:szCs w:val="28"/>
          <w:highlight w:val="none"/>
        </w:rPr>
        <w:t>。</w:t>
      </w:r>
    </w:p>
    <w:p w14:paraId="012937D1">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乙方办理结算时必须按甲方要求对合同范围内每个</w:t>
      </w:r>
      <w:r>
        <w:rPr>
          <w:rFonts w:hint="eastAsia" w:ascii="仿宋" w:hAnsi="仿宋" w:eastAsia="仿宋" w:cs="仿宋"/>
          <w:color w:val="auto"/>
          <w:sz w:val="28"/>
          <w:szCs w:val="28"/>
          <w:highlight w:val="none"/>
          <w:lang w:val="en-US" w:eastAsia="zh-CN"/>
        </w:rPr>
        <w:t>组团或每个</w:t>
      </w:r>
      <w:r>
        <w:rPr>
          <w:rFonts w:hint="eastAsia" w:ascii="仿宋" w:hAnsi="仿宋" w:eastAsia="仿宋" w:cs="仿宋"/>
          <w:color w:val="auto"/>
          <w:sz w:val="28"/>
          <w:szCs w:val="28"/>
          <w:highlight w:val="none"/>
        </w:rPr>
        <w:t>地块</w:t>
      </w:r>
      <w:r>
        <w:rPr>
          <w:rFonts w:hint="eastAsia" w:ascii="仿宋" w:hAnsi="仿宋" w:eastAsia="仿宋" w:cs="仿宋"/>
          <w:color w:val="auto"/>
          <w:sz w:val="28"/>
          <w:szCs w:val="28"/>
          <w:highlight w:val="none"/>
          <w:lang w:val="en-US" w:eastAsia="zh-CN"/>
        </w:rPr>
        <w:t>或每栋楼</w:t>
      </w:r>
      <w:r>
        <w:rPr>
          <w:rFonts w:hint="eastAsia" w:ascii="仿宋" w:hAnsi="仿宋" w:eastAsia="仿宋" w:cs="仿宋"/>
          <w:color w:val="auto"/>
          <w:sz w:val="28"/>
          <w:szCs w:val="28"/>
          <w:highlight w:val="none"/>
        </w:rPr>
        <w:t>单独结算，否则甲方有权不予结算且不承担任何违约责任。</w:t>
      </w:r>
    </w:p>
    <w:p w14:paraId="4483D532">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7.12乙方</w:t>
      </w:r>
      <w:r>
        <w:rPr>
          <w:rFonts w:hint="eastAsia" w:ascii="仿宋" w:hAnsi="仿宋" w:eastAsia="仿宋" w:cs="仿宋"/>
          <w:color w:val="auto"/>
          <w:sz w:val="28"/>
          <w:szCs w:val="28"/>
          <w:highlight w:val="none"/>
        </w:rPr>
        <w:t>办理工程进度款申请书、结算书时必须提供甲方主管施工员和项目经理签名的“工完场清</w:t>
      </w:r>
      <w:r>
        <w:rPr>
          <w:rFonts w:hint="eastAsia" w:ascii="仿宋" w:hAnsi="仿宋" w:eastAsia="仿宋" w:cs="仿宋"/>
          <w:color w:val="auto"/>
          <w:sz w:val="28"/>
          <w:szCs w:val="28"/>
          <w:highlight w:val="none"/>
          <w:lang w:eastAsia="zh-CN"/>
        </w:rPr>
        <w:t>交接</w:t>
      </w:r>
      <w:r>
        <w:rPr>
          <w:rFonts w:hint="eastAsia" w:ascii="仿宋" w:hAnsi="仿宋" w:eastAsia="仿宋" w:cs="仿宋"/>
          <w:color w:val="auto"/>
          <w:sz w:val="28"/>
          <w:szCs w:val="28"/>
          <w:highlight w:val="none"/>
        </w:rPr>
        <w:t>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格式详见附件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，否则甲方有权不予办理</w:t>
      </w:r>
      <w:r>
        <w:rPr>
          <w:rFonts w:hint="eastAsia" w:ascii="仿宋" w:hAnsi="仿宋" w:eastAsia="仿宋" w:cs="仿宋"/>
          <w:color w:val="auto"/>
          <w:sz w:val="28"/>
          <w:szCs w:val="28"/>
          <w:highlight w:val="none"/>
          <w:lang w:val="en-US" w:eastAsia="zh-CN"/>
        </w:rPr>
        <w:t>付款及结算</w:t>
      </w:r>
      <w:r>
        <w:rPr>
          <w:rFonts w:hint="eastAsia" w:ascii="仿宋" w:hAnsi="仿宋" w:eastAsia="仿宋" w:cs="仿宋"/>
          <w:color w:val="auto"/>
          <w:sz w:val="28"/>
          <w:szCs w:val="28"/>
          <w:highlight w:val="none"/>
        </w:rPr>
        <w:t>。</w:t>
      </w:r>
    </w:p>
    <w:p w14:paraId="48B94859">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本工程合同内未施工内容和合同外增加内容工程结算金额的申报约定如下：</w:t>
      </w:r>
    </w:p>
    <w:p w14:paraId="4A8D8417">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.1乙方应本着实事求是的精神对工程做出结算，</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虚报工程结算</w:t>
      </w:r>
      <w:r>
        <w:rPr>
          <w:rFonts w:hint="eastAsia" w:ascii="仿宋" w:hAnsi="仿宋" w:eastAsia="仿宋" w:cs="仿宋"/>
          <w:color w:val="auto"/>
          <w:sz w:val="28"/>
          <w:szCs w:val="28"/>
          <w:highlight w:val="none"/>
          <w:lang w:eastAsia="zh-CN"/>
        </w:rPr>
        <w:t>。</w:t>
      </w:r>
    </w:p>
    <w:p w14:paraId="7B40FE8A">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7.13.2</w:t>
      </w:r>
      <w:r>
        <w:rPr>
          <w:rFonts w:hint="eastAsia" w:ascii="仿宋" w:hAnsi="仿宋" w:eastAsia="仿宋" w:cs="仿宋"/>
          <w:color w:val="auto"/>
          <w:sz w:val="28"/>
          <w:szCs w:val="28"/>
          <w:highlight w:val="none"/>
        </w:rPr>
        <w:t>合同内未施工的清单分项、图纸内容，乙方在申报结算书中未扣减相应费用的，甲方有权要求乙方按其未施工项目金额的200%支付违约金，违约金可在任一期结算金额中扣除。</w:t>
      </w:r>
    </w:p>
    <w:p w14:paraId="40C750B2">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本工程结算书及相关结算资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乙方必须认真实事求是编制申报结算费用，若乙方申报的结算价经甲方审核后，审减额(审减额=报送总金额-审定金额)与报送总金额之比超过 10%以上时，核减超过10%以外的金额乘以20%作为罚款在结算中一次性扣除。</w:t>
      </w:r>
      <w:r>
        <w:rPr>
          <w:rFonts w:hint="eastAsia" w:ascii="仿宋" w:hAnsi="仿宋" w:eastAsia="仿宋" w:cs="仿宋"/>
          <w:color w:val="auto"/>
          <w:sz w:val="28"/>
          <w:szCs w:val="28"/>
          <w:highlight w:val="none"/>
        </w:rPr>
        <w:t>同一事件或所有同样性质的违约或承诺均按本条款及“结算竣工图承诺书”叠加扣罚。</w:t>
      </w:r>
    </w:p>
    <w:p w14:paraId="6799834D">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本工程甲供材损耗率按本合同第十一章对应条款执行。</w:t>
      </w:r>
    </w:p>
    <w:p w14:paraId="57ECDD53">
      <w:pPr>
        <w:numPr>
          <w:ilvl w:val="0"/>
          <w:numId w:val="0"/>
        </w:numPr>
        <w:tabs>
          <w:tab w:val="left" w:pos="835"/>
        </w:tabs>
        <w:snapToGrid w:val="0"/>
        <w:spacing w:line="360" w:lineRule="auto"/>
        <w:ind w:leftChars="-95" w:right="-578" w:rightChars="-275"/>
        <w:outlineLvl w:val="0"/>
        <w:rPr>
          <w:rFonts w:hint="eastAsia" w:ascii="仿宋_GB2312" w:hAnsi="仿宋_GB2312" w:eastAsia="仿宋_GB2312" w:cs="仿宋_GB2312"/>
          <w:b/>
          <w:bCs/>
          <w:i w:val="0"/>
          <w:iCs w:val="0"/>
          <w:color w:val="auto"/>
          <w:sz w:val="28"/>
          <w:szCs w:val="28"/>
          <w:highlight w:val="none"/>
          <w:shd w:val="clear" w:color="auto" w:fill="auto"/>
          <w:lang w:eastAsia="zh-CN"/>
        </w:rPr>
      </w:pPr>
      <w:bookmarkStart w:id="24" w:name="_Toc16700"/>
      <w:bookmarkStart w:id="25" w:name="_Toc26012"/>
      <w:bookmarkStart w:id="26" w:name="_Toc428"/>
      <w:r>
        <w:rPr>
          <w:rFonts w:hint="eastAsia" w:ascii="仿宋_GB2312" w:hAnsi="仿宋_GB2312" w:eastAsia="仿宋_GB2312" w:cs="仿宋_GB2312"/>
          <w:b/>
          <w:bCs/>
          <w:i w:val="0"/>
          <w:iCs w:val="0"/>
          <w:color w:val="auto"/>
          <w:sz w:val="28"/>
          <w:szCs w:val="28"/>
          <w:highlight w:val="none"/>
          <w:shd w:val="clear" w:color="auto" w:fill="auto"/>
          <w:lang w:val="en-US" w:eastAsia="zh-CN"/>
        </w:rPr>
        <w:t>第八章、</w:t>
      </w:r>
      <w:r>
        <w:rPr>
          <w:rFonts w:hint="eastAsia" w:ascii="仿宋_GB2312" w:hAnsi="仿宋_GB2312" w:eastAsia="仿宋_GB2312" w:cs="仿宋_GB2312"/>
          <w:b/>
          <w:bCs/>
          <w:i w:val="0"/>
          <w:iCs w:val="0"/>
          <w:color w:val="auto"/>
          <w:sz w:val="28"/>
          <w:szCs w:val="28"/>
          <w:highlight w:val="none"/>
          <w:shd w:val="clear" w:color="auto" w:fill="auto"/>
        </w:rPr>
        <w:t>付款方式</w:t>
      </w:r>
      <w:bookmarkEnd w:id="24"/>
      <w:bookmarkEnd w:id="25"/>
      <w:bookmarkEnd w:id="26"/>
    </w:p>
    <w:p w14:paraId="5A056C87">
      <w:pPr>
        <w:numPr>
          <w:ilvl w:val="0"/>
          <w:numId w:val="0"/>
        </w:numPr>
        <w:tabs>
          <w:tab w:val="left" w:pos="835"/>
        </w:tabs>
        <w:snapToGrid w:val="0"/>
        <w:spacing w:line="360" w:lineRule="auto"/>
        <w:ind w:right="-578" w:rightChars="-275"/>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27" w:name="_Toc11150"/>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8.1付款方式一</w:t>
      </w:r>
      <w:bookmarkEnd w:id="27"/>
    </w:p>
    <w:p w14:paraId="75139866">
      <w:pPr>
        <w:pStyle w:val="3"/>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rPr>
        <w:t>本合</w:t>
      </w:r>
      <w:r>
        <w:rPr>
          <w:rFonts w:hint="eastAsia" w:ascii="仿宋_GB2312" w:hAnsi="仿宋_GB2312" w:eastAsia="仿宋_GB2312" w:cs="仿宋_GB2312"/>
          <w:i w:val="0"/>
          <w:iCs w:val="0"/>
          <w:color w:val="auto"/>
          <w:sz w:val="28"/>
          <w:szCs w:val="28"/>
          <w:highlight w:val="none"/>
          <w:shd w:val="clear" w:color="auto" w:fill="auto"/>
        </w:rPr>
        <w:t>同生效之日</w:t>
      </w:r>
      <w:r>
        <w:rPr>
          <w:rFonts w:hint="eastAsia" w:ascii="仿宋_GB2312" w:hAnsi="仿宋_GB2312" w:eastAsia="仿宋_GB2312" w:cs="仿宋_GB2312"/>
          <w:i w:val="0"/>
          <w:iCs w:val="0"/>
          <w:color w:val="auto"/>
          <w:sz w:val="28"/>
          <w:szCs w:val="28"/>
          <w:highlight w:val="none"/>
          <w:shd w:val="clear" w:color="auto" w:fill="auto"/>
          <w:lang w:val="en-US" w:eastAsia="zh-CN"/>
        </w:rPr>
        <w:t>起</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完成本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全部工程量50%及以上</w:t>
      </w:r>
      <w:r>
        <w:rPr>
          <w:rFonts w:hint="eastAsia" w:ascii="仿宋_GB2312" w:hAnsi="仿宋_GB2312" w:eastAsia="仿宋_GB2312" w:cs="仿宋_GB2312"/>
          <w:i w:val="0"/>
          <w:iCs w:val="0"/>
          <w:color w:val="auto"/>
          <w:sz w:val="28"/>
          <w:szCs w:val="28"/>
          <w:highlight w:val="none"/>
          <w:shd w:val="clear" w:color="auto" w:fill="auto"/>
          <w:lang w:val="en-US" w:eastAsia="zh-CN"/>
        </w:rPr>
        <w:t>后</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且于次月10日前提供本月及次月《建筑工人工资表》等相关进度款审批文件给甲方，甲方审核完成后支付至本工程已</w:t>
      </w:r>
      <w:r>
        <w:rPr>
          <w:rFonts w:hint="eastAsia" w:ascii="仿宋_GB2312" w:hAnsi="仿宋_GB2312" w:eastAsia="仿宋_GB2312" w:cs="仿宋_GB2312"/>
          <w:i w:val="0"/>
          <w:iCs w:val="0"/>
          <w:color w:val="auto"/>
          <w:sz w:val="28"/>
          <w:szCs w:val="28"/>
          <w:highlight w:val="none"/>
          <w:shd w:val="clear" w:color="auto" w:fill="auto"/>
        </w:rPr>
        <w:t>完成合格工程量造价的</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rPr>
        <w:t>0%</w:t>
      </w:r>
      <w:r>
        <w:rPr>
          <w:rFonts w:hint="eastAsia" w:ascii="仿宋_GB2312" w:hAnsi="仿宋_GB2312" w:eastAsia="仿宋_GB2312" w:cs="仿宋_GB2312"/>
          <w:i w:val="0"/>
          <w:iCs w:val="0"/>
          <w:color w:val="auto"/>
          <w:sz w:val="28"/>
          <w:szCs w:val="28"/>
          <w:highlight w:val="none"/>
          <w:shd w:val="clear" w:color="auto" w:fill="auto"/>
          <w:lang w:val="en-US" w:eastAsia="zh-CN"/>
        </w:rPr>
        <w:t>作为进度款（含乙方工人工资）。</w:t>
      </w:r>
      <w:r>
        <w:rPr>
          <w:rFonts w:hint="eastAsia" w:ascii="仿宋_GB2312" w:hAnsi="仿宋_GB2312" w:eastAsia="仿宋_GB2312" w:cs="仿宋_GB2312"/>
          <w:i w:val="0"/>
          <w:iCs w:val="0"/>
          <w:color w:val="auto"/>
          <w:sz w:val="28"/>
          <w:szCs w:val="28"/>
          <w:highlight w:val="none"/>
          <w:lang w:val="en-US" w:eastAsia="zh-CN"/>
        </w:rPr>
        <w:t>乙方每次请款必须提供《工程形象进度确认表》、《已完产值汇总表》、《工人工资发放承诺书》等资料，且提供的资料须乙方合同执行人或现场代表签名并加盖公章，具体按甲方《工程分包、劳务分包及机械租赁类款项支付管理办法》执行。</w:t>
      </w:r>
      <w:r>
        <w:rPr>
          <w:rFonts w:hint="eastAsia" w:ascii="仿宋_GB2312" w:hAnsi="仿宋_GB2312" w:eastAsia="仿宋_GB2312" w:cs="仿宋_GB2312"/>
          <w:i w:val="0"/>
          <w:iCs w:val="0"/>
          <w:color w:val="auto"/>
          <w:sz w:val="28"/>
          <w:szCs w:val="28"/>
          <w:highlight w:val="none"/>
          <w:shd w:val="clear" w:color="auto" w:fill="auto"/>
          <w:lang w:val="en-US" w:eastAsia="zh-CN"/>
        </w:rPr>
        <w:t>该进度款支付分配安排如下：</w:t>
      </w:r>
    </w:p>
    <w:p w14:paraId="3621C8EB">
      <w:pPr>
        <w:pStyle w:val="3"/>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乙方本月和次月的工人工资款从甲方工人工资专用账户支付，余款由甲方账户直接支付至本合同约定的乙方收款账户。</w:t>
      </w:r>
      <w:r>
        <w:rPr>
          <w:rFonts w:hint="eastAsia" w:ascii="仿宋_GB2312" w:hAnsi="仿宋_GB2312" w:eastAsia="仿宋_GB2312" w:cs="仿宋_GB2312"/>
          <w:i w:val="0"/>
          <w:iCs w:val="0"/>
          <w:color w:val="auto"/>
          <w:sz w:val="28"/>
          <w:szCs w:val="28"/>
          <w:highlight w:val="none"/>
          <w:lang w:val="en-US" w:eastAsia="zh-CN"/>
        </w:rPr>
        <w:t>(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14:paraId="52419016">
      <w:pPr>
        <w:pStyle w:val="3"/>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本工程基础土方回填</w:t>
      </w:r>
      <w:r>
        <w:rPr>
          <w:rFonts w:hint="eastAsia" w:ascii="仿宋_GB2312" w:hAnsi="仿宋_GB2312" w:eastAsia="仿宋_GB2312" w:cs="仿宋_GB2312"/>
          <w:b w:val="0"/>
          <w:bCs w:val="0"/>
          <w:i w:val="0"/>
          <w:iCs w:val="0"/>
          <w:color w:val="auto"/>
          <w:sz w:val="28"/>
          <w:szCs w:val="28"/>
          <w:highlight w:val="none"/>
          <w:shd w:val="clear" w:color="auto" w:fill="auto"/>
        </w:rPr>
        <w:t>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部</w:t>
      </w:r>
      <w:r>
        <w:rPr>
          <w:rFonts w:hint="eastAsia" w:ascii="仿宋_GB2312" w:hAnsi="仿宋_GB2312" w:eastAsia="仿宋_GB2312" w:cs="仿宋_GB2312"/>
          <w:b w:val="0"/>
          <w:bCs w:val="0"/>
          <w:i w:val="0"/>
          <w:iCs w:val="0"/>
          <w:color w:val="auto"/>
          <w:sz w:val="28"/>
          <w:szCs w:val="28"/>
          <w:highlight w:val="none"/>
          <w:shd w:val="clear" w:color="auto" w:fill="auto"/>
        </w:rPr>
        <w:t>完成</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，并经甲方确认且乙方提供齐全款项审批资料（包括</w:t>
      </w:r>
      <w:r>
        <w:rPr>
          <w:rFonts w:hint="eastAsia" w:ascii="仿宋_GB2312" w:hAnsi="仿宋_GB2312" w:eastAsia="仿宋_GB2312" w:cs="仿宋_GB2312"/>
          <w:i w:val="0"/>
          <w:iCs w:val="0"/>
          <w:color w:val="auto"/>
          <w:sz w:val="28"/>
          <w:szCs w:val="28"/>
          <w:highlight w:val="none"/>
          <w:shd w:val="clear" w:color="auto" w:fill="auto"/>
          <w:lang w:val="en-US" w:eastAsia="zh-CN"/>
        </w:rPr>
        <w:t>《建筑工人工资表》等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）给甲方后</w:t>
      </w:r>
      <w:r>
        <w:rPr>
          <w:rFonts w:hint="eastAsia" w:ascii="仿宋_GB2312" w:hAnsi="仿宋_GB2312" w:eastAsia="仿宋_GB2312" w:cs="仿宋_GB2312"/>
          <w:b w:val="0"/>
          <w:bCs w:val="0"/>
          <w:i w:val="0"/>
          <w:iCs w:val="0"/>
          <w:color w:val="auto"/>
          <w:sz w:val="28"/>
          <w:szCs w:val="28"/>
          <w:highlight w:val="none"/>
          <w:shd w:val="clear" w:color="auto" w:fill="auto"/>
        </w:rPr>
        <w:t>，甲方支付至</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合同暂定总价的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80</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（含乙方工人工资）</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lang w:val="en-US" w:eastAsia="zh-CN"/>
        </w:rPr>
        <w:t>乙方每次请款必须提供《工程形象进度确认表》、《已完产值汇总表》、《工人工资发放承诺书》等资料，且提供的资料须乙方合同执行人或现场代表签名并加盖公章，具体按甲方《工程分包、劳务分包及机械租赁类款项支付管理办法》执行。</w:t>
      </w:r>
      <w:r>
        <w:rPr>
          <w:rFonts w:hint="eastAsia" w:ascii="仿宋_GB2312" w:hAnsi="仿宋_GB2312" w:eastAsia="仿宋_GB2312" w:cs="仿宋_GB2312"/>
          <w:i w:val="0"/>
          <w:iCs w:val="0"/>
          <w:color w:val="auto"/>
          <w:sz w:val="28"/>
          <w:szCs w:val="28"/>
          <w:highlight w:val="none"/>
          <w:shd w:val="clear" w:color="auto" w:fill="auto"/>
          <w:lang w:val="en-US" w:eastAsia="zh-CN"/>
        </w:rPr>
        <w:t>该进度款支付分配安排如下：</w:t>
      </w:r>
    </w:p>
    <w:p w14:paraId="499D85B2">
      <w:pPr>
        <w:pStyle w:val="3"/>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乙方本月和次月的工人工资款从甲方工人工资专用账户支付，余款由甲方账户直接支付至本合同约定的乙方收款账户。</w:t>
      </w:r>
      <w:r>
        <w:rPr>
          <w:rFonts w:hint="eastAsia" w:ascii="仿宋_GB2312" w:hAnsi="仿宋_GB2312" w:eastAsia="仿宋_GB2312" w:cs="仿宋_GB2312"/>
          <w:i w:val="0"/>
          <w:iCs w:val="0"/>
          <w:color w:val="auto"/>
          <w:sz w:val="28"/>
          <w:szCs w:val="28"/>
          <w:highlight w:val="none"/>
          <w:lang w:val="en-US" w:eastAsia="zh-CN"/>
        </w:rPr>
        <w:t>(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14:paraId="0C0A527D">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8.1.3基础回填全部完成，本项目用地红线内场地平整完成，全部主建筑单体工程全部封顶后，乙方才可申报该阶段的结算。</w:t>
      </w:r>
      <w:r>
        <w:rPr>
          <w:rFonts w:hint="eastAsia" w:ascii="仿宋_GB2312" w:hAnsi="仿宋_GB2312" w:eastAsia="仿宋_GB2312" w:cs="仿宋_GB2312"/>
          <w:b w:val="0"/>
          <w:bCs w:val="0"/>
          <w:i w:val="0"/>
          <w:iCs w:val="0"/>
          <w:color w:val="auto"/>
          <w:sz w:val="28"/>
          <w:szCs w:val="28"/>
          <w:highlight w:val="none"/>
          <w:shd w:val="clear" w:color="auto" w:fill="auto"/>
        </w:rPr>
        <w:t>双方就结算金额达成书面一致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且乙方开具金额等于结算金额100%的发票给甲方</w:t>
      </w:r>
      <w:r>
        <w:rPr>
          <w:rFonts w:hint="eastAsia" w:ascii="仿宋_GB2312" w:hAnsi="仿宋_GB2312" w:eastAsia="仿宋_GB2312" w:cs="仿宋_GB2312"/>
          <w:b w:val="0"/>
          <w:bCs w:val="0"/>
          <w:i w:val="0"/>
          <w:iCs w:val="0"/>
          <w:color w:val="auto"/>
          <w:sz w:val="28"/>
          <w:szCs w:val="28"/>
          <w:highlight w:val="none"/>
          <w:shd w:val="clear" w:color="auto" w:fill="auto"/>
        </w:rPr>
        <w:t>后，甲方付至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该阶段</w:t>
      </w:r>
      <w:r>
        <w:rPr>
          <w:rFonts w:hint="eastAsia" w:ascii="仿宋_GB2312" w:hAnsi="仿宋_GB2312" w:eastAsia="仿宋_GB2312" w:cs="仿宋_GB2312"/>
          <w:b w:val="0"/>
          <w:bCs w:val="0"/>
          <w:i w:val="0"/>
          <w:iCs w:val="0"/>
          <w:color w:val="auto"/>
          <w:sz w:val="28"/>
          <w:szCs w:val="28"/>
          <w:highlight w:val="none"/>
          <w:shd w:val="clear" w:color="auto" w:fill="auto"/>
        </w:rPr>
        <w:t>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金额</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90</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（含乙方工人工资）。</w:t>
      </w:r>
      <w:r>
        <w:rPr>
          <w:rFonts w:hint="eastAsia" w:ascii="仿宋_GB2312" w:hAnsi="仿宋_GB2312" w:eastAsia="仿宋_GB2312" w:cs="仿宋_GB2312"/>
          <w:i w:val="0"/>
          <w:iCs w:val="0"/>
          <w:color w:val="auto"/>
          <w:sz w:val="28"/>
          <w:szCs w:val="28"/>
          <w:highlight w:val="none"/>
          <w:lang w:val="en-US" w:eastAsia="zh-CN"/>
        </w:rPr>
        <w:t>乙方每次请款必须提供《工程形象进度确认表》、《已完产值汇总表》、《工人工资发放承诺书》等资料，且提供的资料须乙方合同执行人或现场代表签名并加盖公章，具体按甲方《工程分包、劳务分包及机械租赁类款项支付管理办法》执行。</w:t>
      </w:r>
      <w:r>
        <w:rPr>
          <w:rFonts w:hint="eastAsia" w:ascii="仿宋_GB2312" w:hAnsi="仿宋_GB2312" w:eastAsia="仿宋_GB2312" w:cs="仿宋_GB2312"/>
          <w:i w:val="0"/>
          <w:iCs w:val="0"/>
          <w:color w:val="auto"/>
          <w:sz w:val="28"/>
          <w:szCs w:val="28"/>
          <w:highlight w:val="none"/>
          <w:shd w:val="clear" w:color="auto" w:fill="auto"/>
          <w:lang w:val="en-US" w:eastAsia="zh-CN"/>
        </w:rPr>
        <w:t>该进度款支付分配安排如下：</w:t>
      </w:r>
    </w:p>
    <w:p w14:paraId="23D679C4">
      <w:pPr>
        <w:pStyle w:val="3"/>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乙方本月和次月的工人工资款从甲方工人工资专用账户支付，余款由甲方账户直接支付至本合同约定的乙方收款账户。</w:t>
      </w:r>
      <w:r>
        <w:rPr>
          <w:rFonts w:hint="eastAsia" w:ascii="仿宋_GB2312" w:hAnsi="仿宋_GB2312" w:eastAsia="仿宋_GB2312" w:cs="仿宋_GB2312"/>
          <w:i w:val="0"/>
          <w:iCs w:val="0"/>
          <w:color w:val="auto"/>
          <w:sz w:val="28"/>
          <w:szCs w:val="28"/>
          <w:highlight w:val="none"/>
          <w:lang w:val="en-US" w:eastAsia="zh-CN"/>
        </w:rPr>
        <w:t>(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14:paraId="4A943819">
      <w:pPr>
        <w:snapToGrid w:val="0"/>
        <w:spacing w:line="360" w:lineRule="auto"/>
        <w:ind w:left="-199" w:leftChars="-95" w:right="-672" w:rightChars="-320" w:firstLine="758" w:firstLineChars="271"/>
        <w:rPr>
          <w:rFonts w:hint="eastAsia" w:ascii="仿宋_GB2312" w:hAnsi="仿宋_GB2312" w:eastAsia="仿宋_GB2312" w:cs="仿宋_GB2312"/>
          <w:b w:val="0"/>
          <w:bCs w:val="0"/>
          <w:i w:val="0"/>
          <w:iCs w:val="0"/>
          <w:strike/>
          <w:dstrike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1.4</w:t>
      </w:r>
      <w:r>
        <w:rPr>
          <w:rFonts w:hint="eastAsia" w:ascii="仿宋_GB2312" w:hAnsi="仿宋_GB2312" w:eastAsia="仿宋_GB2312" w:cs="仿宋_GB2312"/>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全部工作内容施工完成，经建设单位及监理、甲方等竣工综合验收合格并移交建设单位后，</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且建设单位、监理、甲方共同确认的竣工图完成，乙方才可申请该阶段的结算</w:t>
      </w:r>
      <w:r>
        <w:rPr>
          <w:rFonts w:hint="eastAsia" w:ascii="仿宋_GB2312" w:hAnsi="仿宋_GB2312" w:eastAsia="仿宋_GB2312" w:cs="仿宋_GB2312"/>
          <w:b w:val="0"/>
          <w:bCs w:val="0"/>
          <w:i w:val="0"/>
          <w:iCs w:val="0"/>
          <w:color w:val="auto"/>
          <w:sz w:val="28"/>
          <w:szCs w:val="28"/>
          <w:highlight w:val="none"/>
          <w:shd w:val="clear" w:color="auto" w:fill="auto"/>
        </w:rPr>
        <w:t>，双方就结算金额达成书面一致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且乙方开具金额等于结算金额100%的发票给甲方</w:t>
      </w:r>
      <w:r>
        <w:rPr>
          <w:rFonts w:hint="eastAsia" w:ascii="仿宋_GB2312" w:hAnsi="仿宋_GB2312" w:eastAsia="仿宋_GB2312" w:cs="仿宋_GB2312"/>
          <w:b w:val="0"/>
          <w:bCs w:val="0"/>
          <w:i w:val="0"/>
          <w:iCs w:val="0"/>
          <w:color w:val="auto"/>
          <w:sz w:val="28"/>
          <w:szCs w:val="28"/>
          <w:highlight w:val="none"/>
          <w:shd w:val="clear" w:color="auto" w:fill="auto"/>
        </w:rPr>
        <w:t>后，甲方付至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该阶段</w:t>
      </w:r>
      <w:r>
        <w:rPr>
          <w:rFonts w:hint="eastAsia" w:ascii="仿宋_GB2312" w:hAnsi="仿宋_GB2312" w:eastAsia="仿宋_GB2312" w:cs="仿宋_GB2312"/>
          <w:b w:val="0"/>
          <w:bCs w:val="0"/>
          <w:i w:val="0"/>
          <w:iCs w:val="0"/>
          <w:color w:val="auto"/>
          <w:sz w:val="28"/>
          <w:szCs w:val="28"/>
          <w:highlight w:val="none"/>
          <w:shd w:val="clear" w:color="auto" w:fill="auto"/>
        </w:rPr>
        <w:t>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金额</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100</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（含乙方工人工资）</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strike w:val="0"/>
          <w:dstrike w:val="0"/>
          <w:color w:val="auto"/>
          <w:sz w:val="28"/>
          <w:szCs w:val="28"/>
          <w:highlight w:val="none"/>
          <w:shd w:val="clear" w:color="auto" w:fill="auto"/>
          <w:lang w:val="en-US" w:eastAsia="zh-CN"/>
        </w:rPr>
        <w:t>若非乙方原因不能进行建设行政主管部门参与的竣工综合验收，甲乙双方则在全面竣工完成之日起4个月后启动竣工结算工作</w:t>
      </w:r>
      <w:r>
        <w:rPr>
          <w:rFonts w:hint="eastAsia" w:ascii="仿宋_GB2312" w:hAnsi="仿宋_GB2312" w:eastAsia="仿宋_GB2312" w:cs="仿宋_GB2312"/>
          <w:b w:val="0"/>
          <w:bCs w:val="0"/>
          <w:i w:val="0"/>
          <w:iCs w:val="0"/>
          <w:strike w:val="0"/>
          <w:dstrike w:val="0"/>
          <w:color w:val="auto"/>
          <w:sz w:val="28"/>
          <w:szCs w:val="28"/>
          <w:highlight w:val="none"/>
          <w:shd w:val="clear" w:color="auto" w:fill="auto"/>
        </w:rPr>
        <w:t>。</w:t>
      </w:r>
    </w:p>
    <w:p w14:paraId="64EBE530">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8.1付款方式二</w:t>
      </w:r>
    </w:p>
    <w:p w14:paraId="38E92F05">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                                                                     </w:t>
      </w:r>
    </w:p>
    <w:p w14:paraId="66A16EC1">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p>
    <w:p w14:paraId="71CDC502">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8.2付款形式：优先使用网银、银行承兑汇票等，支票、电汇视情况而定。甲方选择其中任意一种支付形式给乙方合同款，均视为乙方收到该笔合同款。</w:t>
      </w:r>
    </w:p>
    <w:p w14:paraId="3561305D">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乙方每次收款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前</w:t>
      </w:r>
      <w:r>
        <w:rPr>
          <w:rFonts w:hint="eastAsia" w:ascii="仿宋_GB2312" w:hAnsi="仿宋_GB2312" w:eastAsia="仿宋_GB2312" w:cs="仿宋_GB2312"/>
          <w:b w:val="0"/>
          <w:bCs w:val="0"/>
          <w:i w:val="0"/>
          <w:iCs w:val="0"/>
          <w:color w:val="auto"/>
          <w:sz w:val="28"/>
          <w:szCs w:val="28"/>
          <w:highlight w:val="none"/>
          <w:shd w:val="clear" w:color="auto" w:fill="auto"/>
        </w:rPr>
        <w:t>必须提供甲方认可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且符合合同约定</w:t>
      </w:r>
      <w:r>
        <w:rPr>
          <w:rFonts w:hint="eastAsia" w:ascii="仿宋_GB2312" w:hAnsi="仿宋_GB2312" w:eastAsia="仿宋_GB2312" w:cs="仿宋_GB2312"/>
          <w:b w:val="0"/>
          <w:bCs w:val="0"/>
          <w:i w:val="0"/>
          <w:iCs w:val="0"/>
          <w:color w:val="auto"/>
          <w:sz w:val="28"/>
          <w:szCs w:val="28"/>
          <w:highlight w:val="none"/>
          <w:shd w:val="clear" w:color="auto" w:fill="auto"/>
        </w:rPr>
        <w:t>的等额合法增值税专用发票（开票内容须与合同内容一致，各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组团或各地块</w:t>
      </w:r>
      <w:r>
        <w:rPr>
          <w:rFonts w:hint="eastAsia" w:ascii="仿宋_GB2312" w:hAnsi="仿宋_GB2312" w:eastAsia="仿宋_GB2312" w:cs="仿宋_GB2312"/>
          <w:b w:val="0"/>
          <w:bCs w:val="0"/>
          <w:i w:val="0"/>
          <w:iCs w:val="0"/>
          <w:color w:val="auto"/>
          <w:sz w:val="28"/>
          <w:szCs w:val="28"/>
          <w:highlight w:val="none"/>
          <w:shd w:val="clear" w:color="auto" w:fill="auto"/>
        </w:rPr>
        <w:t>独立开具发票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以甲方要求为准</w:t>
      </w:r>
      <w:r>
        <w:rPr>
          <w:rFonts w:hint="eastAsia" w:ascii="仿宋_GB2312" w:hAnsi="仿宋_GB2312" w:eastAsia="仿宋_GB2312" w:cs="仿宋_GB2312"/>
          <w:b w:val="0"/>
          <w:bCs w:val="0"/>
          <w:i w:val="0"/>
          <w:iCs w:val="0"/>
          <w:color w:val="auto"/>
          <w:sz w:val="28"/>
          <w:szCs w:val="28"/>
          <w:highlight w:val="none"/>
          <w:shd w:val="clear" w:color="auto" w:fill="auto"/>
        </w:rPr>
        <w:t>），否则甲方有权不付款</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甲方以实际收到乙方请款资料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包括但不限于本合同附件要求的资料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拒付合同款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且不</w:t>
      </w:r>
      <w:r>
        <w:rPr>
          <w:rFonts w:hint="eastAsia" w:ascii="仿宋_GB2312" w:hAnsi="仿宋_GB2312" w:eastAsia="仿宋_GB2312" w:cs="仿宋_GB2312"/>
          <w:b w:val="0"/>
          <w:bCs w:val="0"/>
          <w:i w:val="0"/>
          <w:iCs w:val="0"/>
          <w:color w:val="auto"/>
          <w:sz w:val="28"/>
          <w:szCs w:val="28"/>
          <w:highlight w:val="none"/>
          <w:shd w:val="clear" w:color="auto" w:fill="auto"/>
        </w:rPr>
        <w:t>违约。</w:t>
      </w:r>
    </w:p>
    <w:p w14:paraId="65631E19">
      <w:pPr>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8.4甲方在乙方每次请款时直接扣除乙方按实发生的房租、水电费、空调使用费等款项。乙方每次请款时需向甲方财务部确认乙方未支付的房租、水电费、空调使用费等应付款项，按扣除这些应付款项后的金额开具发票请款，并在付款申请书中写明本次申请的工程款金额、扣除的应付款项数据，实际开票金额等相关信息。</w:t>
      </w:r>
    </w:p>
    <w:p w14:paraId="64615299">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8.5乙方必须按税法规定的四流合一执行合同，即合同流、货物流、发票流、资金流一致，否则视为乙方违约，且由乙方承担所有责任及损失，直至满足四流合一，甲方方才付款。</w:t>
      </w:r>
    </w:p>
    <w:p w14:paraId="07A18725">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rPr>
        <w:t>乙方每次向甲方请款时，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应</w:t>
      </w:r>
      <w:r>
        <w:rPr>
          <w:rFonts w:hint="eastAsia" w:ascii="仿宋_GB2312" w:hAnsi="仿宋_GB2312" w:eastAsia="仿宋_GB2312" w:cs="仿宋_GB2312"/>
          <w:b w:val="0"/>
          <w:bCs w:val="0"/>
          <w:i w:val="0"/>
          <w:iCs w:val="0"/>
          <w:color w:val="auto"/>
          <w:sz w:val="28"/>
          <w:szCs w:val="28"/>
          <w:highlight w:val="none"/>
          <w:shd w:val="clear" w:color="auto" w:fill="auto"/>
        </w:rPr>
        <w:t>按甲方要求注明该次请款所含的每个</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组团、每个地块、每栋楼</w:t>
      </w:r>
      <w:r>
        <w:rPr>
          <w:rFonts w:hint="eastAsia" w:ascii="仿宋_GB2312" w:hAnsi="仿宋_GB2312" w:eastAsia="仿宋_GB2312" w:cs="仿宋_GB2312"/>
          <w:b w:val="0"/>
          <w:bCs w:val="0"/>
          <w:i w:val="0"/>
          <w:iCs w:val="0"/>
          <w:color w:val="auto"/>
          <w:sz w:val="28"/>
          <w:szCs w:val="28"/>
          <w:highlight w:val="none"/>
          <w:shd w:val="clear" w:color="auto" w:fill="auto"/>
        </w:rPr>
        <w:t>具体金额，否则甲方有权不付款且不违约。</w:t>
      </w:r>
    </w:p>
    <w:p w14:paraId="4CB9311D">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8</w:t>
      </w:r>
      <w:r>
        <w:rPr>
          <w:rFonts w:hint="eastAsia" w:ascii="仿宋_GB2312" w:hAnsi="仿宋_GB2312" w:eastAsia="仿宋_GB2312" w:cs="仿宋_GB2312"/>
          <w:bCs/>
          <w:i w:val="0"/>
          <w:iCs w:val="0"/>
          <w:color w:val="auto"/>
          <w:sz w:val="28"/>
          <w:szCs w:val="28"/>
          <w:highlight w:val="none"/>
          <w:shd w:val="clear" w:color="auto" w:fill="auto"/>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7</w:t>
      </w:r>
      <w:r>
        <w:rPr>
          <w:rFonts w:hint="eastAsia" w:ascii="仿宋_GB2312" w:hAnsi="仿宋_GB2312" w:eastAsia="仿宋_GB2312" w:cs="仿宋_GB2312"/>
          <w:bCs/>
          <w:i w:val="0"/>
          <w:iCs w:val="0"/>
          <w:color w:val="auto"/>
          <w:sz w:val="28"/>
          <w:szCs w:val="28"/>
          <w:highlight w:val="none"/>
          <w:shd w:val="clear" w:color="auto" w:fill="auto"/>
        </w:rPr>
        <w:t>如</w:t>
      </w:r>
      <w:r>
        <w:rPr>
          <w:rFonts w:hint="eastAsia" w:ascii="仿宋_GB2312" w:hAnsi="仿宋_GB2312" w:eastAsia="仿宋_GB2312" w:cs="仿宋_GB2312"/>
          <w:bCs/>
          <w:i w:val="0"/>
          <w:iCs w:val="0"/>
          <w:color w:val="auto"/>
          <w:sz w:val="28"/>
          <w:szCs w:val="28"/>
          <w:highlight w:val="none"/>
          <w:shd w:val="clear" w:color="auto" w:fill="auto"/>
          <w:lang w:val="en-US" w:eastAsia="zh-CN"/>
        </w:rPr>
        <w:t>甲乙</w:t>
      </w:r>
      <w:r>
        <w:rPr>
          <w:rFonts w:hint="eastAsia" w:ascii="仿宋_GB2312" w:hAnsi="仿宋_GB2312" w:eastAsia="仿宋_GB2312" w:cs="仿宋_GB2312"/>
          <w:bCs/>
          <w:i w:val="0"/>
          <w:iCs w:val="0"/>
          <w:color w:val="auto"/>
          <w:sz w:val="28"/>
          <w:szCs w:val="28"/>
          <w:highlight w:val="none"/>
          <w:shd w:val="clear" w:color="auto" w:fill="auto"/>
        </w:rPr>
        <w:t>双方对</w:t>
      </w:r>
      <w:r>
        <w:rPr>
          <w:rFonts w:hint="eastAsia" w:ascii="仿宋_GB2312" w:hAnsi="仿宋_GB2312" w:eastAsia="仿宋_GB2312" w:cs="仿宋_GB2312"/>
          <w:bCs/>
          <w:i w:val="0"/>
          <w:iCs w:val="0"/>
          <w:color w:val="auto"/>
          <w:sz w:val="28"/>
          <w:szCs w:val="28"/>
          <w:highlight w:val="none"/>
          <w:shd w:val="clear" w:color="auto" w:fill="auto"/>
          <w:lang w:val="en-US" w:eastAsia="zh-CN"/>
        </w:rPr>
        <w:t>应</w:t>
      </w:r>
      <w:r>
        <w:rPr>
          <w:rFonts w:hint="eastAsia" w:ascii="仿宋_GB2312" w:hAnsi="仿宋_GB2312" w:eastAsia="仿宋_GB2312" w:cs="仿宋_GB2312"/>
          <w:bCs/>
          <w:i w:val="0"/>
          <w:iCs w:val="0"/>
          <w:color w:val="auto"/>
          <w:sz w:val="28"/>
          <w:szCs w:val="28"/>
          <w:highlight w:val="none"/>
          <w:shd w:val="clear" w:color="auto" w:fill="auto"/>
        </w:rPr>
        <w:t>付款金额、结算金额产生争议，甲方有权暂缓付款</w:t>
      </w:r>
      <w:r>
        <w:rPr>
          <w:rFonts w:hint="eastAsia" w:ascii="仿宋_GB2312" w:hAnsi="仿宋_GB2312" w:eastAsia="仿宋_GB2312" w:cs="仿宋_GB2312"/>
          <w:bCs/>
          <w:i w:val="0"/>
          <w:iCs w:val="0"/>
          <w:color w:val="auto"/>
          <w:sz w:val="28"/>
          <w:szCs w:val="28"/>
          <w:highlight w:val="none"/>
          <w:shd w:val="clear" w:color="auto" w:fill="auto"/>
          <w:lang w:val="en-US" w:eastAsia="zh-CN"/>
        </w:rPr>
        <w:t>且</w:t>
      </w:r>
      <w:r>
        <w:rPr>
          <w:rFonts w:hint="eastAsia" w:ascii="仿宋_GB2312" w:hAnsi="仿宋_GB2312" w:eastAsia="仿宋_GB2312" w:cs="仿宋_GB2312"/>
          <w:bCs/>
          <w:i w:val="0"/>
          <w:iCs w:val="0"/>
          <w:color w:val="auto"/>
          <w:sz w:val="28"/>
          <w:szCs w:val="28"/>
          <w:highlight w:val="none"/>
          <w:shd w:val="clear" w:color="auto" w:fill="auto"/>
        </w:rPr>
        <w:t>不违约，甲方无需向乙方支付违约金或利息</w:t>
      </w:r>
      <w:r>
        <w:rPr>
          <w:rFonts w:hint="eastAsia" w:ascii="仿宋_GB2312" w:hAnsi="仿宋_GB2312" w:eastAsia="仿宋_GB2312" w:cs="仿宋_GB2312"/>
          <w:bCs/>
          <w:i w:val="0"/>
          <w:iCs w:val="0"/>
          <w:color w:val="auto"/>
          <w:sz w:val="28"/>
          <w:szCs w:val="28"/>
          <w:highlight w:val="none"/>
          <w:shd w:val="clear" w:color="auto" w:fill="auto"/>
          <w:lang w:eastAsia="zh-CN"/>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直至双方达成一致意见后方可按甲方相应流程办理付款手续</w:t>
      </w:r>
      <w:r>
        <w:rPr>
          <w:rFonts w:hint="eastAsia" w:ascii="仿宋_GB2312" w:hAnsi="仿宋_GB2312" w:eastAsia="仿宋_GB2312" w:cs="仿宋_GB2312"/>
          <w:bCs/>
          <w:i w:val="0"/>
          <w:iCs w:val="0"/>
          <w:color w:val="auto"/>
          <w:sz w:val="28"/>
          <w:szCs w:val="28"/>
          <w:highlight w:val="none"/>
          <w:shd w:val="clear" w:color="auto" w:fill="auto"/>
        </w:rPr>
        <w:t>。</w:t>
      </w:r>
    </w:p>
    <w:p w14:paraId="5C85ADF5">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8.8甲乙双方完成本工程结算且结算款（扣除预留的质保金）支付完毕后，视为乙方关于除质保金外的合同款支付事宜的全部权利全部消灭，乙方不得再基于合同款支付事宜向甲方提出任何权利主张或追索其他任何费用。</w:t>
      </w:r>
    </w:p>
    <w:p w14:paraId="60C4CDDF">
      <w:pPr>
        <w:snapToGrid w:val="0"/>
        <w:spacing w:line="360" w:lineRule="auto"/>
        <w:ind w:left="-197" w:leftChars="-94" w:right="-578" w:rightChars="-275" w:firstLine="417" w:firstLineChars="149"/>
        <w:rPr>
          <w:rFonts w:hint="default"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8.9履行本合同过程中，凡甲方收取的款项（包括但不限于：各类押金、违约金、保证金、租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298D6B5B">
      <w:pPr>
        <w:tabs>
          <w:tab w:val="left" w:pos="840"/>
        </w:tabs>
        <w:snapToGrid w:val="0"/>
        <w:spacing w:line="360" w:lineRule="auto"/>
        <w:ind w:left="-196" w:leftChars="-95" w:right="-578" w:rightChars="-275" w:hanging="3" w:firstLineChars="0"/>
        <w:outlineLvl w:val="0"/>
        <w:rPr>
          <w:rFonts w:hint="default" w:ascii="仿宋_GB2312" w:hAnsi="仿宋_GB2312" w:eastAsia="仿宋_GB2312" w:cs="仿宋_GB2312"/>
          <w:b/>
          <w:bCs/>
          <w:i w:val="0"/>
          <w:iCs w:val="0"/>
          <w:color w:val="auto"/>
          <w:sz w:val="28"/>
          <w:szCs w:val="28"/>
          <w:highlight w:val="none"/>
          <w:shd w:val="clear" w:color="auto" w:fill="auto"/>
          <w:lang w:val="en-US" w:eastAsia="zh-CN"/>
        </w:rPr>
      </w:pPr>
      <w:bookmarkStart w:id="28" w:name="_Toc24215"/>
      <w:bookmarkStart w:id="29" w:name="_Toc5830"/>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 xml:space="preserve"> </w:t>
      </w:r>
      <w:bookmarkStart w:id="30" w:name="_Toc5674"/>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8.10乙方在履约过程中，报送甲方项目部签名的台班记录单、送货单、对账单等单据中，表述的各种违背本合同约定的文字内容均无效，乙方承诺均按本合同执行。</w:t>
      </w:r>
      <w:bookmarkEnd w:id="30"/>
    </w:p>
    <w:p w14:paraId="5F71A7DB">
      <w:pPr>
        <w:tabs>
          <w:tab w:val="left" w:pos="840"/>
        </w:tabs>
        <w:snapToGrid w:val="0"/>
        <w:spacing w:line="360" w:lineRule="auto"/>
        <w:ind w:left="-196" w:leftChars="-95" w:right="-578" w:rightChars="-275" w:hanging="3" w:firstLineChars="0"/>
        <w:outlineLvl w:val="0"/>
        <w:rPr>
          <w:rFonts w:hint="eastAsia" w:ascii="仿宋_GB2312" w:hAnsi="仿宋_GB2312" w:eastAsia="仿宋_GB2312" w:cs="仿宋_GB2312"/>
          <w:b/>
          <w:i w:val="0"/>
          <w:iCs w:val="0"/>
          <w:color w:val="auto"/>
          <w:kern w:val="0"/>
          <w:sz w:val="28"/>
          <w:szCs w:val="28"/>
          <w:highlight w:val="none"/>
          <w:shd w:val="clear" w:color="auto" w:fill="auto"/>
        </w:rPr>
      </w:pPr>
      <w:bookmarkStart w:id="31" w:name="_Toc22977"/>
      <w:r>
        <w:rPr>
          <w:rFonts w:hint="eastAsia" w:ascii="仿宋_GB2312" w:hAnsi="仿宋_GB2312" w:eastAsia="仿宋_GB2312" w:cs="仿宋_GB2312"/>
          <w:b/>
          <w:bCs/>
          <w:i w:val="0"/>
          <w:iCs w:val="0"/>
          <w:color w:val="auto"/>
          <w:sz w:val="28"/>
          <w:szCs w:val="28"/>
          <w:highlight w:val="none"/>
          <w:shd w:val="clear" w:color="auto" w:fill="auto"/>
          <w:lang w:val="en-US" w:eastAsia="zh-CN"/>
        </w:rPr>
        <w:t>第九章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kern w:val="0"/>
          <w:sz w:val="28"/>
          <w:szCs w:val="28"/>
          <w:highlight w:val="none"/>
          <w:shd w:val="clear" w:color="auto" w:fill="auto"/>
        </w:rPr>
        <w:t>双方</w:t>
      </w:r>
      <w:r>
        <w:rPr>
          <w:rFonts w:hint="eastAsia" w:ascii="仿宋_GB2312" w:hAnsi="仿宋_GB2312" w:eastAsia="仿宋_GB2312" w:cs="仿宋_GB2312"/>
          <w:b/>
          <w:i w:val="0"/>
          <w:iCs w:val="0"/>
          <w:color w:val="auto"/>
          <w:kern w:val="0"/>
          <w:sz w:val="28"/>
          <w:szCs w:val="28"/>
          <w:highlight w:val="none"/>
          <w:shd w:val="clear" w:color="auto" w:fill="auto"/>
        </w:rPr>
        <w:t>责任和权利</w:t>
      </w:r>
      <w:bookmarkEnd w:id="28"/>
      <w:bookmarkEnd w:id="29"/>
      <w:bookmarkEnd w:id="31"/>
    </w:p>
    <w:p w14:paraId="32F1E2F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.1甲方责任和权利</w:t>
      </w:r>
    </w:p>
    <w:p w14:paraId="370CF89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.1.1提供给乙方施工</w:t>
      </w:r>
      <w:r>
        <w:rPr>
          <w:rFonts w:hint="eastAsia" w:ascii="仿宋_GB2312" w:hAnsi="仿宋_GB2312" w:eastAsia="仿宋_GB2312" w:cs="仿宋_GB2312"/>
          <w:i w:val="0"/>
          <w:iCs w:val="0"/>
          <w:color w:val="auto"/>
          <w:sz w:val="28"/>
          <w:szCs w:val="28"/>
          <w:highlight w:val="none"/>
          <w:shd w:val="clear" w:color="auto" w:fill="auto"/>
          <w:lang w:val="en-US" w:eastAsia="zh-CN"/>
        </w:rPr>
        <w:t>图纸</w:t>
      </w:r>
      <w:r>
        <w:rPr>
          <w:rFonts w:hint="eastAsia" w:ascii="仿宋_GB2312" w:hAnsi="仿宋_GB2312" w:eastAsia="仿宋_GB2312" w:cs="仿宋_GB2312"/>
          <w:i w:val="0"/>
          <w:iCs w:val="0"/>
          <w:color w:val="auto"/>
          <w:sz w:val="28"/>
          <w:szCs w:val="28"/>
          <w:highlight w:val="none"/>
          <w:u w:val="single"/>
          <w:shd w:val="clear" w:color="auto" w:fill="auto"/>
        </w:rPr>
        <w:t xml:space="preserve"> 壹 </w:t>
      </w:r>
      <w:r>
        <w:rPr>
          <w:rFonts w:hint="eastAsia" w:ascii="仿宋_GB2312" w:hAnsi="仿宋_GB2312" w:eastAsia="仿宋_GB2312" w:cs="仿宋_GB2312"/>
          <w:i w:val="0"/>
          <w:iCs w:val="0"/>
          <w:color w:val="auto"/>
          <w:sz w:val="28"/>
          <w:szCs w:val="28"/>
          <w:highlight w:val="none"/>
          <w:shd w:val="clear" w:color="auto" w:fill="auto"/>
        </w:rPr>
        <w:t>套（含图纸变更通知</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图纸会审记录等</w:t>
      </w:r>
      <w:r>
        <w:rPr>
          <w:rFonts w:hint="eastAsia" w:ascii="仿宋_GB2312" w:hAnsi="仿宋_GB2312" w:eastAsia="仿宋_GB2312" w:cs="仿宋_GB2312"/>
          <w:i w:val="0"/>
          <w:iCs w:val="0"/>
          <w:color w:val="auto"/>
          <w:sz w:val="28"/>
          <w:szCs w:val="28"/>
          <w:highlight w:val="none"/>
          <w:shd w:val="clear" w:color="auto" w:fill="auto"/>
        </w:rPr>
        <w:t>）；对乙方进行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技术交底及质量、安全、进度、文明施工、成本控制等管理。</w:t>
      </w:r>
    </w:p>
    <w:p w14:paraId="74F4794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.1.2按国家工程质量标准对乙方施工成品进行内部核验，并办理过程验收手续和完工后总体验收手续。在验收合格情况下按照合同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w:t>
      </w:r>
      <w:r>
        <w:rPr>
          <w:rFonts w:hint="eastAsia" w:ascii="仿宋_GB2312" w:hAnsi="仿宋_GB2312" w:eastAsia="仿宋_GB2312" w:cs="仿宋_GB2312"/>
          <w:i w:val="0"/>
          <w:iCs w:val="0"/>
          <w:color w:val="auto"/>
          <w:sz w:val="28"/>
          <w:szCs w:val="28"/>
          <w:highlight w:val="none"/>
          <w:shd w:val="clear" w:color="auto" w:fill="auto"/>
        </w:rPr>
        <w:t>及时</w:t>
      </w:r>
      <w:r>
        <w:rPr>
          <w:rFonts w:hint="eastAsia" w:ascii="仿宋_GB2312" w:hAnsi="仿宋_GB2312" w:eastAsia="仿宋_GB2312" w:cs="仿宋_GB2312"/>
          <w:i w:val="0"/>
          <w:iCs w:val="0"/>
          <w:color w:val="auto"/>
          <w:sz w:val="28"/>
          <w:szCs w:val="28"/>
          <w:highlight w:val="none"/>
          <w:shd w:val="clear" w:color="auto" w:fill="auto"/>
          <w:lang w:val="en-US" w:eastAsia="zh-CN"/>
        </w:rPr>
        <w:t>办理</w:t>
      </w:r>
      <w:r>
        <w:rPr>
          <w:rFonts w:hint="eastAsia" w:ascii="仿宋_GB2312" w:hAnsi="仿宋_GB2312" w:eastAsia="仿宋_GB2312" w:cs="仿宋_GB2312"/>
          <w:i w:val="0"/>
          <w:iCs w:val="0"/>
          <w:color w:val="auto"/>
          <w:sz w:val="28"/>
          <w:szCs w:val="28"/>
          <w:highlight w:val="none"/>
          <w:shd w:val="clear" w:color="auto" w:fill="auto"/>
        </w:rPr>
        <w:t>结算</w:t>
      </w:r>
      <w:r>
        <w:rPr>
          <w:rFonts w:hint="eastAsia" w:ascii="仿宋_GB2312" w:hAnsi="仿宋_GB2312" w:eastAsia="仿宋_GB2312" w:cs="仿宋_GB2312"/>
          <w:i w:val="0"/>
          <w:iCs w:val="0"/>
          <w:color w:val="auto"/>
          <w:sz w:val="28"/>
          <w:szCs w:val="28"/>
          <w:highlight w:val="none"/>
          <w:shd w:val="clear" w:color="auto" w:fill="auto"/>
          <w:lang w:val="en-US" w:eastAsia="zh-CN"/>
        </w:rPr>
        <w:t>和</w:t>
      </w:r>
      <w:r>
        <w:rPr>
          <w:rFonts w:hint="eastAsia" w:ascii="仿宋_GB2312" w:hAnsi="仿宋_GB2312" w:eastAsia="仿宋_GB2312" w:cs="仿宋_GB2312"/>
          <w:i w:val="0"/>
          <w:iCs w:val="0"/>
          <w:color w:val="auto"/>
          <w:sz w:val="28"/>
          <w:szCs w:val="28"/>
          <w:highlight w:val="none"/>
          <w:shd w:val="clear" w:color="auto" w:fill="auto"/>
        </w:rPr>
        <w:t>付</w:t>
      </w:r>
      <w:r>
        <w:rPr>
          <w:rFonts w:hint="eastAsia" w:ascii="仿宋_GB2312" w:hAnsi="仿宋_GB2312" w:eastAsia="仿宋_GB2312" w:cs="仿宋_GB2312"/>
          <w:i w:val="0"/>
          <w:iCs w:val="0"/>
          <w:color w:val="auto"/>
          <w:sz w:val="28"/>
          <w:szCs w:val="28"/>
          <w:highlight w:val="none"/>
          <w:shd w:val="clear" w:color="auto" w:fill="auto"/>
          <w:lang w:val="en-US" w:eastAsia="zh-CN"/>
        </w:rPr>
        <w:t>款</w:t>
      </w:r>
      <w:r>
        <w:rPr>
          <w:rFonts w:hint="eastAsia" w:ascii="仿宋_GB2312" w:hAnsi="仿宋_GB2312" w:eastAsia="仿宋_GB2312" w:cs="仿宋_GB2312"/>
          <w:i w:val="0"/>
          <w:iCs w:val="0"/>
          <w:color w:val="auto"/>
          <w:sz w:val="28"/>
          <w:szCs w:val="28"/>
          <w:highlight w:val="none"/>
          <w:shd w:val="clear" w:color="auto" w:fill="auto"/>
        </w:rPr>
        <w:t>。</w:t>
      </w:r>
    </w:p>
    <w:p w14:paraId="3AA50CEA">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.1.3提供乙方</w:t>
      </w:r>
      <w:r>
        <w:rPr>
          <w:rFonts w:hint="eastAsia" w:ascii="仿宋_GB2312" w:hAnsi="仿宋_GB2312" w:eastAsia="仿宋_GB2312" w:cs="仿宋_GB2312"/>
          <w:i w:val="0"/>
          <w:iCs w:val="0"/>
          <w:color w:val="auto"/>
          <w:sz w:val="28"/>
          <w:szCs w:val="28"/>
          <w:highlight w:val="none"/>
          <w:shd w:val="clear" w:color="auto" w:fill="auto"/>
          <w:lang w:val="en-US" w:eastAsia="zh-CN"/>
        </w:rPr>
        <w:t>施工工人在本项目</w:t>
      </w:r>
      <w:r>
        <w:rPr>
          <w:rFonts w:hint="eastAsia" w:ascii="仿宋_GB2312" w:hAnsi="仿宋_GB2312" w:eastAsia="仿宋_GB2312" w:cs="仿宋_GB2312"/>
          <w:i w:val="0"/>
          <w:iCs w:val="0"/>
          <w:color w:val="auto"/>
          <w:sz w:val="28"/>
          <w:szCs w:val="28"/>
          <w:highlight w:val="none"/>
          <w:shd w:val="clear" w:color="auto" w:fill="auto"/>
        </w:rPr>
        <w:t>现场住宿</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设施</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并向乙方收取费用</w:t>
      </w:r>
      <w:r>
        <w:rPr>
          <w:rFonts w:hint="eastAsia" w:ascii="仿宋_GB2312" w:hAnsi="仿宋_GB2312" w:eastAsia="仿宋_GB2312" w:cs="仿宋_GB2312"/>
          <w:i w:val="0"/>
          <w:iCs w:val="0"/>
          <w:color w:val="auto"/>
          <w:sz w:val="28"/>
          <w:szCs w:val="28"/>
          <w:highlight w:val="none"/>
          <w:shd w:val="clear" w:color="auto" w:fill="auto"/>
        </w:rPr>
        <w:t>。</w:t>
      </w:r>
    </w:p>
    <w:p w14:paraId="5C22AFE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.1.4提供给乙方工作面</w:t>
      </w:r>
      <w:r>
        <w:rPr>
          <w:rFonts w:hint="eastAsia" w:ascii="仿宋_GB2312" w:hAnsi="仿宋_GB2312" w:eastAsia="仿宋_GB2312" w:cs="仿宋_GB2312"/>
          <w:i w:val="0"/>
          <w:iCs w:val="0"/>
          <w:color w:val="auto"/>
          <w:sz w:val="28"/>
          <w:szCs w:val="28"/>
          <w:highlight w:val="none"/>
          <w:shd w:val="clear" w:color="auto" w:fill="auto"/>
          <w:lang w:val="en-US" w:eastAsia="zh-CN"/>
        </w:rPr>
        <w:t>及本合同约定的甲供材、机具</w:t>
      </w:r>
      <w:r>
        <w:rPr>
          <w:rFonts w:hint="eastAsia" w:ascii="仿宋_GB2312" w:hAnsi="仿宋_GB2312" w:eastAsia="仿宋_GB2312" w:cs="仿宋_GB2312"/>
          <w:i w:val="0"/>
          <w:iCs w:val="0"/>
          <w:color w:val="auto"/>
          <w:sz w:val="28"/>
          <w:szCs w:val="28"/>
          <w:highlight w:val="none"/>
          <w:shd w:val="clear" w:color="auto" w:fill="auto"/>
        </w:rPr>
        <w:t>。</w:t>
      </w:r>
    </w:p>
    <w:p w14:paraId="4ECE9D0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.1.5为乙方</w:t>
      </w:r>
      <w:r>
        <w:rPr>
          <w:rFonts w:hint="eastAsia" w:ascii="仿宋_GB2312" w:hAnsi="仿宋_GB2312" w:eastAsia="仿宋_GB2312" w:cs="仿宋_GB2312"/>
          <w:i w:val="0"/>
          <w:iCs w:val="0"/>
          <w:color w:val="auto"/>
          <w:sz w:val="28"/>
          <w:szCs w:val="28"/>
          <w:highlight w:val="none"/>
          <w:shd w:val="clear" w:color="auto" w:fill="auto"/>
          <w:lang w:val="en-US" w:eastAsia="zh-CN"/>
        </w:rPr>
        <w:t>员工办理人脸识别进场资料。</w:t>
      </w:r>
    </w:p>
    <w:p w14:paraId="21779EE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.1.6督促乙方及其工人遵章守纪、按章操作，强化现场安全防护工作。</w:t>
      </w:r>
    </w:p>
    <w:p w14:paraId="6C87593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.1.7根据</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总体情况安排</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调整本工程</w:t>
      </w:r>
      <w:r>
        <w:rPr>
          <w:rFonts w:hint="eastAsia" w:ascii="仿宋_GB2312" w:hAnsi="仿宋_GB2312" w:eastAsia="仿宋_GB2312" w:cs="仿宋_GB2312"/>
          <w:i w:val="0"/>
          <w:iCs w:val="0"/>
          <w:color w:val="auto"/>
          <w:sz w:val="28"/>
          <w:szCs w:val="28"/>
          <w:highlight w:val="none"/>
          <w:shd w:val="clear" w:color="auto" w:fill="auto"/>
        </w:rPr>
        <w:t>工期，规定乙方先做某部位后做某部位，何时增加工人何时减少工人，乙方必须服从调动及安排。</w:t>
      </w:r>
    </w:p>
    <w:p w14:paraId="7A6E7BB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.1.8对乙方在施工中出现的不符合设计图纸、违反施工规范和安全操作规程、材料浪费等违规行为强行制止，并要求乙方在规定时间内按要求整改，同时根据具体情况对乙方</w:t>
      </w:r>
      <w:r>
        <w:rPr>
          <w:rFonts w:hint="eastAsia" w:ascii="仿宋_GB2312" w:hAnsi="仿宋_GB2312" w:eastAsia="仿宋_GB2312" w:cs="仿宋_GB2312"/>
          <w:i w:val="0"/>
          <w:iCs w:val="0"/>
          <w:color w:val="auto"/>
          <w:sz w:val="28"/>
          <w:szCs w:val="28"/>
          <w:highlight w:val="none"/>
          <w:shd w:val="clear" w:color="auto" w:fill="auto"/>
          <w:lang w:val="en-US" w:eastAsia="zh-CN"/>
        </w:rPr>
        <w:t>计取违约金</w:t>
      </w:r>
      <w:r>
        <w:rPr>
          <w:rFonts w:hint="eastAsia" w:ascii="仿宋_GB2312" w:hAnsi="仿宋_GB2312" w:eastAsia="仿宋_GB2312" w:cs="仿宋_GB2312"/>
          <w:i w:val="0"/>
          <w:iCs w:val="0"/>
          <w:color w:val="auto"/>
          <w:sz w:val="28"/>
          <w:szCs w:val="28"/>
          <w:highlight w:val="none"/>
          <w:shd w:val="clear" w:color="auto" w:fill="auto"/>
        </w:rPr>
        <w:t>。</w:t>
      </w:r>
    </w:p>
    <w:p w14:paraId="72F58BB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.1.9对乙方及其人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进行技术考核</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考核不合格人</w:t>
      </w:r>
      <w:r>
        <w:rPr>
          <w:rFonts w:hint="eastAsia" w:ascii="仿宋_GB2312" w:hAnsi="仿宋_GB2312" w:eastAsia="仿宋_GB2312" w:cs="仿宋_GB2312"/>
          <w:i w:val="0"/>
          <w:iCs w:val="0"/>
          <w:color w:val="auto"/>
          <w:sz w:val="28"/>
          <w:szCs w:val="28"/>
          <w:highlight w:val="none"/>
          <w:shd w:val="clear" w:color="auto" w:fill="auto"/>
          <w:lang w:val="en-US" w:eastAsia="zh-CN"/>
        </w:rPr>
        <w:t>员禁止</w:t>
      </w:r>
      <w:r>
        <w:rPr>
          <w:rFonts w:hint="eastAsia" w:ascii="仿宋_GB2312" w:hAnsi="仿宋_GB2312" w:eastAsia="仿宋_GB2312" w:cs="仿宋_GB2312"/>
          <w:i w:val="0"/>
          <w:iCs w:val="0"/>
          <w:color w:val="auto"/>
          <w:sz w:val="28"/>
          <w:szCs w:val="28"/>
          <w:highlight w:val="none"/>
          <w:shd w:val="clear" w:color="auto" w:fill="auto"/>
        </w:rPr>
        <w:t>上岗</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且乙方按甲方要求调换合格人员接替上岗</w:t>
      </w:r>
      <w:r>
        <w:rPr>
          <w:rFonts w:hint="eastAsia" w:ascii="仿宋_GB2312" w:hAnsi="仿宋_GB2312" w:eastAsia="仿宋_GB2312" w:cs="仿宋_GB2312"/>
          <w:i w:val="0"/>
          <w:iCs w:val="0"/>
          <w:color w:val="auto"/>
          <w:sz w:val="28"/>
          <w:szCs w:val="28"/>
          <w:highlight w:val="none"/>
          <w:shd w:val="clear" w:color="auto" w:fill="auto"/>
        </w:rPr>
        <w:t>。</w:t>
      </w:r>
    </w:p>
    <w:p w14:paraId="5B1F31DE">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.1.10对乙方向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发放报酬</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情况有知情权，</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工人工资金额由</w:t>
      </w:r>
      <w:r>
        <w:rPr>
          <w:rFonts w:hint="eastAsia" w:ascii="仿宋_GB2312" w:hAnsi="仿宋_GB2312" w:eastAsia="仿宋_GB2312" w:cs="仿宋_GB2312"/>
          <w:i w:val="0"/>
          <w:iCs w:val="0"/>
          <w:color w:val="auto"/>
          <w:sz w:val="28"/>
          <w:szCs w:val="28"/>
          <w:highlight w:val="none"/>
          <w:shd w:val="clear" w:color="auto" w:fill="auto"/>
          <w:lang w:val="en-US" w:eastAsia="zh-CN"/>
        </w:rPr>
        <w:t>乙方提供书面文件给甲方</w:t>
      </w:r>
      <w:r>
        <w:rPr>
          <w:rFonts w:hint="eastAsia" w:ascii="仿宋_GB2312" w:hAnsi="仿宋_GB2312" w:eastAsia="仿宋_GB2312" w:cs="仿宋_GB2312"/>
          <w:i w:val="0"/>
          <w:iCs w:val="0"/>
          <w:color w:val="auto"/>
          <w:sz w:val="28"/>
          <w:szCs w:val="28"/>
          <w:highlight w:val="none"/>
          <w:shd w:val="clear" w:color="auto" w:fill="auto"/>
        </w:rPr>
        <w:t>项目部及</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工程部核实确定</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有权知</w:t>
      </w:r>
      <w:r>
        <w:rPr>
          <w:rFonts w:hint="eastAsia" w:ascii="仿宋_GB2312" w:hAnsi="仿宋_GB2312" w:eastAsia="仿宋_GB2312" w:cs="仿宋_GB2312"/>
          <w:i w:val="0"/>
          <w:iCs w:val="0"/>
          <w:color w:val="auto"/>
          <w:sz w:val="28"/>
          <w:szCs w:val="28"/>
          <w:highlight w:val="none"/>
          <w:shd w:val="clear" w:color="auto" w:fill="auto"/>
          <w:lang w:val="en-US" w:eastAsia="zh-CN"/>
        </w:rPr>
        <w:t>晓乙方本项目施工</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的工资分</w:t>
      </w:r>
      <w:r>
        <w:rPr>
          <w:rFonts w:hint="eastAsia" w:ascii="仿宋_GB2312" w:hAnsi="仿宋_GB2312" w:eastAsia="仿宋_GB2312" w:cs="仿宋_GB2312"/>
          <w:i w:val="0"/>
          <w:iCs w:val="0"/>
          <w:color w:val="auto"/>
          <w:sz w:val="28"/>
          <w:szCs w:val="28"/>
          <w:highlight w:val="none"/>
          <w:shd w:val="clear" w:color="auto" w:fill="auto"/>
          <w:lang w:val="en-US" w:eastAsia="zh-CN"/>
        </w:rPr>
        <w:t>发</w:t>
      </w:r>
      <w:r>
        <w:rPr>
          <w:rFonts w:hint="eastAsia" w:ascii="仿宋_GB2312" w:hAnsi="仿宋_GB2312" w:eastAsia="仿宋_GB2312" w:cs="仿宋_GB2312"/>
          <w:i w:val="0"/>
          <w:iCs w:val="0"/>
          <w:color w:val="auto"/>
          <w:sz w:val="28"/>
          <w:szCs w:val="28"/>
          <w:highlight w:val="none"/>
          <w:shd w:val="clear" w:color="auto" w:fill="auto"/>
        </w:rPr>
        <w:t>制度和实施情况，对不合理、违规的分</w:t>
      </w:r>
      <w:r>
        <w:rPr>
          <w:rFonts w:hint="eastAsia" w:ascii="仿宋_GB2312" w:hAnsi="仿宋_GB2312" w:eastAsia="仿宋_GB2312" w:cs="仿宋_GB2312"/>
          <w:i w:val="0"/>
          <w:iCs w:val="0"/>
          <w:color w:val="auto"/>
          <w:sz w:val="28"/>
          <w:szCs w:val="28"/>
          <w:highlight w:val="none"/>
          <w:shd w:val="clear" w:color="auto" w:fill="auto"/>
          <w:lang w:val="en-US" w:eastAsia="zh-CN"/>
        </w:rPr>
        <w:t>发</w:t>
      </w:r>
      <w:r>
        <w:rPr>
          <w:rFonts w:hint="eastAsia" w:ascii="仿宋_GB2312" w:hAnsi="仿宋_GB2312" w:eastAsia="仿宋_GB2312" w:cs="仿宋_GB2312"/>
          <w:i w:val="0"/>
          <w:iCs w:val="0"/>
          <w:color w:val="auto"/>
          <w:sz w:val="28"/>
          <w:szCs w:val="28"/>
          <w:highlight w:val="none"/>
          <w:shd w:val="clear" w:color="auto" w:fill="auto"/>
        </w:rPr>
        <w:t>甲方有权制止及干预。乙方应及时支付工人工资及材料款，如乙方欠款导致甲方被追索</w:t>
      </w:r>
      <w:r>
        <w:rPr>
          <w:rFonts w:hint="eastAsia" w:ascii="仿宋_GB2312" w:hAnsi="仿宋_GB2312" w:eastAsia="仿宋_GB2312" w:cs="仿宋_GB2312"/>
          <w:i w:val="0"/>
          <w:iCs w:val="0"/>
          <w:color w:val="auto"/>
          <w:sz w:val="28"/>
          <w:szCs w:val="28"/>
          <w:highlight w:val="none"/>
          <w:shd w:val="clear" w:color="auto" w:fill="auto"/>
          <w:lang w:val="en-US" w:eastAsia="zh-CN"/>
        </w:rPr>
        <w:t>或被处罚</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自</w:t>
      </w:r>
      <w:r>
        <w:rPr>
          <w:rFonts w:hint="eastAsia" w:ascii="仿宋_GB2312" w:hAnsi="仿宋_GB2312" w:eastAsia="仿宋_GB2312" w:cs="仿宋_GB2312"/>
          <w:i w:val="0"/>
          <w:iCs w:val="0"/>
          <w:color w:val="auto"/>
          <w:sz w:val="28"/>
          <w:szCs w:val="28"/>
          <w:highlight w:val="none"/>
          <w:shd w:val="clear" w:color="auto" w:fill="auto"/>
        </w:rPr>
        <w:t>应付乙方的款项</w:t>
      </w:r>
      <w:r>
        <w:rPr>
          <w:rFonts w:hint="eastAsia" w:ascii="仿宋_GB2312" w:hAnsi="仿宋_GB2312" w:eastAsia="仿宋_GB2312" w:cs="仿宋_GB2312"/>
          <w:i w:val="0"/>
          <w:iCs w:val="0"/>
          <w:color w:val="auto"/>
          <w:sz w:val="28"/>
          <w:szCs w:val="28"/>
          <w:highlight w:val="none"/>
          <w:shd w:val="clear" w:color="auto" w:fill="auto"/>
          <w:lang w:val="en-US" w:eastAsia="zh-CN"/>
        </w:rPr>
        <w:t>中扣款</w:t>
      </w:r>
      <w:r>
        <w:rPr>
          <w:rFonts w:hint="eastAsia" w:ascii="仿宋_GB2312" w:hAnsi="仿宋_GB2312" w:eastAsia="仿宋_GB2312" w:cs="仿宋_GB2312"/>
          <w:i w:val="0"/>
          <w:iCs w:val="0"/>
          <w:color w:val="auto"/>
          <w:sz w:val="28"/>
          <w:szCs w:val="28"/>
          <w:highlight w:val="none"/>
          <w:shd w:val="clear" w:color="auto" w:fill="auto"/>
        </w:rPr>
        <w:t>代付，</w:t>
      </w:r>
      <w:r>
        <w:rPr>
          <w:rFonts w:hint="eastAsia" w:ascii="仿宋_GB2312" w:hAnsi="仿宋_GB2312" w:eastAsia="仿宋_GB2312" w:cs="仿宋_GB2312"/>
          <w:i w:val="0"/>
          <w:iCs w:val="0"/>
          <w:color w:val="auto"/>
          <w:sz w:val="28"/>
          <w:szCs w:val="28"/>
          <w:highlight w:val="none"/>
          <w:shd w:val="clear" w:color="auto" w:fill="auto"/>
          <w:lang w:val="en-US" w:eastAsia="zh-CN"/>
        </w:rPr>
        <w:t>但此举</w:t>
      </w:r>
      <w:r>
        <w:rPr>
          <w:rFonts w:hint="eastAsia" w:ascii="仿宋_GB2312" w:hAnsi="仿宋_GB2312" w:eastAsia="仿宋_GB2312" w:cs="仿宋_GB2312"/>
          <w:i w:val="0"/>
          <w:iCs w:val="0"/>
          <w:color w:val="auto"/>
          <w:sz w:val="28"/>
          <w:szCs w:val="28"/>
          <w:highlight w:val="none"/>
          <w:shd w:val="clear" w:color="auto" w:fill="auto"/>
        </w:rPr>
        <w:t>不视为甲方同意对乙方债务承担责任</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乙方对甲方代付行为及</w:t>
      </w:r>
      <w:r>
        <w:rPr>
          <w:rFonts w:hint="eastAsia" w:ascii="仿宋_GB2312" w:hAnsi="仿宋_GB2312" w:eastAsia="仿宋_GB2312" w:cs="仿宋_GB2312"/>
          <w:i w:val="0"/>
          <w:iCs w:val="0"/>
          <w:color w:val="auto"/>
          <w:sz w:val="28"/>
          <w:szCs w:val="28"/>
          <w:highlight w:val="none"/>
          <w:shd w:val="clear" w:color="auto" w:fill="auto"/>
          <w:lang w:val="en-US" w:eastAsia="zh-CN"/>
        </w:rPr>
        <w:t>金</w:t>
      </w:r>
      <w:r>
        <w:rPr>
          <w:rFonts w:hint="eastAsia" w:ascii="仿宋_GB2312" w:hAnsi="仿宋_GB2312" w:eastAsia="仿宋_GB2312" w:cs="仿宋_GB2312"/>
          <w:i w:val="0"/>
          <w:iCs w:val="0"/>
          <w:color w:val="auto"/>
          <w:sz w:val="28"/>
          <w:szCs w:val="28"/>
          <w:highlight w:val="none"/>
          <w:shd w:val="clear" w:color="auto" w:fill="auto"/>
        </w:rPr>
        <w:t>额</w:t>
      </w:r>
      <w:r>
        <w:rPr>
          <w:rFonts w:hint="eastAsia" w:ascii="仿宋_GB2312" w:hAnsi="仿宋_GB2312" w:eastAsia="仿宋_GB2312" w:cs="仿宋_GB2312"/>
          <w:i w:val="0"/>
          <w:iCs w:val="0"/>
          <w:color w:val="auto"/>
          <w:sz w:val="28"/>
          <w:szCs w:val="28"/>
          <w:highlight w:val="none"/>
          <w:shd w:val="clear" w:color="auto" w:fill="auto"/>
          <w:lang w:val="en-US" w:eastAsia="zh-CN"/>
        </w:rPr>
        <w:t>无</w:t>
      </w:r>
      <w:r>
        <w:rPr>
          <w:rFonts w:hint="eastAsia" w:ascii="仿宋_GB2312" w:hAnsi="仿宋_GB2312" w:eastAsia="仿宋_GB2312" w:cs="仿宋_GB2312"/>
          <w:i w:val="0"/>
          <w:iCs w:val="0"/>
          <w:color w:val="auto"/>
          <w:sz w:val="28"/>
          <w:szCs w:val="28"/>
          <w:highlight w:val="none"/>
          <w:shd w:val="clear" w:color="auto" w:fill="auto"/>
        </w:rPr>
        <w:t>异议，如</w:t>
      </w:r>
      <w:r>
        <w:rPr>
          <w:rFonts w:hint="eastAsia" w:ascii="仿宋_GB2312" w:hAnsi="仿宋_GB2312" w:eastAsia="仿宋_GB2312" w:cs="仿宋_GB2312"/>
          <w:i w:val="0"/>
          <w:iCs w:val="0"/>
          <w:color w:val="auto"/>
          <w:sz w:val="28"/>
          <w:szCs w:val="28"/>
          <w:highlight w:val="none"/>
          <w:shd w:val="clear" w:color="auto" w:fill="auto"/>
          <w:lang w:val="en-US" w:eastAsia="zh-CN"/>
        </w:rPr>
        <w:t>应付给乙方的工程款</w:t>
      </w:r>
      <w:r>
        <w:rPr>
          <w:rFonts w:hint="eastAsia" w:ascii="仿宋_GB2312" w:hAnsi="仿宋_GB2312" w:eastAsia="仿宋_GB2312" w:cs="仿宋_GB2312"/>
          <w:i w:val="0"/>
          <w:iCs w:val="0"/>
          <w:color w:val="auto"/>
          <w:sz w:val="28"/>
          <w:szCs w:val="28"/>
          <w:highlight w:val="none"/>
          <w:shd w:val="clear" w:color="auto" w:fill="auto"/>
        </w:rPr>
        <w:t>不足代付导致甲方需</w:t>
      </w:r>
      <w:r>
        <w:rPr>
          <w:rFonts w:hint="eastAsia" w:ascii="仿宋_GB2312" w:hAnsi="仿宋_GB2312" w:eastAsia="仿宋_GB2312" w:cs="仿宋_GB2312"/>
          <w:i w:val="0"/>
          <w:iCs w:val="0"/>
          <w:color w:val="auto"/>
          <w:sz w:val="28"/>
          <w:szCs w:val="28"/>
          <w:highlight w:val="none"/>
          <w:shd w:val="clear" w:color="auto" w:fill="auto"/>
          <w:lang w:val="en-US" w:eastAsia="zh-CN"/>
        </w:rPr>
        <w:t>另行</w:t>
      </w:r>
      <w:r>
        <w:rPr>
          <w:rFonts w:hint="eastAsia" w:ascii="仿宋_GB2312" w:hAnsi="仿宋_GB2312" w:eastAsia="仿宋_GB2312" w:cs="仿宋_GB2312"/>
          <w:i w:val="0"/>
          <w:iCs w:val="0"/>
          <w:color w:val="auto"/>
          <w:sz w:val="28"/>
          <w:szCs w:val="28"/>
          <w:highlight w:val="none"/>
          <w:shd w:val="clear" w:color="auto" w:fill="auto"/>
        </w:rPr>
        <w:t>垫付费用，乙方在</w:t>
      </w:r>
      <w:r>
        <w:rPr>
          <w:rFonts w:hint="eastAsia" w:ascii="仿宋_GB2312" w:hAnsi="仿宋_GB2312" w:eastAsia="仿宋_GB2312" w:cs="仿宋_GB2312"/>
          <w:i w:val="0"/>
          <w:iCs w:val="0"/>
          <w:color w:val="auto"/>
          <w:sz w:val="28"/>
          <w:szCs w:val="28"/>
          <w:highlight w:val="none"/>
          <w:shd w:val="clear" w:color="auto" w:fill="auto"/>
          <w:lang w:val="en-US" w:eastAsia="zh-CN"/>
        </w:rPr>
        <w:t>甲方发出书面通知起</w:t>
      </w:r>
      <w:r>
        <w:rPr>
          <w:rFonts w:hint="eastAsia" w:ascii="仿宋_GB2312" w:hAnsi="仿宋_GB2312" w:eastAsia="仿宋_GB2312" w:cs="仿宋_GB2312"/>
          <w:i w:val="0"/>
          <w:iCs w:val="0"/>
          <w:color w:val="auto"/>
          <w:sz w:val="28"/>
          <w:szCs w:val="28"/>
          <w:highlight w:val="none"/>
          <w:shd w:val="clear" w:color="auto" w:fill="auto"/>
        </w:rPr>
        <w:t>3</w:t>
      </w:r>
      <w:r>
        <w:rPr>
          <w:rFonts w:hint="eastAsia" w:ascii="仿宋_GB2312" w:hAnsi="仿宋_GB2312" w:eastAsia="仿宋_GB2312" w:cs="仿宋_GB2312"/>
          <w:i w:val="0"/>
          <w:iCs w:val="0"/>
          <w:color w:val="auto"/>
          <w:sz w:val="28"/>
          <w:szCs w:val="28"/>
          <w:highlight w:val="none"/>
          <w:shd w:val="clear" w:color="auto" w:fill="auto"/>
          <w:lang w:val="en-US" w:eastAsia="zh-CN"/>
        </w:rPr>
        <w:t>个</w:t>
      </w:r>
      <w:r>
        <w:rPr>
          <w:rFonts w:hint="eastAsia" w:ascii="仿宋_GB2312" w:hAnsi="仿宋_GB2312" w:eastAsia="仿宋_GB2312" w:cs="仿宋_GB2312"/>
          <w:i w:val="0"/>
          <w:iCs w:val="0"/>
          <w:color w:val="auto"/>
          <w:sz w:val="28"/>
          <w:szCs w:val="28"/>
          <w:highlight w:val="none"/>
          <w:shd w:val="clear" w:color="auto" w:fill="auto"/>
        </w:rPr>
        <w:t>日</w:t>
      </w:r>
      <w:r>
        <w:rPr>
          <w:rFonts w:hint="eastAsia" w:ascii="仿宋_GB2312" w:hAnsi="仿宋_GB2312" w:eastAsia="仿宋_GB2312" w:cs="仿宋_GB2312"/>
          <w:i w:val="0"/>
          <w:iCs w:val="0"/>
          <w:color w:val="auto"/>
          <w:sz w:val="28"/>
          <w:szCs w:val="28"/>
          <w:highlight w:val="none"/>
          <w:shd w:val="clear" w:color="auto" w:fill="auto"/>
          <w:lang w:val="en-US" w:eastAsia="zh-CN"/>
        </w:rPr>
        <w:t>历天</w:t>
      </w:r>
      <w:r>
        <w:rPr>
          <w:rFonts w:hint="eastAsia" w:ascii="仿宋_GB2312" w:hAnsi="仿宋_GB2312" w:eastAsia="仿宋_GB2312" w:cs="仿宋_GB2312"/>
          <w:i w:val="0"/>
          <w:iCs w:val="0"/>
          <w:color w:val="auto"/>
          <w:sz w:val="28"/>
          <w:szCs w:val="28"/>
          <w:highlight w:val="none"/>
          <w:shd w:val="clear" w:color="auto" w:fill="auto"/>
        </w:rPr>
        <w:t>内还清</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垫付</w:t>
      </w:r>
      <w:r>
        <w:rPr>
          <w:rFonts w:hint="eastAsia" w:ascii="仿宋_GB2312" w:hAnsi="仿宋_GB2312" w:eastAsia="仿宋_GB2312" w:cs="仿宋_GB2312"/>
          <w:b w:val="0"/>
          <w:bCs w:val="0"/>
          <w:i w:val="0"/>
          <w:iCs w:val="0"/>
          <w:color w:val="auto"/>
          <w:sz w:val="28"/>
          <w:szCs w:val="28"/>
          <w:highlight w:val="none"/>
          <w:shd w:val="clear" w:color="auto" w:fill="auto"/>
        </w:rPr>
        <w:t>款并自</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垫付之日起按年利率15%的标准支付利息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给甲方，其他相应处罚按本合同第十三章执行</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2083B679">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rPr>
        <w:t>对乙方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管理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有权要求</w:t>
      </w:r>
      <w:r>
        <w:rPr>
          <w:rFonts w:hint="eastAsia" w:ascii="仿宋_GB2312" w:hAnsi="仿宋_GB2312" w:eastAsia="仿宋_GB2312" w:cs="仿宋_GB2312"/>
          <w:b w:val="0"/>
          <w:bCs w:val="0"/>
          <w:i w:val="0"/>
          <w:iCs w:val="0"/>
          <w:color w:val="auto"/>
          <w:sz w:val="28"/>
          <w:szCs w:val="28"/>
          <w:highlight w:val="none"/>
          <w:shd w:val="clear" w:color="auto" w:fill="auto"/>
        </w:rPr>
        <w:t>乙方管理人员必须坚守岗位，在施工现场组织指导工人作业。</w:t>
      </w:r>
    </w:p>
    <w:p w14:paraId="600556BE">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.1.12对乙方违反规范</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设计要求的行为</w:t>
      </w:r>
      <w:r>
        <w:rPr>
          <w:rFonts w:hint="eastAsia" w:ascii="仿宋_GB2312" w:hAnsi="仿宋_GB2312" w:eastAsia="仿宋_GB2312" w:cs="仿宋_GB2312"/>
          <w:b w:val="0"/>
          <w:bCs w:val="0"/>
          <w:i w:val="0"/>
          <w:iCs w:val="0"/>
          <w:color w:val="auto"/>
          <w:sz w:val="28"/>
          <w:szCs w:val="28"/>
          <w:highlight w:val="none"/>
          <w:shd w:val="clear" w:color="auto" w:fill="auto"/>
        </w:rPr>
        <w:t>，甲方有权要求乙方整改，乙方拒不整改或整改二次后仍不能满足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要求的，甲方有权单方解除本合同，同时乙方赔偿甲方损失（包括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但</w:t>
      </w:r>
      <w:r>
        <w:rPr>
          <w:rFonts w:hint="eastAsia" w:ascii="仿宋_GB2312" w:hAnsi="仿宋_GB2312" w:eastAsia="仿宋_GB2312" w:cs="仿宋_GB2312"/>
          <w:b w:val="0"/>
          <w:bCs w:val="0"/>
          <w:i w:val="0"/>
          <w:iCs w:val="0"/>
          <w:color w:val="auto"/>
          <w:sz w:val="28"/>
          <w:szCs w:val="28"/>
          <w:highlight w:val="none"/>
          <w:shd w:val="clear" w:color="auto" w:fill="auto"/>
        </w:rPr>
        <w:t>不限于</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因</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逾期完工而需对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p>
    <w:p w14:paraId="2A822C2C">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.1.13</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凡</w:t>
      </w:r>
      <w:r>
        <w:rPr>
          <w:rFonts w:hint="eastAsia" w:ascii="仿宋_GB2312" w:hAnsi="仿宋_GB2312" w:eastAsia="仿宋_GB2312" w:cs="仿宋_GB2312"/>
          <w:b w:val="0"/>
          <w:bCs w:val="0"/>
          <w:i w:val="0"/>
          <w:iCs w:val="0"/>
          <w:color w:val="auto"/>
          <w:sz w:val="28"/>
          <w:szCs w:val="28"/>
          <w:highlight w:val="none"/>
          <w:shd w:val="clear" w:color="auto" w:fill="auto"/>
        </w:rPr>
        <w:t>甲方认为会影响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w:t>
      </w:r>
      <w:r>
        <w:rPr>
          <w:rFonts w:hint="eastAsia" w:ascii="仿宋_GB2312" w:hAnsi="仿宋_GB2312" w:eastAsia="仿宋_GB2312" w:cs="仿宋_GB2312"/>
          <w:b w:val="0"/>
          <w:bCs w:val="0"/>
          <w:i w:val="0"/>
          <w:iCs w:val="0"/>
          <w:color w:val="auto"/>
          <w:sz w:val="28"/>
          <w:szCs w:val="28"/>
          <w:highlight w:val="none"/>
          <w:shd w:val="clear" w:color="auto" w:fill="auto"/>
        </w:rPr>
        <w:t>工程质量或可能</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w:t>
      </w:r>
      <w:r>
        <w:rPr>
          <w:rFonts w:hint="eastAsia" w:ascii="仿宋_GB2312" w:hAnsi="仿宋_GB2312" w:eastAsia="仿宋_GB2312" w:cs="仿宋_GB2312"/>
          <w:b w:val="0"/>
          <w:bCs w:val="0"/>
          <w:i w:val="0"/>
          <w:iCs w:val="0"/>
          <w:color w:val="auto"/>
          <w:sz w:val="28"/>
          <w:szCs w:val="28"/>
          <w:highlight w:val="none"/>
          <w:shd w:val="clear" w:color="auto" w:fill="auto"/>
        </w:rPr>
        <w:t>安全事故的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乙方自备</w:t>
      </w:r>
      <w:r>
        <w:rPr>
          <w:rFonts w:hint="eastAsia" w:ascii="仿宋_GB2312" w:hAnsi="仿宋_GB2312" w:eastAsia="仿宋_GB2312" w:cs="仿宋_GB2312"/>
          <w:b w:val="0"/>
          <w:bCs w:val="0"/>
          <w:i w:val="0"/>
          <w:iCs w:val="0"/>
          <w:color w:val="auto"/>
          <w:sz w:val="28"/>
          <w:szCs w:val="28"/>
          <w:highlight w:val="none"/>
          <w:shd w:val="clear" w:color="auto" w:fill="auto"/>
        </w:rPr>
        <w:t>材料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机具等</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不得用于本项目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否则乙方无条件更换且每次向甲方承担违约金贰万元及不延长工期</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204AED44">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.1.14甲方因参与本合同履行而发出、或与乙方达成合意所形成的一切相关文件，均须同时具备甲方公章及法定代表人（或授权代表人）签名，否则均不对甲方产生约束力，除非事后获得甲方另行追认。</w:t>
      </w:r>
    </w:p>
    <w:p w14:paraId="14D2EF52">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9.1.15对乙方不按合同约定时间向甲方申报其工人工资资料等行为，甲方有权对乙方收取违约金，每逾期一天的违约金不少于伍佰元/人（按乙方在本工程施工工人人数计）。</w:t>
      </w:r>
    </w:p>
    <w:p w14:paraId="4506DF19">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9.1.16若乙方原因导致其工人工资不能及时发放，工人发生停工或静坐、闹事等不良行为的，甲方有权按本合同相关条款（如第十三章等）向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收取违约金</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570574A5">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9.1.17遇350机无法挖掘的，由甲方本合同执行联系人书面确认，情况属实的，双方另行协商费用。</w:t>
      </w:r>
    </w:p>
    <w:p w14:paraId="58D04532">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b w:val="0"/>
          <w:bCs w:val="0"/>
          <w:i w:val="0"/>
          <w:iCs w:val="0"/>
          <w:color w:val="auto"/>
          <w:sz w:val="28"/>
          <w:szCs w:val="28"/>
          <w:highlight w:val="none"/>
          <w:shd w:val="clear" w:color="auto" w:fill="auto"/>
        </w:rPr>
        <w:t>乙方责任和权利</w:t>
      </w:r>
    </w:p>
    <w:p w14:paraId="75EF5CA4">
      <w:pPr>
        <w:snapToGrid w:val="0"/>
        <w:spacing w:line="360" w:lineRule="auto"/>
        <w:ind w:left="0" w:leftChars="0" w:right="-420" w:rightChars="-200" w:firstLine="560" w:firstLineChars="2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.2.1按设计图纸和施工规范施工，保证施工成品质量满足合同要求。因乙方原因导致的质量事故，由乙方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损失</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427528B">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.2.2按时完成</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阶段性施工任务，保证</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符合</w:t>
      </w:r>
      <w:r>
        <w:rPr>
          <w:rFonts w:hint="eastAsia" w:ascii="仿宋_GB2312" w:hAnsi="仿宋_GB2312" w:eastAsia="仿宋_GB2312" w:cs="仿宋_GB2312"/>
          <w:b w:val="0"/>
          <w:bCs w:val="0"/>
          <w:i w:val="0"/>
          <w:iCs w:val="0"/>
          <w:color w:val="auto"/>
          <w:sz w:val="28"/>
          <w:szCs w:val="28"/>
          <w:highlight w:val="none"/>
          <w:shd w:val="clear" w:color="auto" w:fill="auto"/>
        </w:rPr>
        <w:t>甲方工期</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w:t>
      </w:r>
      <w:r>
        <w:rPr>
          <w:rFonts w:hint="eastAsia" w:ascii="仿宋_GB2312" w:hAnsi="仿宋_GB2312" w:eastAsia="仿宋_GB2312" w:cs="仿宋_GB2312"/>
          <w:b w:val="0"/>
          <w:bCs w:val="0"/>
          <w:i w:val="0"/>
          <w:iCs w:val="0"/>
          <w:color w:val="auto"/>
          <w:sz w:val="28"/>
          <w:szCs w:val="28"/>
          <w:highlight w:val="none"/>
          <w:shd w:val="clear" w:color="auto" w:fill="auto"/>
        </w:rPr>
        <w:t>因乙方原因导致的工期延误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遭受的</w:t>
      </w:r>
      <w:r>
        <w:rPr>
          <w:rFonts w:hint="eastAsia" w:ascii="仿宋_GB2312" w:hAnsi="仿宋_GB2312" w:eastAsia="仿宋_GB2312" w:cs="仿宋_GB2312"/>
          <w:b w:val="0"/>
          <w:bCs w:val="0"/>
          <w:i w:val="0"/>
          <w:iCs w:val="0"/>
          <w:color w:val="auto"/>
          <w:sz w:val="28"/>
          <w:szCs w:val="28"/>
          <w:highlight w:val="none"/>
          <w:shd w:val="clear" w:color="auto" w:fill="auto"/>
        </w:rPr>
        <w:t>损失均由乙方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7651FE7">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.2.3遵守安全生产、文明施工法规。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违规操作发生的安全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或质量</w:t>
      </w:r>
      <w:r>
        <w:rPr>
          <w:rFonts w:hint="eastAsia" w:ascii="仿宋_GB2312" w:hAnsi="仿宋_GB2312" w:eastAsia="仿宋_GB2312" w:cs="仿宋_GB2312"/>
          <w:b w:val="0"/>
          <w:bCs w:val="0"/>
          <w:i w:val="0"/>
          <w:iCs w:val="0"/>
          <w:color w:val="auto"/>
          <w:sz w:val="28"/>
          <w:szCs w:val="28"/>
          <w:highlight w:val="none"/>
          <w:shd w:val="clear" w:color="auto" w:fill="auto"/>
        </w:rPr>
        <w:t>事故</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w:t>
      </w:r>
      <w:r>
        <w:rPr>
          <w:rFonts w:hint="eastAsia" w:ascii="仿宋_GB2312" w:hAnsi="仿宋_GB2312" w:eastAsia="仿宋_GB2312" w:cs="仿宋_GB2312"/>
          <w:b w:val="0"/>
          <w:bCs w:val="0"/>
          <w:i w:val="0"/>
          <w:iCs w:val="0"/>
          <w:color w:val="auto"/>
          <w:sz w:val="28"/>
          <w:szCs w:val="28"/>
          <w:highlight w:val="none"/>
          <w:shd w:val="clear" w:color="auto" w:fill="auto"/>
        </w:rPr>
        <w:t>造成的甲方损失均由乙方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0343ADCC">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.2.4遵守甲方管理制度，服从甲方管理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5D32A8B">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.2.5</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对完成的每一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道</w:t>
      </w:r>
      <w:r>
        <w:rPr>
          <w:rFonts w:hint="eastAsia" w:ascii="仿宋_GB2312" w:hAnsi="仿宋_GB2312" w:eastAsia="仿宋_GB2312" w:cs="仿宋_GB2312"/>
          <w:b w:val="0"/>
          <w:bCs w:val="0"/>
          <w:i w:val="0"/>
          <w:iCs w:val="0"/>
          <w:color w:val="auto"/>
          <w:sz w:val="28"/>
          <w:szCs w:val="28"/>
          <w:highlight w:val="none"/>
          <w:shd w:val="clear" w:color="auto" w:fill="auto"/>
        </w:rPr>
        <w:t>工序及时、认真进行自检，自检合格后提请甲方验收。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对甲方</w:t>
      </w:r>
      <w:r>
        <w:rPr>
          <w:rFonts w:hint="eastAsia" w:ascii="仿宋_GB2312" w:hAnsi="仿宋_GB2312" w:eastAsia="仿宋_GB2312" w:cs="仿宋_GB2312"/>
          <w:b w:val="0"/>
          <w:bCs w:val="0"/>
          <w:i w:val="0"/>
          <w:iCs w:val="0"/>
          <w:color w:val="auto"/>
          <w:sz w:val="28"/>
          <w:szCs w:val="28"/>
          <w:highlight w:val="none"/>
          <w:shd w:val="clear" w:color="auto" w:fill="auto"/>
        </w:rPr>
        <w:t>提出的问题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按甲方要求</w:t>
      </w:r>
      <w:r>
        <w:rPr>
          <w:rFonts w:hint="eastAsia" w:ascii="仿宋_GB2312" w:hAnsi="仿宋_GB2312" w:eastAsia="仿宋_GB2312" w:cs="仿宋_GB2312"/>
          <w:b w:val="0"/>
          <w:bCs w:val="0"/>
          <w:i w:val="0"/>
          <w:iCs w:val="0"/>
          <w:color w:val="auto"/>
          <w:sz w:val="28"/>
          <w:szCs w:val="28"/>
          <w:highlight w:val="none"/>
          <w:shd w:val="clear" w:color="auto" w:fill="auto"/>
        </w:rPr>
        <w:t>彻底整改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每延误一天完成整改，向甲方承担违约金壹仟元</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D0F9C26">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.2.6加强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自身团队</w:t>
      </w:r>
      <w:r>
        <w:rPr>
          <w:rFonts w:hint="eastAsia" w:ascii="仿宋_GB2312" w:hAnsi="仿宋_GB2312" w:eastAsia="仿宋_GB2312" w:cs="仿宋_GB2312"/>
          <w:b w:val="0"/>
          <w:bCs w:val="0"/>
          <w:i w:val="0"/>
          <w:iCs w:val="0"/>
          <w:color w:val="auto"/>
          <w:sz w:val="28"/>
          <w:szCs w:val="28"/>
          <w:highlight w:val="none"/>
          <w:shd w:val="clear" w:color="auto" w:fill="auto"/>
        </w:rPr>
        <w:t>建设。乙方管理人员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经常对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下属</w:t>
      </w:r>
      <w:r>
        <w:rPr>
          <w:rFonts w:hint="eastAsia" w:ascii="仿宋_GB2312" w:hAnsi="仿宋_GB2312" w:eastAsia="仿宋_GB2312" w:cs="仿宋_GB2312"/>
          <w:b w:val="0"/>
          <w:bCs w:val="0"/>
          <w:i w:val="0"/>
          <w:iCs w:val="0"/>
          <w:color w:val="auto"/>
          <w:sz w:val="28"/>
          <w:szCs w:val="28"/>
          <w:highlight w:val="none"/>
          <w:shd w:val="clear" w:color="auto" w:fill="auto"/>
        </w:rPr>
        <w:t>工人进行技术交底、安全教育，作业人员必须持证上岗。乙方管理人员必须坚守岗位，特</w:t>
      </w:r>
      <w:r>
        <w:rPr>
          <w:rFonts w:hint="eastAsia" w:ascii="仿宋_GB2312" w:hAnsi="仿宋_GB2312" w:eastAsia="仿宋_GB2312" w:cs="仿宋_GB2312"/>
          <w:i w:val="0"/>
          <w:iCs w:val="0"/>
          <w:color w:val="auto"/>
          <w:sz w:val="28"/>
          <w:szCs w:val="28"/>
          <w:highlight w:val="none"/>
          <w:shd w:val="clear" w:color="auto" w:fill="auto"/>
        </w:rPr>
        <w:t>殊情况需离开工地</w:t>
      </w:r>
      <w:r>
        <w:rPr>
          <w:rFonts w:hint="eastAsia" w:ascii="仿宋_GB2312" w:hAnsi="仿宋_GB2312" w:eastAsia="仿宋_GB2312" w:cs="仿宋_GB2312"/>
          <w:i w:val="0"/>
          <w:iCs w:val="0"/>
          <w:color w:val="auto"/>
          <w:sz w:val="28"/>
          <w:szCs w:val="28"/>
          <w:highlight w:val="none"/>
          <w:shd w:val="clear" w:color="auto" w:fill="auto"/>
          <w:lang w:val="en-US" w:eastAsia="zh-CN"/>
        </w:rPr>
        <w:t>时</w:t>
      </w:r>
      <w:r>
        <w:rPr>
          <w:rFonts w:hint="eastAsia" w:ascii="仿宋_GB2312" w:hAnsi="仿宋_GB2312" w:eastAsia="仿宋_GB2312" w:cs="仿宋_GB2312"/>
          <w:i w:val="0"/>
          <w:iCs w:val="0"/>
          <w:color w:val="auto"/>
          <w:sz w:val="28"/>
          <w:szCs w:val="28"/>
          <w:highlight w:val="none"/>
          <w:shd w:val="clear" w:color="auto" w:fill="auto"/>
        </w:rPr>
        <w:t>，经甲方项目部批准后方能离开。</w:t>
      </w:r>
    </w:p>
    <w:p w14:paraId="2AACCC71">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.2.7如实向甲方提供《</w:t>
      </w:r>
      <w:r>
        <w:rPr>
          <w:rFonts w:hint="eastAsia" w:ascii="仿宋_GB2312" w:hAnsi="仿宋_GB2312" w:eastAsia="仿宋_GB2312" w:cs="仿宋_GB2312"/>
          <w:i w:val="0"/>
          <w:iCs w:val="0"/>
          <w:color w:val="auto"/>
          <w:sz w:val="28"/>
          <w:szCs w:val="28"/>
          <w:highlight w:val="none"/>
          <w:shd w:val="clear" w:color="auto" w:fill="auto"/>
          <w:lang w:val="en-US" w:eastAsia="zh-CN"/>
        </w:rPr>
        <w:t>建筑工人工资表</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737ACB97">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yellow"/>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9.2.8</w:t>
      </w:r>
      <w:r>
        <w:rPr>
          <w:rFonts w:hint="eastAsia" w:ascii="仿宋_GB2312" w:hAnsi="仿宋_GB2312" w:eastAsia="仿宋_GB2312" w:cs="仿宋_GB2312"/>
          <w:i w:val="0"/>
          <w:iCs w:val="0"/>
          <w:color w:val="auto"/>
          <w:sz w:val="28"/>
          <w:szCs w:val="28"/>
          <w:highlight w:val="none"/>
          <w:shd w:val="clear" w:color="auto" w:fill="auto"/>
        </w:rPr>
        <w:t>在甲方的监督下</w:t>
      </w:r>
      <w:r>
        <w:rPr>
          <w:rFonts w:hint="eastAsia" w:ascii="仿宋_GB2312" w:hAnsi="仿宋_GB2312" w:eastAsia="仿宋_GB2312" w:cs="仿宋_GB2312"/>
          <w:i w:val="0"/>
          <w:iCs w:val="0"/>
          <w:color w:val="auto"/>
          <w:sz w:val="28"/>
          <w:szCs w:val="28"/>
          <w:highlight w:val="none"/>
          <w:shd w:val="clear" w:color="auto" w:fill="auto"/>
          <w:lang w:val="en-US" w:eastAsia="zh-CN"/>
        </w:rPr>
        <w:t>办理</w:t>
      </w:r>
      <w:r>
        <w:rPr>
          <w:rFonts w:hint="eastAsia" w:ascii="仿宋_GB2312" w:hAnsi="仿宋_GB2312" w:eastAsia="仿宋_GB2312" w:cs="仿宋_GB2312"/>
          <w:i w:val="0"/>
          <w:iCs w:val="0"/>
          <w:color w:val="auto"/>
          <w:sz w:val="28"/>
          <w:szCs w:val="28"/>
          <w:highlight w:val="none"/>
          <w:shd w:val="clear" w:color="auto" w:fill="auto"/>
        </w:rPr>
        <w:t>工人工资发放专户，由银行代发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工人工资。</w:t>
      </w:r>
    </w:p>
    <w:p w14:paraId="403CDBA8">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9.2.9</w:t>
      </w:r>
      <w:r>
        <w:rPr>
          <w:rFonts w:hint="eastAsia" w:ascii="仿宋_GB2312" w:hAnsi="仿宋_GB2312" w:eastAsia="仿宋_GB2312" w:cs="仿宋_GB2312"/>
          <w:i w:val="0"/>
          <w:iCs w:val="0"/>
          <w:color w:val="auto"/>
          <w:sz w:val="28"/>
          <w:szCs w:val="28"/>
          <w:highlight w:val="none"/>
          <w:shd w:val="clear" w:color="auto" w:fill="auto"/>
        </w:rPr>
        <w:t>任意一</w:t>
      </w:r>
      <w:r>
        <w:rPr>
          <w:rFonts w:hint="eastAsia" w:ascii="仿宋_GB2312" w:hAnsi="仿宋_GB2312" w:eastAsia="仿宋_GB2312" w:cs="仿宋_GB2312"/>
          <w:i w:val="0"/>
          <w:iCs w:val="0"/>
          <w:color w:val="auto"/>
          <w:sz w:val="28"/>
          <w:szCs w:val="28"/>
          <w:highlight w:val="none"/>
          <w:shd w:val="clear" w:color="auto" w:fill="auto"/>
          <w:lang w:val="en-US" w:eastAsia="zh-CN"/>
        </w:rPr>
        <w:t>组团</w:t>
      </w:r>
      <w:r>
        <w:rPr>
          <w:rFonts w:hint="eastAsia" w:ascii="仿宋_GB2312" w:hAnsi="仿宋_GB2312" w:eastAsia="仿宋_GB2312" w:cs="仿宋_GB2312"/>
          <w:i w:val="0"/>
          <w:iCs w:val="0"/>
          <w:color w:val="auto"/>
          <w:sz w:val="28"/>
          <w:szCs w:val="28"/>
          <w:highlight w:val="none"/>
          <w:shd w:val="clear" w:color="auto" w:fill="auto"/>
        </w:rPr>
        <w:t>进场开工之日三天前，</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须向甲方提交所有进场人员（包括但不限于施工人员）花名册、身份证复印件及联系电话、乙方与进场人员签订的劳动合同（加盖乙方公章）</w:t>
      </w:r>
      <w:r>
        <w:rPr>
          <w:rFonts w:hint="eastAsia" w:ascii="仿宋_GB2312" w:hAnsi="仿宋_GB2312" w:eastAsia="仿宋_GB2312" w:cs="仿宋_GB2312"/>
          <w:i w:val="0"/>
          <w:iCs w:val="0"/>
          <w:color w:val="auto"/>
          <w:sz w:val="28"/>
          <w:szCs w:val="28"/>
          <w:highlight w:val="none"/>
          <w:shd w:val="clear" w:color="auto" w:fill="auto"/>
          <w:lang w:val="en-US" w:eastAsia="zh-CN"/>
        </w:rPr>
        <w:t>作实名登记</w:t>
      </w:r>
      <w:r>
        <w:rPr>
          <w:rFonts w:hint="eastAsia" w:ascii="仿宋_GB2312" w:hAnsi="仿宋_GB2312" w:eastAsia="仿宋_GB2312" w:cs="仿宋_GB2312"/>
          <w:i w:val="0"/>
          <w:iCs w:val="0"/>
          <w:color w:val="auto"/>
          <w:sz w:val="28"/>
          <w:szCs w:val="28"/>
          <w:highlight w:val="none"/>
          <w:shd w:val="clear" w:color="auto" w:fill="auto"/>
        </w:rPr>
        <w:t>，否则甲方有权按逾期天数认定乙方延迟开工计收违约金。乙方与进场人员签订</w:t>
      </w:r>
      <w:r>
        <w:rPr>
          <w:rFonts w:hint="eastAsia" w:ascii="仿宋_GB2312" w:hAnsi="仿宋_GB2312" w:eastAsia="仿宋_GB2312" w:cs="仿宋_GB2312"/>
          <w:i w:val="0"/>
          <w:iCs w:val="0"/>
          <w:color w:val="auto"/>
          <w:sz w:val="28"/>
          <w:szCs w:val="28"/>
          <w:highlight w:val="none"/>
          <w:shd w:val="clear" w:color="auto" w:fill="auto"/>
          <w:lang w:val="en-US" w:eastAsia="zh-CN"/>
        </w:rPr>
        <w:t>了</w:t>
      </w:r>
      <w:r>
        <w:rPr>
          <w:rFonts w:hint="eastAsia" w:ascii="仿宋_GB2312" w:hAnsi="仿宋_GB2312" w:eastAsia="仿宋_GB2312" w:cs="仿宋_GB2312"/>
          <w:i w:val="0"/>
          <w:iCs w:val="0"/>
          <w:color w:val="auto"/>
          <w:sz w:val="28"/>
          <w:szCs w:val="28"/>
          <w:highlight w:val="none"/>
          <w:shd w:val="clear" w:color="auto" w:fill="auto"/>
        </w:rPr>
        <w:t>劳动合同</w:t>
      </w:r>
      <w:r>
        <w:rPr>
          <w:rFonts w:hint="eastAsia" w:ascii="仿宋_GB2312" w:hAnsi="仿宋_GB2312" w:eastAsia="仿宋_GB2312" w:cs="仿宋_GB2312"/>
          <w:i w:val="0"/>
          <w:iCs w:val="0"/>
          <w:color w:val="auto"/>
          <w:sz w:val="28"/>
          <w:szCs w:val="28"/>
          <w:highlight w:val="none"/>
          <w:shd w:val="clear" w:color="auto" w:fill="auto"/>
          <w:lang w:val="en-US" w:eastAsia="zh-CN"/>
        </w:rPr>
        <w:t>而未提供在</w:t>
      </w:r>
      <w:r>
        <w:rPr>
          <w:rFonts w:hint="eastAsia" w:ascii="仿宋_GB2312" w:hAnsi="仿宋_GB2312" w:eastAsia="仿宋_GB2312" w:cs="仿宋_GB2312"/>
          <w:i w:val="0"/>
          <w:iCs w:val="0"/>
          <w:color w:val="auto"/>
          <w:sz w:val="28"/>
          <w:szCs w:val="28"/>
          <w:highlight w:val="none"/>
          <w:shd w:val="clear" w:color="auto" w:fill="auto"/>
        </w:rPr>
        <w:t>花名册内或未提供</w:t>
      </w:r>
      <w:r>
        <w:rPr>
          <w:rFonts w:hint="eastAsia" w:ascii="仿宋_GB2312" w:hAnsi="仿宋_GB2312" w:eastAsia="仿宋_GB2312" w:cs="仿宋_GB2312"/>
          <w:i w:val="0"/>
          <w:iCs w:val="0"/>
          <w:color w:val="auto"/>
          <w:sz w:val="28"/>
          <w:szCs w:val="28"/>
          <w:highlight w:val="none"/>
          <w:shd w:val="clear" w:color="auto" w:fill="auto"/>
          <w:lang w:val="en-US" w:eastAsia="zh-CN"/>
        </w:rPr>
        <w:t>该人员</w:t>
      </w:r>
      <w:r>
        <w:rPr>
          <w:rFonts w:hint="eastAsia" w:ascii="仿宋_GB2312" w:hAnsi="仿宋_GB2312" w:eastAsia="仿宋_GB2312" w:cs="仿宋_GB2312"/>
          <w:i w:val="0"/>
          <w:iCs w:val="0"/>
          <w:color w:val="auto"/>
          <w:sz w:val="28"/>
          <w:szCs w:val="28"/>
          <w:highlight w:val="none"/>
          <w:shd w:val="clear" w:color="auto" w:fill="auto"/>
        </w:rPr>
        <w:t>身份证复印件及联系电话</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不得进入施工现场，如有发现，乙方向甲方支付违约金贰仟元/人/次</w:t>
      </w:r>
      <w:r>
        <w:rPr>
          <w:rFonts w:hint="eastAsia" w:ascii="仿宋_GB2312" w:hAnsi="仿宋_GB2312" w:eastAsia="仿宋_GB2312" w:cs="仿宋_GB2312"/>
          <w:i w:val="0"/>
          <w:iCs w:val="0"/>
          <w:color w:val="auto"/>
          <w:sz w:val="28"/>
          <w:szCs w:val="28"/>
          <w:highlight w:val="none"/>
          <w:shd w:val="clear" w:color="auto" w:fill="auto"/>
          <w:lang w:val="en-US" w:eastAsia="zh-CN"/>
        </w:rPr>
        <w:t>且甲方不发放该人员的工资</w:t>
      </w:r>
      <w:r>
        <w:rPr>
          <w:rFonts w:hint="eastAsia" w:ascii="仿宋_GB2312" w:hAnsi="仿宋_GB2312" w:eastAsia="仿宋_GB2312" w:cs="仿宋_GB2312"/>
          <w:i w:val="0"/>
          <w:iCs w:val="0"/>
          <w:color w:val="auto"/>
          <w:sz w:val="28"/>
          <w:szCs w:val="28"/>
          <w:highlight w:val="none"/>
          <w:shd w:val="clear" w:color="auto" w:fill="auto"/>
        </w:rPr>
        <w:t>。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3C56163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9.2.10乙方须</w:t>
      </w:r>
      <w:r>
        <w:rPr>
          <w:rFonts w:hint="eastAsia" w:ascii="仿宋_GB2312" w:hAnsi="仿宋_GB2312" w:eastAsia="仿宋_GB2312" w:cs="仿宋_GB2312"/>
          <w:i w:val="0"/>
          <w:iCs w:val="0"/>
          <w:color w:val="auto"/>
          <w:sz w:val="28"/>
          <w:szCs w:val="28"/>
          <w:highlight w:val="none"/>
          <w:shd w:val="clear" w:color="auto" w:fill="auto"/>
        </w:rPr>
        <w:t>如实</w:t>
      </w:r>
      <w:r>
        <w:rPr>
          <w:rFonts w:hint="eastAsia" w:ascii="仿宋_GB2312" w:hAnsi="仿宋_GB2312" w:eastAsia="仿宋_GB2312" w:cs="仿宋_GB2312"/>
          <w:i w:val="0"/>
          <w:iCs w:val="0"/>
          <w:color w:val="auto"/>
          <w:sz w:val="28"/>
          <w:szCs w:val="28"/>
          <w:highlight w:val="none"/>
          <w:shd w:val="clear" w:color="auto" w:fill="auto"/>
          <w:lang w:val="en-US" w:eastAsia="zh-CN"/>
        </w:rPr>
        <w:t>主动</w:t>
      </w:r>
      <w:r>
        <w:rPr>
          <w:rFonts w:hint="eastAsia" w:ascii="仿宋_GB2312" w:hAnsi="仿宋_GB2312" w:eastAsia="仿宋_GB2312" w:cs="仿宋_GB2312"/>
          <w:i w:val="0"/>
          <w:iCs w:val="0"/>
          <w:color w:val="auto"/>
          <w:sz w:val="28"/>
          <w:szCs w:val="28"/>
          <w:highlight w:val="none"/>
          <w:shd w:val="clear" w:color="auto" w:fill="auto"/>
        </w:rPr>
        <w:t>申报及发放工人工资，甲方有权核对，如发现乙方弄虚作假，甲方暂停支付乙方工程款。</w:t>
      </w:r>
    </w:p>
    <w:p w14:paraId="1339B7C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11合同履行过程中，如</w:t>
      </w:r>
      <w:r>
        <w:rPr>
          <w:rFonts w:hint="eastAsia" w:ascii="仿宋_GB2312" w:hAnsi="仿宋_GB2312" w:eastAsia="仿宋_GB2312" w:cs="仿宋_GB2312"/>
          <w:i w:val="0"/>
          <w:iCs w:val="0"/>
          <w:color w:val="auto"/>
          <w:sz w:val="28"/>
          <w:szCs w:val="28"/>
          <w:highlight w:val="none"/>
          <w:shd w:val="clear" w:color="auto" w:fill="auto"/>
        </w:rPr>
        <w:t>乙方中途自</w:t>
      </w:r>
      <w:r>
        <w:rPr>
          <w:rFonts w:hint="eastAsia" w:ascii="仿宋_GB2312" w:hAnsi="仿宋_GB2312" w:eastAsia="仿宋_GB2312" w:cs="仿宋_GB2312"/>
          <w:i w:val="0"/>
          <w:iCs w:val="0"/>
          <w:color w:val="auto"/>
          <w:sz w:val="28"/>
          <w:szCs w:val="28"/>
          <w:highlight w:val="none"/>
          <w:shd w:val="clear" w:color="auto" w:fill="auto"/>
          <w:lang w:val="en-US" w:eastAsia="zh-CN"/>
        </w:rPr>
        <w:t>行</w:t>
      </w:r>
      <w:r>
        <w:rPr>
          <w:rFonts w:hint="eastAsia" w:ascii="仿宋_GB2312" w:hAnsi="仿宋_GB2312" w:eastAsia="仿宋_GB2312" w:cs="仿宋_GB2312"/>
          <w:i w:val="0"/>
          <w:iCs w:val="0"/>
          <w:color w:val="auto"/>
          <w:sz w:val="28"/>
          <w:szCs w:val="28"/>
          <w:highlight w:val="none"/>
          <w:shd w:val="clear" w:color="auto" w:fill="auto"/>
        </w:rPr>
        <w:t>退场，</w:t>
      </w:r>
      <w:r>
        <w:rPr>
          <w:rFonts w:hint="eastAsia" w:ascii="仿宋_GB2312" w:hAnsi="仿宋_GB2312" w:eastAsia="仿宋_GB2312" w:cs="仿宋_GB2312"/>
          <w:i w:val="0"/>
          <w:iCs w:val="0"/>
          <w:color w:val="auto"/>
          <w:sz w:val="28"/>
          <w:szCs w:val="28"/>
          <w:highlight w:val="none"/>
          <w:shd w:val="clear" w:color="auto" w:fill="auto"/>
          <w:lang w:val="en-US" w:eastAsia="zh-CN"/>
        </w:rPr>
        <w:t>甲方不支付任何款项</w:t>
      </w:r>
      <w:r>
        <w:rPr>
          <w:rFonts w:hint="eastAsia" w:ascii="仿宋_GB2312" w:hAnsi="仿宋_GB2312" w:eastAsia="仿宋_GB2312" w:cs="仿宋_GB2312"/>
          <w:i w:val="0"/>
          <w:iCs w:val="0"/>
          <w:color w:val="auto"/>
          <w:sz w:val="28"/>
          <w:szCs w:val="28"/>
          <w:highlight w:val="none"/>
          <w:shd w:val="clear" w:color="auto" w:fill="auto"/>
        </w:rPr>
        <w:t>，因此造成甲方损失</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由乙方赔偿。</w:t>
      </w:r>
    </w:p>
    <w:p w14:paraId="037BA85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2乙方</w:t>
      </w:r>
      <w:r>
        <w:rPr>
          <w:rFonts w:hint="eastAsia" w:ascii="仿宋_GB2312" w:hAnsi="仿宋_GB2312" w:eastAsia="仿宋_GB2312" w:cs="仿宋_GB2312"/>
          <w:i w:val="0"/>
          <w:iCs w:val="0"/>
          <w:color w:val="auto"/>
          <w:sz w:val="28"/>
          <w:szCs w:val="28"/>
          <w:highlight w:val="none"/>
          <w:shd w:val="clear" w:color="auto" w:fill="auto"/>
        </w:rPr>
        <w:t>施工中</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与其他</w:t>
      </w:r>
      <w:r>
        <w:rPr>
          <w:rFonts w:hint="eastAsia" w:ascii="仿宋_GB2312" w:hAnsi="仿宋_GB2312" w:eastAsia="仿宋_GB2312" w:cs="仿宋_GB2312"/>
          <w:i w:val="0"/>
          <w:iCs w:val="0"/>
          <w:color w:val="auto"/>
          <w:sz w:val="28"/>
          <w:szCs w:val="28"/>
          <w:highlight w:val="none"/>
          <w:shd w:val="clear" w:color="auto" w:fill="auto"/>
          <w:lang w:val="en-US" w:eastAsia="zh-CN"/>
        </w:rPr>
        <w:t>分包单位</w:t>
      </w:r>
      <w:r>
        <w:rPr>
          <w:rFonts w:hint="eastAsia" w:ascii="仿宋_GB2312" w:hAnsi="仿宋_GB2312" w:eastAsia="仿宋_GB2312" w:cs="仿宋_GB2312"/>
          <w:i w:val="0"/>
          <w:iCs w:val="0"/>
          <w:color w:val="auto"/>
          <w:sz w:val="28"/>
          <w:szCs w:val="28"/>
          <w:highlight w:val="none"/>
          <w:shd w:val="clear" w:color="auto" w:fill="auto"/>
        </w:rPr>
        <w:t>积极配合</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保护所有成品。</w:t>
      </w:r>
    </w:p>
    <w:p w14:paraId="4F68F325">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3如乙方人员使用甲方提供的宿舍，住宿按7人/间配置，凡按乙方人员分配房间超过数量的，甲方将按1000元/间/月（税金另计）向乙方收取房租，乙方必须每月按实缴纳水电费【线路损耗按装表计量实际量加10%损耗计（税金另计）】和空调使用费【按1.3元/间/天计（税金另计），未安装空调的此项不计】和房租给甲方。乙方每次向甲方请款时，甲方合同执行联系人可直接扣除乙方上月产生的房租、水电费及空调使用费，并按扣除后的金额申请进度款。</w:t>
      </w:r>
    </w:p>
    <w:p w14:paraId="64D7741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对违章指挥，乙方有权拒绝服从。</w:t>
      </w:r>
    </w:p>
    <w:p w14:paraId="5E5614B5">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因乙方材料</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施工质量问题引起的返工、维修、更换、损失及工期延误等造成的一切费用由乙方承担。</w:t>
      </w:r>
    </w:p>
    <w:p w14:paraId="56596750">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16乙方</w:t>
      </w:r>
      <w:r>
        <w:rPr>
          <w:rFonts w:hint="eastAsia" w:ascii="仿宋_GB2312" w:hAnsi="仿宋_GB2312" w:eastAsia="仿宋_GB2312" w:cs="仿宋_GB2312"/>
          <w:i w:val="0"/>
          <w:iCs w:val="0"/>
          <w:color w:val="auto"/>
          <w:sz w:val="28"/>
          <w:szCs w:val="28"/>
          <w:highlight w:val="none"/>
          <w:shd w:val="clear" w:color="auto" w:fill="auto"/>
        </w:rPr>
        <w:t>确保</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的质量和进度一次性</w:t>
      </w:r>
      <w:r>
        <w:rPr>
          <w:rFonts w:hint="eastAsia" w:ascii="仿宋_GB2312" w:hAnsi="仿宋_GB2312" w:eastAsia="仿宋_GB2312" w:cs="仿宋_GB2312"/>
          <w:i w:val="0"/>
          <w:iCs w:val="0"/>
          <w:color w:val="auto"/>
          <w:sz w:val="28"/>
          <w:szCs w:val="28"/>
          <w:highlight w:val="none"/>
          <w:shd w:val="clear" w:color="auto" w:fill="auto"/>
          <w:lang w:val="en-US" w:eastAsia="zh-CN"/>
        </w:rPr>
        <w:t>达到</w:t>
      </w:r>
      <w:r>
        <w:rPr>
          <w:rFonts w:hint="eastAsia" w:ascii="仿宋_GB2312" w:hAnsi="仿宋_GB2312" w:eastAsia="仿宋_GB2312" w:cs="仿宋_GB2312"/>
          <w:i w:val="0"/>
          <w:iCs w:val="0"/>
          <w:color w:val="auto"/>
          <w:sz w:val="28"/>
          <w:szCs w:val="28"/>
          <w:highlight w:val="none"/>
          <w:shd w:val="clear" w:color="auto" w:fill="auto"/>
        </w:rPr>
        <w:t>合同要求，否则造成的一切损失由乙方承担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且每次向甲方承担违约金壹万元</w:t>
      </w:r>
      <w:r>
        <w:rPr>
          <w:rFonts w:hint="eastAsia" w:ascii="仿宋_GB2312" w:hAnsi="仿宋_GB2312" w:eastAsia="仿宋_GB2312" w:cs="仿宋_GB2312"/>
          <w:i w:val="0"/>
          <w:iCs w:val="0"/>
          <w:color w:val="auto"/>
          <w:sz w:val="28"/>
          <w:szCs w:val="28"/>
          <w:highlight w:val="none"/>
          <w:shd w:val="clear" w:color="auto" w:fill="auto"/>
        </w:rPr>
        <w:t>。</w:t>
      </w:r>
    </w:p>
    <w:p w14:paraId="5011786F">
      <w:pPr>
        <w:widowControl/>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17乙方</w:t>
      </w:r>
      <w:r>
        <w:rPr>
          <w:rFonts w:hint="eastAsia" w:ascii="仿宋_GB2312" w:hAnsi="仿宋_GB2312" w:eastAsia="仿宋_GB2312" w:cs="仿宋_GB2312"/>
          <w:i w:val="0"/>
          <w:iCs w:val="0"/>
          <w:color w:val="auto"/>
          <w:sz w:val="28"/>
          <w:szCs w:val="28"/>
          <w:highlight w:val="none"/>
          <w:shd w:val="clear" w:color="auto" w:fill="auto"/>
        </w:rPr>
        <w:t>充分了解</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工程现场实际情况，确定</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第六章约定的</w:t>
      </w:r>
      <w:r>
        <w:rPr>
          <w:rFonts w:hint="eastAsia" w:ascii="仿宋_GB2312" w:hAnsi="仿宋_GB2312" w:eastAsia="仿宋_GB2312" w:cs="仿宋_GB2312"/>
          <w:b w:val="0"/>
          <w:bCs w:val="0"/>
          <w:i w:val="0"/>
          <w:iCs w:val="0"/>
          <w:color w:val="auto"/>
          <w:sz w:val="28"/>
          <w:szCs w:val="28"/>
          <w:highlight w:val="none"/>
          <w:shd w:val="clear" w:color="auto" w:fill="auto"/>
        </w:rPr>
        <w:t>合同单价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/总价</w:t>
      </w:r>
      <w:r>
        <w:rPr>
          <w:rFonts w:hint="eastAsia" w:ascii="仿宋_GB2312" w:hAnsi="仿宋_GB2312" w:eastAsia="仿宋_GB2312" w:cs="仿宋_GB2312"/>
          <w:b w:val="0"/>
          <w:bCs w:val="0"/>
          <w:i w:val="0"/>
          <w:iCs w:val="0"/>
          <w:color w:val="auto"/>
          <w:sz w:val="28"/>
          <w:szCs w:val="28"/>
          <w:highlight w:val="none"/>
          <w:shd w:val="clear" w:color="auto" w:fill="auto"/>
        </w:rPr>
        <w:t>已包含处理现场各种因素导致的多次进退场、怠工、误工等不能正常开工情形的费用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甲方无需另行计费给乙方。</w:t>
      </w:r>
    </w:p>
    <w:p w14:paraId="71C0E72D">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18</w:t>
      </w:r>
      <w:r>
        <w:rPr>
          <w:rFonts w:hint="eastAsia" w:ascii="仿宋_GB2312" w:hAnsi="仿宋_GB2312" w:eastAsia="仿宋_GB2312" w:cs="仿宋_GB2312"/>
          <w:i w:val="0"/>
          <w:iCs w:val="0"/>
          <w:color w:val="auto"/>
          <w:sz w:val="28"/>
          <w:szCs w:val="28"/>
          <w:highlight w:val="none"/>
          <w:shd w:val="clear" w:color="auto" w:fill="auto"/>
        </w:rPr>
        <w:t>乙方人员进场</w:t>
      </w:r>
      <w:r>
        <w:rPr>
          <w:rFonts w:hint="eastAsia" w:ascii="仿宋_GB2312" w:hAnsi="仿宋_GB2312" w:eastAsia="仿宋_GB2312" w:cs="仿宋_GB2312"/>
          <w:i w:val="0"/>
          <w:iCs w:val="0"/>
          <w:color w:val="auto"/>
          <w:sz w:val="28"/>
          <w:szCs w:val="28"/>
          <w:highlight w:val="none"/>
          <w:shd w:val="clear" w:color="auto" w:fill="auto"/>
          <w:lang w:val="en-US" w:eastAsia="zh-CN"/>
        </w:rPr>
        <w:t>前</w:t>
      </w:r>
      <w:r>
        <w:rPr>
          <w:rFonts w:hint="eastAsia" w:ascii="仿宋_GB2312" w:hAnsi="仿宋_GB2312" w:eastAsia="仿宋_GB2312" w:cs="仿宋_GB2312"/>
          <w:i w:val="0"/>
          <w:iCs w:val="0"/>
          <w:color w:val="auto"/>
          <w:sz w:val="28"/>
          <w:szCs w:val="28"/>
          <w:highlight w:val="none"/>
          <w:shd w:val="clear" w:color="auto" w:fill="auto"/>
        </w:rPr>
        <w:t>须提供</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所在地三甲医院出具的体检健康证明，否则甲方有权将无证人员驱逐</w:t>
      </w:r>
      <w:r>
        <w:rPr>
          <w:rFonts w:hint="eastAsia" w:ascii="仿宋_GB2312" w:hAnsi="仿宋_GB2312" w:eastAsia="仿宋_GB2312" w:cs="仿宋_GB2312"/>
          <w:i w:val="0"/>
          <w:iCs w:val="0"/>
          <w:color w:val="auto"/>
          <w:sz w:val="28"/>
          <w:szCs w:val="28"/>
          <w:highlight w:val="none"/>
          <w:shd w:val="clear" w:color="auto" w:fill="auto"/>
          <w:lang w:val="en-US" w:eastAsia="zh-CN"/>
        </w:rPr>
        <w:t>出本项目</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无论乙方是否</w:t>
      </w:r>
      <w:r>
        <w:rPr>
          <w:rFonts w:hint="eastAsia" w:ascii="仿宋_GB2312" w:hAnsi="仿宋_GB2312" w:eastAsia="仿宋_GB2312" w:cs="仿宋_GB2312"/>
          <w:i w:val="0"/>
          <w:iCs w:val="0"/>
          <w:color w:val="auto"/>
          <w:sz w:val="28"/>
          <w:szCs w:val="28"/>
          <w:highlight w:val="none"/>
          <w:shd w:val="clear" w:color="auto" w:fill="auto"/>
        </w:rPr>
        <w:t>提供该证明，乙方人员</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身体健康，无妨碍从事工作的疾病和生理缺陷，符合进场及该工种的操作要求。因乙方人员自身疾病或生理缺陷等原因导致的伤亡均由乙方自行承担全责，甲方</w:t>
      </w:r>
      <w:r>
        <w:rPr>
          <w:rFonts w:hint="eastAsia" w:ascii="仿宋_GB2312" w:hAnsi="仿宋_GB2312" w:eastAsia="仿宋_GB2312" w:cs="仿宋_GB2312"/>
          <w:i w:val="0"/>
          <w:iCs w:val="0"/>
          <w:color w:val="auto"/>
          <w:sz w:val="28"/>
          <w:szCs w:val="28"/>
          <w:highlight w:val="none"/>
          <w:shd w:val="clear" w:color="auto" w:fill="auto"/>
          <w:lang w:val="en-US" w:eastAsia="zh-CN"/>
        </w:rPr>
        <w:t>无需承担</w:t>
      </w:r>
      <w:r>
        <w:rPr>
          <w:rFonts w:hint="eastAsia" w:ascii="仿宋_GB2312" w:hAnsi="仿宋_GB2312" w:eastAsia="仿宋_GB2312" w:cs="仿宋_GB2312"/>
          <w:i w:val="0"/>
          <w:iCs w:val="0"/>
          <w:color w:val="auto"/>
          <w:sz w:val="28"/>
          <w:szCs w:val="28"/>
          <w:highlight w:val="none"/>
          <w:shd w:val="clear" w:color="auto" w:fill="auto"/>
        </w:rPr>
        <w:t>责任及赔偿</w:t>
      </w:r>
      <w:r>
        <w:rPr>
          <w:rFonts w:hint="eastAsia" w:ascii="仿宋_GB2312" w:hAnsi="仿宋_GB2312" w:eastAsia="仿宋_GB2312" w:cs="仿宋_GB2312"/>
          <w:i w:val="0"/>
          <w:iCs w:val="0"/>
          <w:color w:val="auto"/>
          <w:sz w:val="28"/>
          <w:szCs w:val="28"/>
          <w:highlight w:val="none"/>
          <w:shd w:val="clear" w:color="auto" w:fill="auto"/>
          <w:lang w:val="en-US" w:eastAsia="zh-CN"/>
        </w:rPr>
        <w:t>任何费用</w:t>
      </w:r>
      <w:r>
        <w:rPr>
          <w:rFonts w:hint="eastAsia" w:ascii="仿宋_GB2312" w:hAnsi="仿宋_GB2312" w:eastAsia="仿宋_GB2312" w:cs="仿宋_GB2312"/>
          <w:i w:val="0"/>
          <w:iCs w:val="0"/>
          <w:color w:val="auto"/>
          <w:kern w:val="0"/>
          <w:sz w:val="28"/>
          <w:szCs w:val="28"/>
          <w:highlight w:val="none"/>
          <w:shd w:val="clear" w:color="auto" w:fill="auto"/>
        </w:rPr>
        <w:t>。</w:t>
      </w:r>
    </w:p>
    <w:p w14:paraId="7AF85D19">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19</w:t>
      </w:r>
      <w:r>
        <w:rPr>
          <w:rFonts w:hint="eastAsia" w:ascii="仿宋_GB2312" w:hAnsi="仿宋_GB2312" w:eastAsia="仿宋_GB2312" w:cs="仿宋_GB2312"/>
          <w:i w:val="0"/>
          <w:iCs w:val="0"/>
          <w:color w:val="auto"/>
          <w:sz w:val="28"/>
          <w:szCs w:val="28"/>
          <w:highlight w:val="none"/>
          <w:shd w:val="clear" w:color="auto" w:fill="auto"/>
        </w:rPr>
        <w:t>乙方及其人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的社会保险费、人身意外伤害保险费及乙方对</w:t>
      </w:r>
      <w:r>
        <w:rPr>
          <w:rFonts w:hint="eastAsia" w:ascii="仿宋_GB2312" w:hAnsi="仿宋_GB2312" w:eastAsia="仿宋_GB2312" w:cs="仿宋_GB2312"/>
          <w:i w:val="0"/>
          <w:iCs w:val="0"/>
          <w:color w:val="auto"/>
          <w:sz w:val="28"/>
          <w:szCs w:val="28"/>
          <w:highlight w:val="none"/>
          <w:shd w:val="clear" w:color="auto" w:fill="auto"/>
          <w:lang w:eastAsia="zh-CN"/>
        </w:rPr>
        <w:t>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成果承担</w:t>
      </w:r>
      <w:r>
        <w:rPr>
          <w:rFonts w:hint="eastAsia" w:ascii="仿宋_GB2312" w:hAnsi="仿宋_GB2312" w:eastAsia="仿宋_GB2312" w:cs="仿宋_GB2312"/>
          <w:i w:val="0"/>
          <w:iCs w:val="0"/>
          <w:color w:val="auto"/>
          <w:sz w:val="28"/>
          <w:szCs w:val="28"/>
          <w:highlight w:val="none"/>
          <w:shd w:val="clear" w:color="auto" w:fill="auto"/>
          <w:lang w:val="en-US" w:eastAsia="zh-CN"/>
        </w:rPr>
        <w:t>质量</w:t>
      </w:r>
      <w:r>
        <w:rPr>
          <w:rFonts w:hint="eastAsia" w:ascii="仿宋_GB2312" w:hAnsi="仿宋_GB2312" w:eastAsia="仿宋_GB2312" w:cs="仿宋_GB2312"/>
          <w:i w:val="0"/>
          <w:iCs w:val="0"/>
          <w:color w:val="auto"/>
          <w:sz w:val="28"/>
          <w:szCs w:val="28"/>
          <w:highlight w:val="none"/>
          <w:shd w:val="clear" w:color="auto" w:fill="auto"/>
        </w:rPr>
        <w:t>保修工作的有关费用等已包含在本合同第</w:t>
      </w:r>
      <w:r>
        <w:rPr>
          <w:rFonts w:hint="eastAsia" w:ascii="仿宋_GB2312" w:hAnsi="仿宋_GB2312" w:eastAsia="仿宋_GB2312" w:cs="仿宋_GB2312"/>
          <w:i w:val="0"/>
          <w:iCs w:val="0"/>
          <w:color w:val="auto"/>
          <w:sz w:val="28"/>
          <w:szCs w:val="28"/>
          <w:highlight w:val="none"/>
          <w:shd w:val="clear" w:color="auto" w:fill="auto"/>
          <w:lang w:val="en-US" w:eastAsia="zh-CN"/>
        </w:rPr>
        <w:t>六章</w:t>
      </w:r>
      <w:r>
        <w:rPr>
          <w:rFonts w:hint="eastAsia" w:ascii="仿宋_GB2312" w:hAnsi="仿宋_GB2312" w:eastAsia="仿宋_GB2312" w:cs="仿宋_GB2312"/>
          <w:i w:val="0"/>
          <w:iCs w:val="0"/>
          <w:color w:val="auto"/>
          <w:sz w:val="28"/>
          <w:szCs w:val="28"/>
          <w:highlight w:val="none"/>
          <w:shd w:val="clear" w:color="auto" w:fill="auto"/>
        </w:rPr>
        <w:t>约定的合同价</w:t>
      </w:r>
      <w:r>
        <w:rPr>
          <w:rFonts w:hint="eastAsia" w:ascii="仿宋_GB2312" w:hAnsi="仿宋_GB2312" w:eastAsia="仿宋_GB2312" w:cs="仿宋_GB2312"/>
          <w:i w:val="0"/>
          <w:iCs w:val="0"/>
          <w:color w:val="auto"/>
          <w:sz w:val="28"/>
          <w:szCs w:val="28"/>
          <w:highlight w:val="none"/>
          <w:shd w:val="clear" w:color="auto" w:fill="auto"/>
          <w:lang w:val="en-US" w:eastAsia="zh-CN"/>
        </w:rPr>
        <w:t>格</w:t>
      </w:r>
      <w:r>
        <w:rPr>
          <w:rFonts w:hint="eastAsia" w:ascii="仿宋_GB2312" w:hAnsi="仿宋_GB2312" w:eastAsia="仿宋_GB2312" w:cs="仿宋_GB2312"/>
          <w:i w:val="0"/>
          <w:iCs w:val="0"/>
          <w:color w:val="auto"/>
          <w:sz w:val="28"/>
          <w:szCs w:val="28"/>
          <w:highlight w:val="none"/>
          <w:shd w:val="clear" w:color="auto" w:fill="auto"/>
        </w:rPr>
        <w:t>中，甲方无需另行支付费用给乙方。</w:t>
      </w:r>
    </w:p>
    <w:p w14:paraId="6C71E210">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20</w:t>
      </w:r>
      <w:r>
        <w:rPr>
          <w:rFonts w:hint="eastAsia" w:ascii="仿宋_GB2312" w:hAnsi="仿宋_GB2312" w:eastAsia="仿宋_GB2312" w:cs="仿宋_GB2312"/>
          <w:i w:val="0"/>
          <w:iCs w:val="0"/>
          <w:color w:val="auto"/>
          <w:sz w:val="28"/>
          <w:szCs w:val="28"/>
          <w:highlight w:val="none"/>
          <w:shd w:val="clear" w:color="auto" w:fill="auto"/>
        </w:rPr>
        <w:t>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69DE3CCE">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9.2.21乙方须</w:t>
      </w:r>
      <w:r>
        <w:rPr>
          <w:rFonts w:hint="eastAsia" w:ascii="仿宋_GB2312" w:hAnsi="仿宋_GB2312" w:eastAsia="仿宋_GB2312" w:cs="仿宋_GB2312"/>
          <w:i w:val="0"/>
          <w:iCs w:val="0"/>
          <w:color w:val="auto"/>
          <w:sz w:val="28"/>
          <w:szCs w:val="28"/>
          <w:highlight w:val="none"/>
          <w:shd w:val="clear" w:color="auto" w:fill="auto"/>
        </w:rPr>
        <w:t>按甲方书面确定的图纸、设计变更通知单施工，未经甲方书面同意而擅自施工的，无论是否影响</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质量或工期，</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每次须支付违约金人民币壹万元给甲方，并</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因此导致的一切后果</w:t>
      </w:r>
      <w:r>
        <w:rPr>
          <w:rFonts w:hint="eastAsia" w:ascii="仿宋_GB2312" w:hAnsi="仿宋_GB2312" w:eastAsia="仿宋_GB2312" w:cs="仿宋_GB2312"/>
          <w:i w:val="0"/>
          <w:iCs w:val="0"/>
          <w:color w:val="auto"/>
          <w:sz w:val="28"/>
          <w:szCs w:val="28"/>
          <w:highlight w:val="none"/>
          <w:shd w:val="clear" w:color="auto" w:fill="auto"/>
          <w:lang w:val="en-US" w:eastAsia="zh-CN"/>
        </w:rPr>
        <w:t>及赔偿甲方损失</w:t>
      </w:r>
      <w:r>
        <w:rPr>
          <w:rFonts w:hint="eastAsia" w:ascii="仿宋_GB2312" w:hAnsi="仿宋_GB2312" w:eastAsia="仿宋_GB2312" w:cs="仿宋_GB2312"/>
          <w:i w:val="0"/>
          <w:iCs w:val="0"/>
          <w:color w:val="auto"/>
          <w:sz w:val="28"/>
          <w:szCs w:val="28"/>
          <w:highlight w:val="none"/>
          <w:shd w:val="clear" w:color="auto" w:fill="auto"/>
        </w:rPr>
        <w:t>，同时甲方不</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由此增加的费用，由此节约的费用（以甲方计算的为准）则由甲方享有</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（因乙方擅自施工系单方变更合同的违约行为，节约的费用视同支付给甲方的违约金。）</w:t>
      </w:r>
    </w:p>
    <w:p w14:paraId="7BEB9563">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9.2.22乙方原因导致的一切安全事故，属乙方责任，所有损失及费用由乙方承担。</w:t>
      </w:r>
    </w:p>
    <w:p w14:paraId="0E0E1780">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9.2.23</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1912F3A1">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9.2.24乙方人员（包括乙方家属、朋友等人员）在本项目地点</w:t>
      </w:r>
      <w:r>
        <w:rPr>
          <w:rFonts w:hint="eastAsia" w:ascii="仿宋_GB2312" w:hAnsi="仿宋_GB2312" w:eastAsia="仿宋_GB2312" w:cs="仿宋_GB2312"/>
          <w:i w:val="0"/>
          <w:iCs w:val="0"/>
          <w:color w:val="auto"/>
          <w:sz w:val="28"/>
          <w:szCs w:val="28"/>
          <w:highlight w:val="none"/>
          <w:shd w:val="clear" w:color="auto" w:fill="auto"/>
          <w:lang w:val="en-US" w:eastAsia="zh-CN"/>
        </w:rPr>
        <w:t>发生的所有安全事故均与甲方无关，甲方不承担任何责任和费用，一切责任和费用均由乙方承担。</w:t>
      </w:r>
    </w:p>
    <w:p w14:paraId="3010CF60">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9.2.25乙方应严格遵照甲方制订的施工进度计划开展具体施工工作，每10天必须到甲方项目部在《施工任务表》上签认施工任务并保证完成，违者主动接受相应的扣款处罚。</w:t>
      </w:r>
    </w:p>
    <w:p w14:paraId="331A11B8">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9.2.26全部土方挖掘进程中所遇到的土质变化造成挖掘方式的改变属乙方施工作业的措施范围，由乙方自费解决。</w:t>
      </w:r>
    </w:p>
    <w:p w14:paraId="20A03E42">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9.2.27乙方签订本合同后2个日历天内编制可操作性的专项施工方案并交甲方审核。专项施工方案必须包括人员、机械、车辆配备；土方开挖顺序；土方弃置地点和安全保证措施等内容。</w:t>
      </w:r>
    </w:p>
    <w:p w14:paraId="549E35EE">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9.2.28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bookmarkStart w:id="32" w:name="_Toc807"/>
      <w:bookmarkStart w:id="33" w:name="_Toc11160"/>
    </w:p>
    <w:p w14:paraId="5F7B881A">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9.2.29乙方在甲方领料，使用甲方提供的各种材料和设备机具前，有检查甲方提供的材料，机具设备是否合格的义务和拒绝使用不合格甲供材料，机具设备的权利。乙方发现甲方提供的材料，机具设备有不合格的情行时须书面告知甲方。如因为乙方没书面形式通知甲方不合格材料，机具设备拒绝使用的要求，乙方就直接使用了不合格的材料，机具设备施工，即视为乙方认为该批甲供材料，机具设备质量合格、符合工程要求，使用该批材料的工程部位发生的任何质量问题、工期延误及所有损失，乙方自愿承担不低于10%以上的费用。</w:t>
      </w:r>
    </w:p>
    <w:p w14:paraId="24AE051A">
      <w:pPr>
        <w:snapToGrid w:val="0"/>
        <w:spacing w:line="360" w:lineRule="auto"/>
        <w:ind w:left="-197" w:leftChars="-94" w:right="-578" w:rightChars="-275" w:firstLine="417" w:firstLineChars="149"/>
        <w:textAlignment w:val="baseline"/>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9.2.30乙方使用于本合同工程的所有材料及机械设备必须符合现行国家及项目当地的相关规定。同时按甲方《分包单位材料管理制度》执行。</w:t>
      </w:r>
    </w:p>
    <w:p w14:paraId="22698434">
      <w:pPr>
        <w:snapToGrid w:val="0"/>
        <w:spacing w:line="360" w:lineRule="auto"/>
        <w:ind w:right="-578" w:rightChars="-275"/>
        <w:textAlignment w:val="baseline"/>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第十章</w:t>
      </w:r>
      <w:r>
        <w:rPr>
          <w:rFonts w:hint="eastAsia" w:ascii="仿宋_GB2312" w:hAnsi="仿宋_GB2312" w:eastAsia="仿宋_GB2312" w:cs="仿宋_GB2312"/>
          <w:b/>
          <w:bCs/>
          <w:i w:val="0"/>
          <w:iCs w:val="0"/>
          <w:color w:val="auto"/>
          <w:sz w:val="28"/>
          <w:szCs w:val="28"/>
          <w:highlight w:val="none"/>
          <w:shd w:val="clear" w:color="auto" w:fill="auto"/>
        </w:rPr>
        <w:t>、安全生产、文明施工要求</w:t>
      </w:r>
      <w:bookmarkEnd w:id="32"/>
      <w:bookmarkEnd w:id="33"/>
    </w:p>
    <w:p w14:paraId="203D967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.1乙方施工行为须符合《建筑施工安全检查标准》JGJ59-2011标</w:t>
      </w:r>
      <w:r>
        <w:rPr>
          <w:rFonts w:hint="eastAsia" w:ascii="仿宋_GB2312" w:hAnsi="仿宋_GB2312" w:eastAsia="仿宋_GB2312" w:cs="仿宋_GB2312"/>
          <w:b w:val="0"/>
          <w:bCs w:val="0"/>
          <w:i w:val="0"/>
          <w:iCs w:val="0"/>
          <w:color w:val="auto"/>
          <w:sz w:val="28"/>
          <w:szCs w:val="28"/>
          <w:highlight w:val="none"/>
          <w:shd w:val="clear" w:color="auto" w:fill="auto"/>
        </w:rPr>
        <w:t>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本项目所在地政府主管部门</w:t>
      </w:r>
      <w:r>
        <w:rPr>
          <w:rFonts w:hint="eastAsia" w:ascii="仿宋_GB2312" w:hAnsi="仿宋_GB2312" w:eastAsia="仿宋_GB2312" w:cs="仿宋_GB2312"/>
          <w:b w:val="0"/>
          <w:bCs w:val="0"/>
          <w:i w:val="0"/>
          <w:iCs w:val="0"/>
          <w:color w:val="auto"/>
          <w:sz w:val="28"/>
          <w:szCs w:val="28"/>
          <w:highlight w:val="none"/>
          <w:shd w:val="clear" w:color="auto" w:fill="auto"/>
        </w:rPr>
        <w:t>及甲方的安全生产、</w:t>
      </w:r>
      <w:r>
        <w:rPr>
          <w:rFonts w:hint="eastAsia" w:ascii="仿宋_GB2312" w:hAnsi="仿宋_GB2312" w:eastAsia="仿宋_GB2312" w:cs="仿宋_GB2312"/>
          <w:i w:val="0"/>
          <w:iCs w:val="0"/>
          <w:color w:val="auto"/>
          <w:sz w:val="28"/>
          <w:szCs w:val="28"/>
          <w:highlight w:val="none"/>
          <w:shd w:val="clear" w:color="auto" w:fill="auto"/>
        </w:rPr>
        <w:t>文明施工管理</w:t>
      </w:r>
      <w:r>
        <w:rPr>
          <w:rFonts w:hint="eastAsia" w:ascii="仿宋_GB2312" w:hAnsi="仿宋_GB2312" w:eastAsia="仿宋_GB2312" w:cs="仿宋_GB2312"/>
          <w:i w:val="0"/>
          <w:iCs w:val="0"/>
          <w:color w:val="auto"/>
          <w:sz w:val="28"/>
          <w:szCs w:val="28"/>
          <w:highlight w:val="none"/>
          <w:shd w:val="clear" w:color="auto" w:fill="auto"/>
          <w:lang w:val="en-US" w:eastAsia="zh-CN"/>
        </w:rPr>
        <w:t>要求</w:t>
      </w:r>
      <w:r>
        <w:rPr>
          <w:rFonts w:hint="eastAsia" w:ascii="仿宋_GB2312" w:hAnsi="仿宋_GB2312" w:eastAsia="仿宋_GB2312" w:cs="仿宋_GB2312"/>
          <w:i w:val="0"/>
          <w:iCs w:val="0"/>
          <w:color w:val="auto"/>
          <w:sz w:val="28"/>
          <w:szCs w:val="28"/>
          <w:highlight w:val="none"/>
          <w:shd w:val="clear" w:color="auto" w:fill="auto"/>
        </w:rPr>
        <w:t>。</w:t>
      </w:r>
    </w:p>
    <w:p w14:paraId="6118ECD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甲方应对乙方进场的施工人员进行安全教育。</w:t>
      </w:r>
    </w:p>
    <w:p w14:paraId="6EDEB29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甲方不得违反《建设工程安全生产管理条例》</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的规定要求乙方违章施工。因甲方指挥失误导致的安全事故由甲方承担相应责任和费用。</w:t>
      </w:r>
    </w:p>
    <w:p w14:paraId="4CCDF48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乙方应严格遵守《建设工程安全生产管理条例》</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及有关文件安全管理规定，组织安排工人施工，消除安全隐患。乙方保证甲方不承担任何</w:t>
      </w:r>
      <w:r>
        <w:rPr>
          <w:rFonts w:hint="eastAsia" w:ascii="仿宋_GB2312" w:hAnsi="仿宋_GB2312" w:eastAsia="仿宋_GB2312" w:cs="仿宋_GB2312"/>
          <w:i w:val="0"/>
          <w:iCs w:val="0"/>
          <w:color w:val="auto"/>
          <w:sz w:val="28"/>
          <w:szCs w:val="28"/>
          <w:highlight w:val="none"/>
          <w:shd w:val="clear" w:color="auto" w:fill="auto"/>
          <w:lang w:val="en-US" w:eastAsia="zh-CN"/>
        </w:rPr>
        <w:t>因乙方原因导致的</w:t>
      </w:r>
      <w:r>
        <w:rPr>
          <w:rFonts w:hint="eastAsia" w:ascii="仿宋_GB2312" w:hAnsi="仿宋_GB2312" w:eastAsia="仿宋_GB2312" w:cs="仿宋_GB2312"/>
          <w:i w:val="0"/>
          <w:iCs w:val="0"/>
          <w:color w:val="auto"/>
          <w:sz w:val="28"/>
          <w:szCs w:val="28"/>
          <w:highlight w:val="none"/>
          <w:shd w:val="clear" w:color="auto" w:fill="auto"/>
        </w:rPr>
        <w:t>人身伤亡或财产损失</w:t>
      </w:r>
      <w:r>
        <w:rPr>
          <w:rFonts w:hint="eastAsia" w:ascii="仿宋_GB2312" w:hAnsi="仿宋_GB2312" w:eastAsia="仿宋_GB2312" w:cs="仿宋_GB2312"/>
          <w:i w:val="0"/>
          <w:iCs w:val="0"/>
          <w:color w:val="auto"/>
          <w:sz w:val="28"/>
          <w:szCs w:val="28"/>
          <w:highlight w:val="none"/>
          <w:shd w:val="clear" w:color="auto" w:fill="auto"/>
          <w:lang w:val="en-US" w:eastAsia="zh-CN"/>
        </w:rPr>
        <w:t>或赔偿</w:t>
      </w:r>
      <w:r>
        <w:rPr>
          <w:rFonts w:hint="eastAsia" w:ascii="仿宋_GB2312" w:hAnsi="仿宋_GB2312" w:eastAsia="仿宋_GB2312" w:cs="仿宋_GB2312"/>
          <w:i w:val="0"/>
          <w:iCs w:val="0"/>
          <w:color w:val="auto"/>
          <w:sz w:val="28"/>
          <w:szCs w:val="28"/>
          <w:highlight w:val="none"/>
          <w:shd w:val="clear" w:color="auto" w:fill="auto"/>
        </w:rPr>
        <w:t>责任，保障甲方不承担任何</w:t>
      </w:r>
      <w:r>
        <w:rPr>
          <w:rFonts w:hint="eastAsia" w:ascii="仿宋_GB2312" w:hAnsi="仿宋_GB2312" w:eastAsia="仿宋_GB2312" w:cs="仿宋_GB2312"/>
          <w:i w:val="0"/>
          <w:iCs w:val="0"/>
          <w:color w:val="auto"/>
          <w:sz w:val="28"/>
          <w:szCs w:val="28"/>
          <w:highlight w:val="none"/>
          <w:shd w:val="clear" w:color="auto" w:fill="auto"/>
          <w:lang w:val="en-US" w:eastAsia="zh-CN"/>
        </w:rPr>
        <w:t>因</w:t>
      </w:r>
      <w:r>
        <w:rPr>
          <w:rFonts w:hint="eastAsia" w:ascii="仿宋_GB2312" w:hAnsi="仿宋_GB2312" w:eastAsia="仿宋_GB2312" w:cs="仿宋_GB2312"/>
          <w:i w:val="0"/>
          <w:iCs w:val="0"/>
          <w:color w:val="auto"/>
          <w:sz w:val="28"/>
          <w:szCs w:val="28"/>
          <w:highlight w:val="none"/>
          <w:shd w:val="clear" w:color="auto" w:fill="auto"/>
        </w:rPr>
        <w:t>乙方及其人员引起的诉讼、控告、索赔责任及发生的相关费用，否则甲方的全部损失由乙方赔偿。</w:t>
      </w:r>
    </w:p>
    <w:p w14:paraId="41D2860A">
      <w:pPr>
        <w:snapToGrid w:val="0"/>
        <w:spacing w:line="360" w:lineRule="auto"/>
        <w:ind w:left="-197" w:leftChars="-94" w:right="-578" w:rightChars="-275" w:firstLine="417" w:firstLineChars="149"/>
        <w:rPr>
          <w:rFonts w:hint="default" w:ascii="仿宋_GB2312" w:hAnsi="仿宋_GB2312" w:eastAsia="仿宋_GB2312" w:cs="仿宋_GB2312"/>
          <w:b/>
          <w:bCs/>
          <w:i w:val="0"/>
          <w:iCs w:val="0"/>
          <w:color w:val="auto"/>
          <w:sz w:val="28"/>
          <w:szCs w:val="28"/>
          <w:highlight w:val="yellow"/>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乙方施工过程中，上道工序完成与下道工序必须进行工作面交接并以书面形式</w:t>
      </w:r>
      <w:r>
        <w:rPr>
          <w:rFonts w:hint="eastAsia" w:ascii="仿宋_GB2312" w:hAnsi="仿宋_GB2312" w:eastAsia="仿宋_GB2312" w:cs="仿宋_GB2312"/>
          <w:i w:val="0"/>
          <w:iCs w:val="0"/>
          <w:color w:val="auto"/>
          <w:sz w:val="28"/>
          <w:szCs w:val="28"/>
          <w:highlight w:val="none"/>
          <w:shd w:val="clear" w:color="auto" w:fill="auto"/>
          <w:lang w:val="en-US" w:eastAsia="zh-CN"/>
        </w:rPr>
        <w:t>确认</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甲方及相关单位签字确认的“隐蔽验收表</w:t>
      </w:r>
      <w:r>
        <w:rPr>
          <w:rFonts w:hint="eastAsia" w:ascii="仿宋_GB2312" w:hAnsi="仿宋_GB2312" w:eastAsia="仿宋_GB2312" w:cs="仿宋_GB2312"/>
          <w:i w:val="0"/>
          <w:iCs w:val="0"/>
          <w:color w:val="auto"/>
          <w:sz w:val="28"/>
          <w:szCs w:val="28"/>
          <w:highlight w:val="none"/>
          <w:shd w:val="clear" w:color="auto" w:fill="auto"/>
        </w:rPr>
        <w:t>”作为工程进度款申请书</w:t>
      </w:r>
      <w:r>
        <w:rPr>
          <w:rFonts w:hint="eastAsia" w:ascii="仿宋_GB2312" w:hAnsi="仿宋_GB2312" w:eastAsia="仿宋_GB2312" w:cs="仿宋_GB2312"/>
          <w:i w:val="0"/>
          <w:iCs w:val="0"/>
          <w:color w:val="auto"/>
          <w:sz w:val="28"/>
          <w:szCs w:val="28"/>
          <w:highlight w:val="none"/>
          <w:shd w:val="clear" w:color="auto" w:fill="auto"/>
          <w:lang w:val="en-US" w:eastAsia="zh-CN"/>
        </w:rPr>
        <w:t>及</w:t>
      </w:r>
      <w:r>
        <w:rPr>
          <w:rFonts w:hint="eastAsia" w:ascii="仿宋_GB2312" w:hAnsi="仿宋_GB2312" w:eastAsia="仿宋_GB2312" w:cs="仿宋_GB2312"/>
          <w:i w:val="0"/>
          <w:iCs w:val="0"/>
          <w:color w:val="auto"/>
          <w:sz w:val="28"/>
          <w:szCs w:val="28"/>
          <w:highlight w:val="none"/>
          <w:shd w:val="clear" w:color="auto" w:fill="auto"/>
        </w:rPr>
        <w:t>结算书的附件。</w:t>
      </w:r>
      <w:bookmarkStart w:id="34" w:name="_Toc7101"/>
      <w:bookmarkStart w:id="35" w:name="_Toc8898"/>
    </w:p>
    <w:p w14:paraId="5913ECBF">
      <w:pPr>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rPr>
      </w:pPr>
      <w:bookmarkStart w:id="36" w:name="_Toc4135"/>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一章</w:t>
      </w:r>
      <w:r>
        <w:rPr>
          <w:rFonts w:hint="eastAsia" w:ascii="仿宋_GB2312" w:hAnsi="仿宋_GB2312" w:eastAsia="仿宋_GB2312" w:cs="仿宋_GB2312"/>
          <w:b/>
          <w:bCs/>
          <w:i w:val="0"/>
          <w:iCs w:val="0"/>
          <w:color w:val="auto"/>
          <w:sz w:val="28"/>
          <w:szCs w:val="28"/>
          <w:highlight w:val="none"/>
          <w:shd w:val="clear" w:color="auto" w:fill="auto"/>
        </w:rPr>
        <w:t>、保险</w:t>
      </w:r>
      <w:bookmarkEnd w:id="34"/>
      <w:bookmarkEnd w:id="35"/>
      <w:bookmarkEnd w:id="36"/>
    </w:p>
    <w:p w14:paraId="1DAA8D7C">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eastAsia="zh-CN"/>
        </w:rPr>
      </w:pPr>
      <w:bookmarkStart w:id="37" w:name="_Toc7926"/>
      <w:bookmarkStart w:id="38" w:name="_Toc12559"/>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由于不可抗力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自然灾害或意外事故等情形</w:t>
      </w:r>
      <w:r>
        <w:rPr>
          <w:rFonts w:hint="eastAsia" w:ascii="仿宋_GB2312" w:hAnsi="仿宋_GB2312" w:eastAsia="仿宋_GB2312" w:cs="仿宋_GB2312"/>
          <w:b w:val="0"/>
          <w:bCs w:val="0"/>
          <w:i w:val="0"/>
          <w:iCs w:val="0"/>
          <w:color w:val="auto"/>
          <w:sz w:val="28"/>
          <w:szCs w:val="28"/>
          <w:highlight w:val="none"/>
          <w:u w:val="none"/>
          <w:shd w:val="clear" w:color="auto" w:fill="auto"/>
        </w:rPr>
        <w:t>造成</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在本项目的乙方人员</w:t>
      </w:r>
      <w:r>
        <w:rPr>
          <w:rFonts w:hint="eastAsia" w:ascii="仿宋_GB2312" w:hAnsi="仿宋_GB2312" w:eastAsia="仿宋_GB2312" w:cs="仿宋_GB2312"/>
          <w:b w:val="0"/>
          <w:bCs w:val="0"/>
          <w:i w:val="0"/>
          <w:iCs w:val="0"/>
          <w:color w:val="auto"/>
          <w:sz w:val="28"/>
          <w:szCs w:val="28"/>
          <w:highlight w:val="none"/>
          <w:u w:val="none"/>
          <w:shd w:val="clear" w:color="auto" w:fill="auto"/>
        </w:rPr>
        <w:t>出险时，甲方如已办理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b w:val="0"/>
          <w:bCs w:val="0"/>
          <w:i w:val="0"/>
          <w:iCs w:val="0"/>
          <w:color w:val="auto"/>
          <w:sz w:val="28"/>
          <w:szCs w:val="28"/>
          <w:highlight w:val="none"/>
          <w:u w:val="none"/>
          <w:shd w:val="clear" w:color="auto" w:fill="auto"/>
        </w:rPr>
        <w:t>建筑工程社会保险--工伤保险</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_GB2312" w:hAnsi="仿宋_GB2312" w:eastAsia="仿宋_GB2312" w:cs="仿宋_GB2312"/>
          <w:b w:val="0"/>
          <w:bCs w:val="0"/>
          <w:i w:val="0"/>
          <w:iCs w:val="0"/>
          <w:color w:val="auto"/>
          <w:sz w:val="28"/>
          <w:szCs w:val="28"/>
          <w:highlight w:val="none"/>
          <w:u w:val="none"/>
          <w:shd w:val="clear" w:color="auto" w:fill="auto"/>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则须</w:t>
      </w:r>
      <w:r>
        <w:rPr>
          <w:rFonts w:hint="eastAsia" w:ascii="仿宋_GB2312" w:hAnsi="仿宋_GB2312" w:eastAsia="仿宋_GB2312" w:cs="仿宋_GB2312"/>
          <w:b w:val="0"/>
          <w:bCs w:val="0"/>
          <w:i w:val="0"/>
          <w:iCs w:val="0"/>
          <w:color w:val="auto"/>
          <w:sz w:val="28"/>
          <w:szCs w:val="28"/>
          <w:highlight w:val="none"/>
          <w:u w:val="none"/>
          <w:shd w:val="clear" w:color="auto" w:fill="auto"/>
        </w:rPr>
        <w:t>及时向甲方提交索赔资料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并签订《出险声明函》（格式详见附件三）</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同时</w:t>
      </w:r>
      <w:r>
        <w:rPr>
          <w:rFonts w:hint="eastAsia" w:ascii="仿宋_GB2312" w:hAnsi="仿宋_GB2312" w:eastAsia="仿宋_GB2312" w:cs="仿宋_GB2312"/>
          <w:b w:val="0"/>
          <w:bCs w:val="0"/>
          <w:i w:val="0"/>
          <w:iCs w:val="0"/>
          <w:color w:val="auto"/>
          <w:sz w:val="28"/>
          <w:szCs w:val="28"/>
          <w:highlight w:val="none"/>
          <w:u w:val="none"/>
          <w:shd w:val="clear" w:color="auto" w:fill="auto"/>
        </w:rPr>
        <w:t>配合保险公司调查并无条件接受保险公司的</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_GB2312" w:hAnsi="仿宋_GB2312" w:eastAsia="仿宋_GB2312" w:cs="仿宋_GB2312"/>
          <w:b w:val="0"/>
          <w:bCs w:val="0"/>
          <w:i w:val="0"/>
          <w:iCs w:val="0"/>
          <w:color w:val="auto"/>
          <w:sz w:val="28"/>
          <w:szCs w:val="28"/>
          <w:highlight w:val="none"/>
          <w:shd w:val="clear" w:color="auto" w:fill="auto"/>
        </w:rPr>
        <w:t>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本工程因乙方原因</w:t>
      </w:r>
      <w:r>
        <w:rPr>
          <w:rFonts w:hint="eastAsia" w:ascii="仿宋_GB2312" w:hAnsi="仿宋_GB2312" w:eastAsia="仿宋_GB2312" w:cs="仿宋_GB2312"/>
          <w:b w:val="0"/>
          <w:bCs w:val="0"/>
          <w:i w:val="0"/>
          <w:iCs w:val="0"/>
          <w:color w:val="auto"/>
          <w:sz w:val="28"/>
          <w:szCs w:val="28"/>
          <w:highlight w:val="none"/>
          <w:shd w:val="clear" w:color="auto" w:fill="auto"/>
        </w:rPr>
        <w:t>出现损失、损害或损坏</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乙方须立即修复、补救及更换或维修任何受破坏或损坏之</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部位</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同时按甲方要求</w:t>
      </w:r>
      <w:r>
        <w:rPr>
          <w:rFonts w:hint="eastAsia" w:ascii="仿宋_GB2312" w:hAnsi="仿宋_GB2312" w:eastAsia="仿宋_GB2312" w:cs="仿宋_GB2312"/>
          <w:i w:val="0"/>
          <w:iCs w:val="0"/>
          <w:color w:val="auto"/>
          <w:sz w:val="28"/>
          <w:szCs w:val="28"/>
          <w:highlight w:val="none"/>
          <w:shd w:val="clear" w:color="auto" w:fill="auto"/>
        </w:rPr>
        <w:t>清理及弃置任何残骸</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4142D81">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.2乙方</w:t>
      </w:r>
      <w:r>
        <w:rPr>
          <w:rFonts w:hint="eastAsia" w:ascii="仿宋_GB2312" w:hAnsi="仿宋_GB2312" w:eastAsia="仿宋_GB2312" w:cs="仿宋_GB2312"/>
          <w:i w:val="0"/>
          <w:iCs w:val="0"/>
          <w:color w:val="auto"/>
          <w:sz w:val="28"/>
          <w:szCs w:val="28"/>
          <w:highlight w:val="none"/>
          <w:shd w:val="clear" w:color="auto" w:fill="auto"/>
          <w:lang w:val="en-US" w:eastAsia="zh-CN"/>
        </w:rPr>
        <w:t>须为其属下</w:t>
      </w:r>
      <w:r>
        <w:rPr>
          <w:rFonts w:hint="eastAsia" w:ascii="仿宋_GB2312" w:hAnsi="仿宋_GB2312" w:eastAsia="仿宋_GB2312" w:cs="仿宋_GB2312"/>
          <w:i w:val="0"/>
          <w:iCs w:val="0"/>
          <w:color w:val="auto"/>
          <w:sz w:val="28"/>
          <w:szCs w:val="28"/>
          <w:highlight w:val="none"/>
          <w:shd w:val="clear" w:color="auto" w:fill="auto"/>
        </w:rPr>
        <w:t>人员</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财产、现场各种施工设施、设备、材料</w:t>
      </w:r>
      <w:r>
        <w:rPr>
          <w:rFonts w:hint="eastAsia" w:ascii="仿宋_GB2312" w:hAnsi="仿宋_GB2312" w:eastAsia="仿宋_GB2312" w:cs="仿宋_GB2312"/>
          <w:i w:val="0"/>
          <w:iCs w:val="0"/>
          <w:color w:val="auto"/>
          <w:sz w:val="28"/>
          <w:szCs w:val="28"/>
          <w:highlight w:val="none"/>
          <w:shd w:val="clear" w:color="auto" w:fill="auto"/>
          <w:lang w:val="en-US" w:eastAsia="zh-CN"/>
        </w:rPr>
        <w:t>购买</w:t>
      </w:r>
      <w:r>
        <w:rPr>
          <w:rFonts w:hint="eastAsia" w:ascii="仿宋_GB2312" w:hAnsi="仿宋_GB2312" w:eastAsia="仿宋_GB2312" w:cs="仿宋_GB2312"/>
          <w:i w:val="0"/>
          <w:iCs w:val="0"/>
          <w:color w:val="auto"/>
          <w:sz w:val="28"/>
          <w:szCs w:val="28"/>
          <w:highlight w:val="none"/>
          <w:shd w:val="clear" w:color="auto" w:fill="auto"/>
        </w:rPr>
        <w:t>保险，</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约定的合同</w:t>
      </w:r>
      <w:r>
        <w:rPr>
          <w:rFonts w:hint="eastAsia" w:ascii="仿宋_GB2312" w:hAnsi="仿宋_GB2312" w:eastAsia="仿宋_GB2312" w:cs="仿宋_GB2312"/>
          <w:i w:val="0"/>
          <w:iCs w:val="0"/>
          <w:color w:val="auto"/>
          <w:sz w:val="28"/>
          <w:szCs w:val="28"/>
          <w:highlight w:val="none"/>
          <w:shd w:val="clear" w:color="auto" w:fill="auto"/>
        </w:rPr>
        <w:t>价</w:t>
      </w:r>
      <w:r>
        <w:rPr>
          <w:rFonts w:hint="eastAsia" w:ascii="仿宋_GB2312" w:hAnsi="仿宋_GB2312" w:eastAsia="仿宋_GB2312" w:cs="仿宋_GB2312"/>
          <w:i w:val="0"/>
          <w:iCs w:val="0"/>
          <w:color w:val="auto"/>
          <w:sz w:val="28"/>
          <w:szCs w:val="28"/>
          <w:highlight w:val="none"/>
          <w:shd w:val="clear" w:color="auto" w:fill="auto"/>
          <w:lang w:val="en-US" w:eastAsia="zh-CN"/>
        </w:rPr>
        <w:t>格</w:t>
      </w:r>
      <w:r>
        <w:rPr>
          <w:rFonts w:hint="eastAsia" w:ascii="仿宋_GB2312" w:hAnsi="仿宋_GB2312" w:eastAsia="仿宋_GB2312" w:cs="仿宋_GB2312"/>
          <w:i w:val="0"/>
          <w:iCs w:val="0"/>
          <w:color w:val="auto"/>
          <w:sz w:val="28"/>
          <w:szCs w:val="28"/>
          <w:highlight w:val="none"/>
          <w:shd w:val="clear" w:color="auto" w:fill="auto"/>
        </w:rPr>
        <w:t>中</w:t>
      </w:r>
      <w:r>
        <w:rPr>
          <w:rFonts w:hint="eastAsia" w:ascii="仿宋_GB2312" w:hAnsi="仿宋_GB2312" w:eastAsia="仿宋_GB2312" w:cs="仿宋_GB2312"/>
          <w:i w:val="0"/>
          <w:iCs w:val="0"/>
          <w:color w:val="auto"/>
          <w:sz w:val="28"/>
          <w:szCs w:val="28"/>
          <w:highlight w:val="none"/>
          <w:shd w:val="clear" w:color="auto" w:fill="auto"/>
          <w:lang w:val="en-US" w:eastAsia="zh-CN"/>
        </w:rPr>
        <w:t>无需甲方另行支付给乙方</w:t>
      </w:r>
      <w:r>
        <w:rPr>
          <w:rFonts w:hint="eastAsia" w:ascii="仿宋_GB2312" w:hAnsi="仿宋_GB2312" w:eastAsia="仿宋_GB2312" w:cs="仿宋_GB2312"/>
          <w:i w:val="0"/>
          <w:iCs w:val="0"/>
          <w:color w:val="auto"/>
          <w:sz w:val="28"/>
          <w:szCs w:val="28"/>
          <w:highlight w:val="none"/>
          <w:shd w:val="clear" w:color="auto" w:fill="auto"/>
        </w:rPr>
        <w:t>。因</w:t>
      </w:r>
      <w:r>
        <w:rPr>
          <w:rFonts w:hint="eastAsia" w:ascii="仿宋_GB2312" w:hAnsi="仿宋_GB2312" w:eastAsia="仿宋_GB2312" w:cs="仿宋_GB2312"/>
          <w:i w:val="0"/>
          <w:iCs w:val="0"/>
          <w:color w:val="auto"/>
          <w:sz w:val="28"/>
          <w:szCs w:val="28"/>
          <w:highlight w:val="none"/>
          <w:shd w:val="clear" w:color="auto" w:fill="auto"/>
          <w:lang w:val="en-US" w:eastAsia="zh-CN"/>
        </w:rPr>
        <w:t>各种</w:t>
      </w:r>
      <w:r>
        <w:rPr>
          <w:rFonts w:hint="eastAsia" w:ascii="仿宋_GB2312" w:hAnsi="仿宋_GB2312" w:eastAsia="仿宋_GB2312" w:cs="仿宋_GB2312"/>
          <w:i w:val="0"/>
          <w:iCs w:val="0"/>
          <w:color w:val="auto"/>
          <w:sz w:val="28"/>
          <w:szCs w:val="28"/>
          <w:highlight w:val="none"/>
          <w:shd w:val="clear" w:color="auto" w:fill="auto"/>
        </w:rPr>
        <w:t>原因</w:t>
      </w:r>
      <w:r>
        <w:rPr>
          <w:rFonts w:hint="eastAsia" w:ascii="仿宋_GB2312" w:hAnsi="仿宋_GB2312" w:eastAsia="仿宋_GB2312" w:cs="仿宋_GB2312"/>
          <w:i w:val="0"/>
          <w:iCs w:val="0"/>
          <w:color w:val="auto"/>
          <w:sz w:val="28"/>
          <w:szCs w:val="28"/>
          <w:highlight w:val="none"/>
          <w:shd w:val="clear" w:color="auto" w:fill="auto"/>
          <w:lang w:val="en-US" w:eastAsia="zh-CN"/>
        </w:rPr>
        <w:t>导致乙方需要</w:t>
      </w:r>
      <w:r>
        <w:rPr>
          <w:rFonts w:hint="eastAsia" w:ascii="仿宋_GB2312" w:hAnsi="仿宋_GB2312" w:eastAsia="仿宋_GB2312" w:cs="仿宋_GB2312"/>
          <w:i w:val="0"/>
          <w:iCs w:val="0"/>
          <w:color w:val="auto"/>
          <w:sz w:val="28"/>
          <w:szCs w:val="28"/>
          <w:highlight w:val="none"/>
          <w:shd w:val="clear" w:color="auto" w:fill="auto"/>
        </w:rPr>
        <w:t>延长保险期所需增加的保险费由乙方</w:t>
      </w:r>
      <w:r>
        <w:rPr>
          <w:rFonts w:hint="eastAsia" w:ascii="仿宋_GB2312" w:hAnsi="仿宋_GB2312" w:eastAsia="仿宋_GB2312" w:cs="仿宋_GB2312"/>
          <w:i w:val="0"/>
          <w:iCs w:val="0"/>
          <w:color w:val="auto"/>
          <w:sz w:val="28"/>
          <w:szCs w:val="28"/>
          <w:highlight w:val="none"/>
          <w:shd w:val="clear" w:color="auto" w:fill="auto"/>
          <w:lang w:val="en-US" w:eastAsia="zh-CN"/>
        </w:rPr>
        <w:t>自行</w:t>
      </w:r>
      <w:r>
        <w:rPr>
          <w:rFonts w:hint="eastAsia" w:ascii="仿宋_GB2312" w:hAnsi="仿宋_GB2312" w:eastAsia="仿宋_GB2312" w:cs="仿宋_GB2312"/>
          <w:i w:val="0"/>
          <w:iCs w:val="0"/>
          <w:color w:val="auto"/>
          <w:sz w:val="28"/>
          <w:szCs w:val="28"/>
          <w:highlight w:val="none"/>
          <w:shd w:val="clear" w:color="auto" w:fill="auto"/>
        </w:rPr>
        <w:t>承担</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其费用已包含在本合同约定价格内，乙方人员或</w:t>
      </w:r>
      <w:r>
        <w:rPr>
          <w:rFonts w:hint="eastAsia" w:ascii="仿宋_GB2312" w:hAnsi="仿宋_GB2312" w:eastAsia="仿宋_GB2312" w:cs="仿宋_GB2312"/>
          <w:i w:val="0"/>
          <w:iCs w:val="0"/>
          <w:color w:val="auto"/>
          <w:sz w:val="28"/>
          <w:szCs w:val="28"/>
          <w:highlight w:val="none"/>
          <w:shd w:val="clear" w:color="auto" w:fill="auto"/>
        </w:rPr>
        <w:t>因乙方原因造成任何事故(包括第三方人员在内)</w:t>
      </w:r>
      <w:r>
        <w:rPr>
          <w:rFonts w:hint="eastAsia" w:ascii="仿宋_GB2312" w:hAnsi="仿宋_GB2312" w:eastAsia="仿宋_GB2312" w:cs="仿宋_GB2312"/>
          <w:i w:val="0"/>
          <w:iCs w:val="0"/>
          <w:color w:val="auto"/>
          <w:sz w:val="28"/>
          <w:szCs w:val="28"/>
          <w:highlight w:val="none"/>
          <w:shd w:val="clear" w:color="auto" w:fill="auto"/>
          <w:lang w:val="en-US" w:eastAsia="zh-CN"/>
        </w:rPr>
        <w:t>导致的</w:t>
      </w:r>
      <w:r>
        <w:rPr>
          <w:rFonts w:hint="eastAsia" w:ascii="仿宋_GB2312" w:hAnsi="仿宋_GB2312" w:eastAsia="仿宋_GB2312" w:cs="仿宋_GB2312"/>
          <w:i w:val="0"/>
          <w:iCs w:val="0"/>
          <w:color w:val="auto"/>
          <w:sz w:val="28"/>
          <w:szCs w:val="28"/>
          <w:highlight w:val="none"/>
          <w:shd w:val="clear" w:color="auto" w:fill="auto"/>
        </w:rPr>
        <w:t>损失、赔偿、补偿等责任</w:t>
      </w:r>
      <w:r>
        <w:rPr>
          <w:rFonts w:hint="eastAsia" w:ascii="仿宋_GB2312" w:hAnsi="仿宋_GB2312" w:eastAsia="仿宋_GB2312" w:cs="仿宋_GB2312"/>
          <w:i w:val="0"/>
          <w:iCs w:val="0"/>
          <w:color w:val="auto"/>
          <w:sz w:val="28"/>
          <w:szCs w:val="28"/>
          <w:highlight w:val="none"/>
          <w:shd w:val="clear" w:color="auto" w:fill="auto"/>
          <w:lang w:val="en-US" w:eastAsia="zh-CN"/>
        </w:rPr>
        <w:t>和费用</w:t>
      </w:r>
      <w:r>
        <w:rPr>
          <w:rFonts w:hint="eastAsia" w:ascii="仿宋_GB2312" w:hAnsi="仿宋_GB2312" w:eastAsia="仿宋_GB2312" w:cs="仿宋_GB2312"/>
          <w:i w:val="0"/>
          <w:iCs w:val="0"/>
          <w:color w:val="auto"/>
          <w:sz w:val="28"/>
          <w:szCs w:val="28"/>
          <w:highlight w:val="none"/>
          <w:shd w:val="clear" w:color="auto" w:fill="auto"/>
        </w:rPr>
        <w:t>由乙方承担。</w:t>
      </w:r>
    </w:p>
    <w:p w14:paraId="034BC51A">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.3甲乙双方在签</w:t>
      </w:r>
      <w:r>
        <w:rPr>
          <w:rFonts w:hint="eastAsia" w:ascii="仿宋_GB2312" w:hAnsi="仿宋_GB2312" w:eastAsia="仿宋_GB2312" w:cs="仿宋_GB2312"/>
          <w:i w:val="0"/>
          <w:iCs w:val="0"/>
          <w:color w:val="auto"/>
          <w:sz w:val="28"/>
          <w:szCs w:val="28"/>
          <w:highlight w:val="none"/>
          <w:shd w:val="clear" w:color="auto" w:fill="auto"/>
          <w:lang w:val="en-US" w:eastAsia="zh-CN"/>
        </w:rPr>
        <w:t>订</w:t>
      </w:r>
      <w:r>
        <w:rPr>
          <w:rFonts w:hint="eastAsia" w:ascii="仿宋_GB2312" w:hAnsi="仿宋_GB2312" w:eastAsia="仿宋_GB2312" w:cs="仿宋_GB2312"/>
          <w:i w:val="0"/>
          <w:iCs w:val="0"/>
          <w:color w:val="auto"/>
          <w:sz w:val="28"/>
          <w:szCs w:val="28"/>
          <w:highlight w:val="none"/>
          <w:shd w:val="clear" w:color="auto" w:fill="auto"/>
        </w:rPr>
        <w:t>各自的保险合同时，其第三方责任险应将对方互相视为第三方。</w:t>
      </w:r>
    </w:p>
    <w:p w14:paraId="35EC5355">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3CD1F4F7">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11.5无论甲乙任何一方有无按照本合同约定办理相关保险事宜，乙方人员或因乙方原因导致在本项目范围内发生的伤亡事故，均由乙方承担责任和费用。</w:t>
      </w:r>
    </w:p>
    <w:p w14:paraId="662569CC">
      <w:pPr>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11.6</w:t>
      </w:r>
      <w:r>
        <w:rPr>
          <w:rFonts w:hint="eastAsia" w:ascii="仿宋" w:hAnsi="仿宋" w:eastAsia="仿宋" w:cs="仿宋"/>
          <w:b w:val="0"/>
          <w:bCs w:val="0"/>
          <w:color w:val="auto"/>
          <w:sz w:val="28"/>
          <w:highlight w:val="none"/>
          <w:lang w:val="en-US" w:eastAsia="zh-CN"/>
        </w:rPr>
        <w:t>甲方对本项目红线外的增加零星工程不提供安全事故保险申报的协助工作，安全事故全部责任和费用全部由乙方承担。</w:t>
      </w:r>
    </w:p>
    <w:p w14:paraId="12E6EAE1">
      <w:pPr>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二章</w:t>
      </w:r>
      <w:r>
        <w:rPr>
          <w:rFonts w:hint="eastAsia" w:ascii="仿宋_GB2312" w:hAnsi="仿宋_GB2312" w:eastAsia="仿宋_GB2312" w:cs="仿宋_GB2312"/>
          <w:b/>
          <w:bCs/>
          <w:i w:val="0"/>
          <w:iCs w:val="0"/>
          <w:color w:val="auto"/>
          <w:sz w:val="28"/>
          <w:szCs w:val="28"/>
          <w:highlight w:val="none"/>
          <w:shd w:val="clear" w:color="auto" w:fill="auto"/>
        </w:rPr>
        <w:t>、奖罚条款</w:t>
      </w:r>
      <w:bookmarkEnd w:id="37"/>
      <w:bookmarkEnd w:id="38"/>
    </w:p>
    <w:p w14:paraId="0E65255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.1奖励</w:t>
      </w:r>
    </w:p>
    <w:p w14:paraId="328A536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.1.1如乙方施工的产品质量优质，施工进度快，安全生产、文明施工达标，作业队</w:t>
      </w:r>
      <w:r>
        <w:rPr>
          <w:rFonts w:hint="eastAsia" w:ascii="仿宋_GB2312" w:hAnsi="仿宋_GB2312" w:eastAsia="仿宋_GB2312" w:cs="仿宋_GB2312"/>
          <w:i w:val="0"/>
          <w:iCs w:val="0"/>
          <w:color w:val="auto"/>
          <w:sz w:val="28"/>
          <w:szCs w:val="28"/>
          <w:highlight w:val="none"/>
          <w:shd w:val="clear" w:color="auto" w:fill="auto"/>
          <w:lang w:val="en-US" w:eastAsia="zh-CN"/>
        </w:rPr>
        <w:t>伍</w:t>
      </w:r>
      <w:r>
        <w:rPr>
          <w:rFonts w:hint="eastAsia" w:ascii="仿宋_GB2312" w:hAnsi="仿宋_GB2312" w:eastAsia="仿宋_GB2312" w:cs="仿宋_GB2312"/>
          <w:i w:val="0"/>
          <w:iCs w:val="0"/>
          <w:color w:val="auto"/>
          <w:sz w:val="28"/>
          <w:szCs w:val="28"/>
          <w:highlight w:val="none"/>
          <w:shd w:val="clear" w:color="auto" w:fill="auto"/>
        </w:rPr>
        <w:t>整体形象受各方好评</w:t>
      </w:r>
      <w:r>
        <w:rPr>
          <w:rFonts w:hint="eastAsia" w:ascii="仿宋_GB2312" w:hAnsi="仿宋_GB2312" w:eastAsia="仿宋_GB2312" w:cs="仿宋_GB2312"/>
          <w:i w:val="0"/>
          <w:iCs w:val="0"/>
          <w:color w:val="auto"/>
          <w:sz w:val="28"/>
          <w:szCs w:val="28"/>
          <w:highlight w:val="none"/>
          <w:shd w:val="clear" w:color="auto" w:fill="auto"/>
          <w:lang w:val="en-US" w:eastAsia="zh-CN"/>
        </w:rPr>
        <w:t>且</w:t>
      </w:r>
      <w:r>
        <w:rPr>
          <w:rFonts w:hint="eastAsia" w:ascii="仿宋_GB2312" w:hAnsi="仿宋_GB2312" w:eastAsia="仿宋_GB2312" w:cs="仿宋_GB2312"/>
          <w:i w:val="0"/>
          <w:iCs w:val="0"/>
          <w:color w:val="auto"/>
          <w:sz w:val="28"/>
          <w:szCs w:val="28"/>
          <w:highlight w:val="none"/>
          <w:shd w:val="clear" w:color="auto" w:fill="auto"/>
        </w:rPr>
        <w:t>有下列情况之一</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，甲方给</w:t>
      </w:r>
      <w:r>
        <w:rPr>
          <w:rFonts w:hint="eastAsia" w:ascii="仿宋_GB2312" w:hAnsi="仿宋_GB2312" w:eastAsia="仿宋_GB2312" w:cs="仿宋_GB2312"/>
          <w:i w:val="0"/>
          <w:iCs w:val="0"/>
          <w:color w:val="auto"/>
          <w:sz w:val="28"/>
          <w:szCs w:val="28"/>
          <w:highlight w:val="none"/>
          <w:shd w:val="clear" w:color="auto" w:fill="auto"/>
          <w:lang w:val="en-US" w:eastAsia="zh-CN"/>
        </w:rPr>
        <w:t>予</w:t>
      </w:r>
      <w:r>
        <w:rPr>
          <w:rFonts w:hint="eastAsia" w:ascii="仿宋_GB2312" w:hAnsi="仿宋_GB2312" w:eastAsia="仿宋_GB2312" w:cs="仿宋_GB2312"/>
          <w:i w:val="0"/>
          <w:iCs w:val="0"/>
          <w:color w:val="auto"/>
          <w:sz w:val="28"/>
          <w:szCs w:val="28"/>
          <w:highlight w:val="none"/>
          <w:shd w:val="clear" w:color="auto" w:fill="auto"/>
        </w:rPr>
        <w:t>乙方一定</w:t>
      </w:r>
      <w:r>
        <w:rPr>
          <w:rFonts w:hint="eastAsia" w:ascii="仿宋_GB2312" w:hAnsi="仿宋_GB2312" w:eastAsia="仿宋_GB2312" w:cs="仿宋_GB2312"/>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_GB2312" w:hAnsi="仿宋_GB2312" w:eastAsia="仿宋_GB2312" w:cs="仿宋_GB2312"/>
          <w:i w:val="0"/>
          <w:iCs w:val="0"/>
          <w:color w:val="auto"/>
          <w:sz w:val="28"/>
          <w:szCs w:val="28"/>
          <w:highlight w:val="none"/>
          <w:shd w:val="clear" w:color="auto" w:fill="auto"/>
        </w:rPr>
        <w:t>）：</w:t>
      </w:r>
    </w:p>
    <w:p w14:paraId="694E0F15">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.1.1.1甲方组织的各类检查验收中，乙方组建的施工队伍被评为优质作业队。</w:t>
      </w:r>
    </w:p>
    <w:p w14:paraId="348A8E6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.1.1.2乙方负责施工的成品受到省、市有关部门表彰。</w:t>
      </w:r>
    </w:p>
    <w:p w14:paraId="74FAC64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.1.1.3乙方负责施工的成品受到</w:t>
      </w:r>
      <w:r>
        <w:rPr>
          <w:rFonts w:hint="eastAsia" w:ascii="仿宋_GB2312" w:hAnsi="仿宋_GB2312" w:eastAsia="仿宋_GB2312" w:cs="仿宋_GB2312"/>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shd w:val="clear" w:color="auto" w:fill="auto"/>
        </w:rPr>
        <w:t>、监理好评。</w:t>
      </w:r>
    </w:p>
    <w:p w14:paraId="6F96915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.1.1.4特定情况下，由于乙方的主观努力使甲方避免遭受巨大损失。</w:t>
      </w:r>
    </w:p>
    <w:p w14:paraId="45505E7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.1.1.5乙方工人安全生产、文明施工、节约用料、质量优、进度快。</w:t>
      </w:r>
    </w:p>
    <w:p w14:paraId="5296C7E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.2惩罚</w:t>
      </w:r>
    </w:p>
    <w:p w14:paraId="65BB278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.2.1如乙方出现下列任一情况，甲方有权单方解除本合同，并在乙方全部人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退场后仅按乙方</w:t>
      </w:r>
      <w:r>
        <w:rPr>
          <w:rFonts w:hint="eastAsia" w:ascii="仿宋_GB2312" w:hAnsi="仿宋_GB2312" w:eastAsia="仿宋_GB2312" w:cs="仿宋_GB2312"/>
          <w:i w:val="0"/>
          <w:iCs w:val="0"/>
          <w:color w:val="auto"/>
          <w:sz w:val="28"/>
          <w:szCs w:val="28"/>
          <w:highlight w:val="none"/>
          <w:shd w:val="clear" w:color="auto" w:fill="auto"/>
          <w:lang w:val="en-US" w:eastAsia="zh-CN"/>
        </w:rPr>
        <w:t>已</w:t>
      </w:r>
      <w:r>
        <w:rPr>
          <w:rFonts w:hint="eastAsia" w:ascii="仿宋_GB2312" w:hAnsi="仿宋_GB2312" w:eastAsia="仿宋_GB2312" w:cs="仿宋_GB2312"/>
          <w:i w:val="0"/>
          <w:iCs w:val="0"/>
          <w:color w:val="auto"/>
          <w:sz w:val="28"/>
          <w:szCs w:val="28"/>
          <w:highlight w:val="none"/>
          <w:shd w:val="clear" w:color="auto" w:fill="auto"/>
        </w:rPr>
        <w:t>完成</w:t>
      </w:r>
      <w:r>
        <w:rPr>
          <w:rFonts w:hint="eastAsia" w:ascii="仿宋_GB2312" w:hAnsi="仿宋_GB2312" w:eastAsia="仿宋_GB2312" w:cs="仿宋_GB2312"/>
          <w:i w:val="0"/>
          <w:iCs w:val="0"/>
          <w:color w:val="auto"/>
          <w:sz w:val="28"/>
          <w:szCs w:val="28"/>
          <w:highlight w:val="none"/>
          <w:shd w:val="clear" w:color="auto" w:fill="auto"/>
          <w:lang w:val="en-US" w:eastAsia="zh-CN"/>
        </w:rPr>
        <w:t>经甲方验收</w:t>
      </w:r>
      <w:r>
        <w:rPr>
          <w:rFonts w:hint="eastAsia" w:ascii="仿宋_GB2312" w:hAnsi="仿宋_GB2312" w:eastAsia="仿宋_GB2312" w:cs="仿宋_GB2312"/>
          <w:i w:val="0"/>
          <w:iCs w:val="0"/>
          <w:color w:val="auto"/>
          <w:sz w:val="28"/>
          <w:szCs w:val="28"/>
          <w:highlight w:val="none"/>
          <w:shd w:val="clear" w:color="auto" w:fill="auto"/>
        </w:rPr>
        <w:t>合格工程量</w:t>
      </w:r>
      <w:r>
        <w:rPr>
          <w:rFonts w:hint="eastAsia" w:ascii="仿宋_GB2312" w:hAnsi="仿宋_GB2312" w:eastAsia="仿宋_GB2312" w:cs="仿宋_GB2312"/>
          <w:i w:val="0"/>
          <w:iCs w:val="0"/>
          <w:color w:val="auto"/>
          <w:sz w:val="28"/>
          <w:szCs w:val="28"/>
          <w:highlight w:val="none"/>
          <w:shd w:val="clear" w:color="auto" w:fill="auto"/>
          <w:lang w:val="en-US" w:eastAsia="zh-CN"/>
        </w:rPr>
        <w:t>对应结算价</w:t>
      </w:r>
      <w:r>
        <w:rPr>
          <w:rFonts w:hint="eastAsia" w:ascii="仿宋_GB2312" w:hAnsi="仿宋_GB2312" w:eastAsia="仿宋_GB2312" w:cs="仿宋_GB2312"/>
          <w:i w:val="0"/>
          <w:iCs w:val="0"/>
          <w:color w:val="auto"/>
          <w:sz w:val="28"/>
          <w:szCs w:val="28"/>
          <w:highlight w:val="none"/>
          <w:shd w:val="clear" w:color="auto" w:fill="auto"/>
        </w:rPr>
        <w:t>的</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0%结算，同时乙方赔偿甲方损失（包括但不限于因</w:t>
      </w:r>
      <w:r>
        <w:rPr>
          <w:rFonts w:hint="eastAsia" w:ascii="仿宋_GB2312" w:hAnsi="仿宋_GB2312" w:eastAsia="仿宋_GB2312" w:cs="仿宋_GB2312"/>
          <w:i w:val="0"/>
          <w:iCs w:val="0"/>
          <w:color w:val="auto"/>
          <w:sz w:val="28"/>
          <w:szCs w:val="28"/>
          <w:highlight w:val="none"/>
          <w:shd w:val="clear" w:color="auto" w:fill="auto"/>
          <w:lang w:val="en-US" w:eastAsia="zh-CN"/>
        </w:rPr>
        <w:t>工期延误</w:t>
      </w:r>
      <w:r>
        <w:rPr>
          <w:rFonts w:hint="eastAsia" w:ascii="仿宋_GB2312" w:hAnsi="仿宋_GB2312" w:eastAsia="仿宋_GB2312" w:cs="仿宋_GB2312"/>
          <w:i w:val="0"/>
          <w:iCs w:val="0"/>
          <w:color w:val="auto"/>
          <w:sz w:val="28"/>
          <w:szCs w:val="28"/>
          <w:highlight w:val="none"/>
          <w:shd w:val="clear" w:color="auto" w:fill="auto"/>
        </w:rPr>
        <w:t>而</w:t>
      </w:r>
      <w:r>
        <w:rPr>
          <w:rFonts w:hint="eastAsia" w:ascii="仿宋_GB2312" w:hAnsi="仿宋_GB2312" w:eastAsia="仿宋_GB2312" w:cs="仿宋_GB2312"/>
          <w:i w:val="0"/>
          <w:iCs w:val="0"/>
          <w:color w:val="auto"/>
          <w:sz w:val="28"/>
          <w:szCs w:val="28"/>
          <w:highlight w:val="none"/>
          <w:shd w:val="clear" w:color="auto" w:fill="auto"/>
          <w:lang w:val="en-US" w:eastAsia="zh-CN"/>
        </w:rPr>
        <w:t>使得</w:t>
      </w:r>
      <w:r>
        <w:rPr>
          <w:rFonts w:hint="eastAsia" w:ascii="仿宋_GB2312" w:hAnsi="仿宋_GB2312" w:eastAsia="仿宋_GB2312" w:cs="仿宋_GB2312"/>
          <w:i w:val="0"/>
          <w:iCs w:val="0"/>
          <w:color w:val="auto"/>
          <w:sz w:val="28"/>
          <w:szCs w:val="28"/>
          <w:highlight w:val="none"/>
          <w:shd w:val="clear" w:color="auto" w:fill="auto"/>
        </w:rPr>
        <w:t>甲方对</w:t>
      </w:r>
      <w:r>
        <w:rPr>
          <w:rFonts w:hint="eastAsia" w:ascii="仿宋_GB2312" w:hAnsi="仿宋_GB2312" w:eastAsia="仿宋_GB2312" w:cs="仿宋_GB2312"/>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shd w:val="clear" w:color="auto" w:fill="auto"/>
        </w:rPr>
        <w:t>承担的违约责任、损失赔偿责任等）</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2438B95">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.2.1.1乙方</w:t>
      </w:r>
      <w:r>
        <w:rPr>
          <w:rFonts w:hint="eastAsia" w:ascii="仿宋_GB2312" w:hAnsi="仿宋_GB2312" w:eastAsia="仿宋_GB2312" w:cs="仿宋_GB2312"/>
          <w:i w:val="0"/>
          <w:iCs w:val="0"/>
          <w:color w:val="auto"/>
          <w:sz w:val="28"/>
          <w:szCs w:val="28"/>
          <w:highlight w:val="none"/>
          <w:shd w:val="clear" w:color="auto" w:fill="auto"/>
          <w:lang w:val="en-US" w:eastAsia="zh-CN"/>
        </w:rPr>
        <w:t>在</w:t>
      </w:r>
      <w:r>
        <w:rPr>
          <w:rFonts w:hint="eastAsia" w:ascii="仿宋_GB2312" w:hAnsi="仿宋_GB2312" w:eastAsia="仿宋_GB2312" w:cs="仿宋_GB2312"/>
          <w:i w:val="0"/>
          <w:iCs w:val="0"/>
          <w:color w:val="auto"/>
          <w:sz w:val="28"/>
          <w:szCs w:val="28"/>
          <w:highlight w:val="none"/>
          <w:shd w:val="clear" w:color="auto" w:fill="auto"/>
        </w:rPr>
        <w:t>质量、进度、安全、管理等方面经甲方</w:t>
      </w:r>
      <w:r>
        <w:rPr>
          <w:rFonts w:hint="eastAsia" w:ascii="仿宋_GB2312" w:hAnsi="仿宋_GB2312" w:eastAsia="仿宋_GB2312" w:cs="仿宋_GB2312"/>
          <w:i w:val="0"/>
          <w:iCs w:val="0"/>
          <w:color w:val="auto"/>
          <w:sz w:val="28"/>
          <w:szCs w:val="28"/>
          <w:highlight w:val="none"/>
          <w:shd w:val="clear" w:color="auto" w:fill="auto"/>
          <w:lang w:val="en-US" w:eastAsia="zh-CN"/>
        </w:rPr>
        <w:t>三</w:t>
      </w:r>
      <w:r>
        <w:rPr>
          <w:rFonts w:hint="eastAsia" w:ascii="仿宋_GB2312" w:hAnsi="仿宋_GB2312" w:eastAsia="仿宋_GB2312" w:cs="仿宋_GB2312"/>
          <w:i w:val="0"/>
          <w:iCs w:val="0"/>
          <w:color w:val="auto"/>
          <w:sz w:val="28"/>
          <w:szCs w:val="28"/>
          <w:highlight w:val="none"/>
          <w:shd w:val="clear" w:color="auto" w:fill="auto"/>
        </w:rPr>
        <w:t>次警告</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处罚</w:t>
      </w:r>
      <w:r>
        <w:rPr>
          <w:rFonts w:hint="eastAsia" w:ascii="仿宋_GB2312" w:hAnsi="仿宋_GB2312" w:eastAsia="仿宋_GB2312" w:cs="仿宋_GB2312"/>
          <w:i w:val="0"/>
          <w:iCs w:val="0"/>
          <w:color w:val="auto"/>
          <w:sz w:val="28"/>
          <w:szCs w:val="28"/>
          <w:highlight w:val="none"/>
          <w:shd w:val="clear" w:color="auto" w:fill="auto"/>
          <w:lang w:val="en-US" w:eastAsia="zh-CN"/>
        </w:rPr>
        <w:t>后</w:t>
      </w:r>
      <w:r>
        <w:rPr>
          <w:rFonts w:hint="eastAsia" w:ascii="仿宋_GB2312" w:hAnsi="仿宋_GB2312" w:eastAsia="仿宋_GB2312" w:cs="仿宋_GB2312"/>
          <w:i w:val="0"/>
          <w:iCs w:val="0"/>
          <w:color w:val="auto"/>
          <w:sz w:val="28"/>
          <w:szCs w:val="28"/>
          <w:highlight w:val="none"/>
          <w:shd w:val="clear" w:color="auto" w:fill="auto"/>
        </w:rPr>
        <w:t>仍不能明显改善</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4F9906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shd w:val="clear" w:color="auto" w:fill="auto"/>
        </w:rPr>
        <w:t>.2.1.2乙方将</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以各种形式转包</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分包给</w:t>
      </w:r>
      <w:r>
        <w:rPr>
          <w:rFonts w:hint="eastAsia" w:ascii="仿宋_GB2312" w:hAnsi="仿宋_GB2312" w:eastAsia="仿宋_GB2312" w:cs="仿宋_GB2312"/>
          <w:b w:val="0"/>
          <w:bCs w:val="0"/>
          <w:i w:val="0"/>
          <w:iCs w:val="0"/>
          <w:color w:val="auto"/>
          <w:sz w:val="28"/>
          <w:szCs w:val="28"/>
          <w:highlight w:val="none"/>
          <w:shd w:val="clear" w:color="auto" w:fill="auto"/>
        </w:rPr>
        <w:t>他人</w:t>
      </w:r>
      <w:r>
        <w:rPr>
          <w:rFonts w:hint="eastAsia" w:ascii="仿宋_GB2312" w:hAnsi="仿宋_GB2312" w:eastAsia="仿宋_GB2312" w:cs="仿宋_GB2312"/>
          <w:i w:val="0"/>
          <w:iCs w:val="0"/>
          <w:color w:val="auto"/>
          <w:sz w:val="28"/>
          <w:szCs w:val="28"/>
          <w:highlight w:val="none"/>
          <w:shd w:val="clear" w:color="auto" w:fill="auto"/>
        </w:rPr>
        <w:t>。</w:t>
      </w:r>
    </w:p>
    <w:p w14:paraId="0412488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因下列情况导致的甲方损失均由乙方赔偿（包括但不限于因逾期完工而</w:t>
      </w:r>
      <w:r>
        <w:rPr>
          <w:rFonts w:hint="eastAsia" w:ascii="仿宋_GB2312" w:hAnsi="仿宋_GB2312" w:eastAsia="仿宋_GB2312" w:cs="仿宋_GB2312"/>
          <w:i w:val="0"/>
          <w:iCs w:val="0"/>
          <w:color w:val="auto"/>
          <w:sz w:val="28"/>
          <w:szCs w:val="28"/>
          <w:highlight w:val="none"/>
          <w:shd w:val="clear" w:color="auto" w:fill="auto"/>
          <w:lang w:val="en-US" w:eastAsia="zh-CN"/>
        </w:rPr>
        <w:t>使得</w:t>
      </w:r>
      <w:r>
        <w:rPr>
          <w:rFonts w:hint="eastAsia" w:ascii="仿宋_GB2312" w:hAnsi="仿宋_GB2312" w:eastAsia="仿宋_GB2312" w:cs="仿宋_GB2312"/>
          <w:i w:val="0"/>
          <w:iCs w:val="0"/>
          <w:color w:val="auto"/>
          <w:sz w:val="28"/>
          <w:szCs w:val="28"/>
          <w:highlight w:val="none"/>
          <w:shd w:val="clear" w:color="auto" w:fill="auto"/>
        </w:rPr>
        <w:t>甲方对</w:t>
      </w:r>
      <w:r>
        <w:rPr>
          <w:rFonts w:hint="eastAsia" w:ascii="仿宋_GB2312" w:hAnsi="仿宋_GB2312" w:eastAsia="仿宋_GB2312" w:cs="仿宋_GB2312"/>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shd w:val="clear" w:color="auto" w:fill="auto"/>
        </w:rPr>
        <w:t>承担的违约责任、损失赔偿责任等）：</w:t>
      </w:r>
    </w:p>
    <w:p w14:paraId="5B796AF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①因乙方施工质量事故造成的</w:t>
      </w:r>
      <w:r>
        <w:rPr>
          <w:rFonts w:hint="eastAsia" w:ascii="仿宋_GB2312" w:hAnsi="仿宋_GB2312" w:eastAsia="仿宋_GB2312" w:cs="仿宋_GB2312"/>
          <w:b w:val="0"/>
          <w:bCs w:val="0"/>
          <w:i w:val="0"/>
          <w:iCs w:val="0"/>
          <w:color w:val="auto"/>
          <w:sz w:val="28"/>
          <w:szCs w:val="28"/>
          <w:highlight w:val="none"/>
          <w:shd w:val="clear" w:color="auto" w:fill="auto"/>
        </w:rPr>
        <w:t>损失</w:t>
      </w:r>
      <w:r>
        <w:rPr>
          <w:rFonts w:hint="eastAsia" w:ascii="仿宋_GB2312" w:hAnsi="仿宋_GB2312" w:eastAsia="仿宋_GB2312" w:cs="仿宋_GB2312"/>
          <w:i w:val="0"/>
          <w:iCs w:val="0"/>
          <w:color w:val="auto"/>
          <w:sz w:val="28"/>
          <w:szCs w:val="28"/>
          <w:highlight w:val="none"/>
          <w:shd w:val="clear" w:color="auto" w:fill="auto"/>
        </w:rPr>
        <w:t>；</w:t>
      </w:r>
    </w:p>
    <w:p w14:paraId="1C5BC75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②因乙方中途退场造成的损失</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23DF7EE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12.2.3</w:t>
      </w:r>
      <w:r>
        <w:rPr>
          <w:rFonts w:hint="eastAsia" w:ascii="仿宋_GB2312" w:hAnsi="仿宋_GB2312" w:eastAsia="仿宋_GB2312" w:cs="仿宋_GB2312"/>
          <w:i w:val="0"/>
          <w:iCs w:val="0"/>
          <w:color w:val="auto"/>
          <w:sz w:val="28"/>
          <w:szCs w:val="28"/>
          <w:highlight w:val="none"/>
          <w:shd w:val="clear" w:color="auto" w:fill="auto"/>
        </w:rPr>
        <w:t>因乙方导致工程质量或工期达不到合同要求或使用</w:t>
      </w:r>
      <w:r>
        <w:rPr>
          <w:rFonts w:hint="eastAsia" w:ascii="仿宋_GB2312" w:hAnsi="仿宋_GB2312" w:eastAsia="仿宋_GB2312" w:cs="仿宋_GB2312"/>
          <w:i w:val="0"/>
          <w:iCs w:val="0"/>
          <w:color w:val="auto"/>
          <w:sz w:val="28"/>
          <w:szCs w:val="28"/>
          <w:highlight w:val="none"/>
          <w:shd w:val="clear" w:color="auto" w:fill="auto"/>
          <w:lang w:val="en-US" w:eastAsia="zh-CN"/>
        </w:rPr>
        <w:t>甲供</w:t>
      </w:r>
      <w:r>
        <w:rPr>
          <w:rFonts w:hint="eastAsia" w:ascii="仿宋_GB2312" w:hAnsi="仿宋_GB2312" w:eastAsia="仿宋_GB2312" w:cs="仿宋_GB2312"/>
          <w:i w:val="0"/>
          <w:iCs w:val="0"/>
          <w:color w:val="auto"/>
          <w:sz w:val="28"/>
          <w:szCs w:val="28"/>
          <w:highlight w:val="none"/>
          <w:shd w:val="clear" w:color="auto" w:fill="auto"/>
        </w:rPr>
        <w:t>材料用量超标</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，均属乙方违约，甲方有权单方解除合同且不违约，同时乙方承担由此造成的损失责任及费用。</w:t>
      </w:r>
    </w:p>
    <w:p w14:paraId="20B9F39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或其</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有下列情况之一</w:t>
      </w:r>
      <w:r>
        <w:rPr>
          <w:rFonts w:hint="eastAsia" w:ascii="仿宋_GB2312" w:hAnsi="仿宋_GB2312" w:eastAsia="仿宋_GB2312" w:cs="仿宋_GB2312"/>
          <w:i w:val="0"/>
          <w:iCs w:val="0"/>
          <w:color w:val="auto"/>
          <w:sz w:val="28"/>
          <w:szCs w:val="28"/>
          <w:highlight w:val="none"/>
          <w:shd w:val="clear" w:color="auto" w:fill="auto"/>
          <w:lang w:val="en-US" w:eastAsia="zh-CN"/>
        </w:rPr>
        <w:t>的，造成甲方损失的由乙方全额赔偿甲方，同时</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对乙方</w:t>
      </w:r>
      <w:r>
        <w:rPr>
          <w:rFonts w:hint="eastAsia" w:ascii="仿宋_GB2312" w:hAnsi="仿宋_GB2312" w:eastAsia="仿宋_GB2312" w:cs="仿宋_GB2312"/>
          <w:i w:val="0"/>
          <w:iCs w:val="0"/>
          <w:color w:val="auto"/>
          <w:sz w:val="28"/>
          <w:szCs w:val="28"/>
          <w:highlight w:val="none"/>
          <w:shd w:val="clear" w:color="auto" w:fill="auto"/>
        </w:rPr>
        <w:t>采取每人或每次</w:t>
      </w:r>
      <w:r>
        <w:rPr>
          <w:rFonts w:hint="eastAsia" w:ascii="仿宋_GB2312" w:hAnsi="仿宋_GB2312" w:eastAsia="仿宋_GB2312" w:cs="仿宋_GB2312"/>
          <w:i w:val="0"/>
          <w:iCs w:val="0"/>
          <w:color w:val="auto"/>
          <w:sz w:val="28"/>
          <w:szCs w:val="28"/>
          <w:highlight w:val="none"/>
          <w:shd w:val="clear" w:color="auto" w:fill="auto"/>
          <w:lang w:val="en-US" w:eastAsia="zh-CN"/>
        </w:rPr>
        <w:t>收取</w:t>
      </w:r>
      <w:r>
        <w:rPr>
          <w:rFonts w:hint="eastAsia" w:ascii="仿宋_GB2312" w:hAnsi="仿宋_GB2312" w:eastAsia="仿宋_GB2312" w:cs="仿宋_GB2312"/>
          <w:i w:val="0"/>
          <w:iCs w:val="0"/>
          <w:color w:val="auto"/>
          <w:sz w:val="28"/>
          <w:szCs w:val="28"/>
          <w:highlight w:val="none"/>
          <w:shd w:val="clear" w:color="auto" w:fill="auto"/>
        </w:rPr>
        <w:t>违约金</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壹佰至叁万</w:t>
      </w:r>
      <w:r>
        <w:rPr>
          <w:rFonts w:hint="eastAsia" w:ascii="仿宋_GB2312" w:hAnsi="仿宋_GB2312" w:eastAsia="仿宋_GB2312" w:cs="仿宋_GB2312"/>
          <w:i w:val="0"/>
          <w:iCs w:val="0"/>
          <w:color w:val="auto"/>
          <w:sz w:val="28"/>
          <w:szCs w:val="28"/>
          <w:highlight w:val="none"/>
          <w:shd w:val="clear" w:color="auto" w:fill="auto"/>
        </w:rPr>
        <w:t>元的措施：</w:t>
      </w:r>
    </w:p>
    <w:p w14:paraId="04AE924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.1隐蔽工程一次验收不合格</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13A66E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.2不能按甲方</w:t>
      </w:r>
      <w:r>
        <w:rPr>
          <w:rFonts w:hint="eastAsia" w:ascii="仿宋_GB2312" w:hAnsi="仿宋_GB2312" w:eastAsia="仿宋_GB2312" w:cs="仿宋_GB2312"/>
          <w:i w:val="0"/>
          <w:iCs w:val="0"/>
          <w:color w:val="auto"/>
          <w:sz w:val="28"/>
          <w:szCs w:val="28"/>
          <w:highlight w:val="none"/>
          <w:shd w:val="clear" w:color="auto" w:fill="auto"/>
          <w:lang w:val="en-US" w:eastAsia="zh-CN"/>
        </w:rPr>
        <w:t>确定的</w:t>
      </w:r>
      <w:r>
        <w:rPr>
          <w:rFonts w:hint="eastAsia" w:ascii="仿宋_GB2312" w:hAnsi="仿宋_GB2312" w:eastAsia="仿宋_GB2312" w:cs="仿宋_GB2312"/>
          <w:i w:val="0"/>
          <w:iCs w:val="0"/>
          <w:color w:val="auto"/>
          <w:sz w:val="28"/>
          <w:szCs w:val="28"/>
          <w:highlight w:val="none"/>
          <w:shd w:val="clear" w:color="auto" w:fill="auto"/>
        </w:rPr>
        <w:t>周进度计划完成施工作业延误工期一天</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1F296C0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.3出现因质量、安全</w:t>
      </w:r>
      <w:r>
        <w:rPr>
          <w:rFonts w:hint="eastAsia" w:ascii="仿宋_GB2312" w:hAnsi="仿宋_GB2312" w:eastAsia="仿宋_GB2312" w:cs="仿宋_GB2312"/>
          <w:i w:val="0"/>
          <w:iCs w:val="0"/>
          <w:color w:val="auto"/>
          <w:sz w:val="28"/>
          <w:szCs w:val="28"/>
          <w:highlight w:val="none"/>
          <w:shd w:val="clear" w:color="auto" w:fill="auto"/>
          <w:lang w:val="en-US" w:eastAsia="zh-CN"/>
        </w:rPr>
        <w:t>不满足本合同约定需</w:t>
      </w:r>
      <w:r>
        <w:rPr>
          <w:rFonts w:hint="eastAsia" w:ascii="仿宋_GB2312" w:hAnsi="仿宋_GB2312" w:eastAsia="仿宋_GB2312" w:cs="仿宋_GB2312"/>
          <w:i w:val="0"/>
          <w:iCs w:val="0"/>
          <w:color w:val="auto"/>
          <w:sz w:val="28"/>
          <w:szCs w:val="28"/>
          <w:highlight w:val="none"/>
          <w:shd w:val="clear" w:color="auto" w:fill="auto"/>
        </w:rPr>
        <w:t>整改</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415701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.4聚众赌博，影响他人休息</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66FC9EA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.5聚众闹事、打人、打架、偷抢行为</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2D0D91E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.6容留非</w:t>
      </w:r>
      <w:r>
        <w:rPr>
          <w:rFonts w:hint="eastAsia" w:ascii="仿宋_GB2312" w:hAnsi="仿宋_GB2312" w:eastAsia="仿宋_GB2312" w:cs="仿宋_GB2312"/>
          <w:i w:val="0"/>
          <w:iCs w:val="0"/>
          <w:color w:val="auto"/>
          <w:sz w:val="28"/>
          <w:szCs w:val="28"/>
          <w:highlight w:val="none"/>
          <w:shd w:val="clear" w:color="auto" w:fill="auto"/>
          <w:lang w:val="en-US" w:eastAsia="zh-CN"/>
        </w:rPr>
        <w:t>本工程现场</w:t>
      </w:r>
      <w:r>
        <w:rPr>
          <w:rFonts w:hint="eastAsia" w:ascii="仿宋_GB2312" w:hAnsi="仿宋_GB2312" w:eastAsia="仿宋_GB2312" w:cs="仿宋_GB2312"/>
          <w:i w:val="0"/>
          <w:iCs w:val="0"/>
          <w:color w:val="auto"/>
          <w:sz w:val="28"/>
          <w:szCs w:val="28"/>
          <w:highlight w:val="none"/>
          <w:shd w:val="clear" w:color="auto" w:fill="auto"/>
        </w:rPr>
        <w:t>人员在</w:t>
      </w:r>
      <w:r>
        <w:rPr>
          <w:rFonts w:hint="eastAsia" w:ascii="仿宋_GB2312" w:hAnsi="仿宋_GB2312" w:eastAsia="仿宋_GB2312" w:cs="仿宋_GB2312"/>
          <w:i w:val="0"/>
          <w:iCs w:val="0"/>
          <w:color w:val="auto"/>
          <w:sz w:val="28"/>
          <w:szCs w:val="28"/>
          <w:highlight w:val="none"/>
          <w:shd w:val="clear" w:color="auto" w:fill="auto"/>
          <w:lang w:val="en-US" w:eastAsia="zh-CN"/>
        </w:rPr>
        <w:t>本项目</w:t>
      </w:r>
      <w:r>
        <w:rPr>
          <w:rFonts w:hint="eastAsia" w:ascii="仿宋_GB2312" w:hAnsi="仿宋_GB2312" w:eastAsia="仿宋_GB2312" w:cs="仿宋_GB2312"/>
          <w:i w:val="0"/>
          <w:iCs w:val="0"/>
          <w:color w:val="auto"/>
          <w:sz w:val="28"/>
          <w:szCs w:val="28"/>
          <w:highlight w:val="none"/>
          <w:shd w:val="clear" w:color="auto" w:fill="auto"/>
        </w:rPr>
        <w:t>宿舍住宿</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7F77259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.7不按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要求加班或人员不足</w:t>
      </w:r>
      <w:r>
        <w:rPr>
          <w:rFonts w:hint="eastAsia" w:ascii="仿宋_GB2312" w:hAnsi="仿宋_GB2312" w:eastAsia="仿宋_GB2312" w:cs="仿宋_GB2312"/>
          <w:i w:val="0"/>
          <w:iCs w:val="0"/>
          <w:color w:val="auto"/>
          <w:sz w:val="28"/>
          <w:szCs w:val="28"/>
          <w:highlight w:val="none"/>
          <w:shd w:val="clear" w:color="auto" w:fill="auto"/>
          <w:lang w:val="en-US" w:eastAsia="zh-CN"/>
        </w:rPr>
        <w:t>导致</w:t>
      </w:r>
      <w:r>
        <w:rPr>
          <w:rFonts w:hint="eastAsia" w:ascii="仿宋_GB2312" w:hAnsi="仿宋_GB2312" w:eastAsia="仿宋_GB2312" w:cs="仿宋_GB2312"/>
          <w:i w:val="0"/>
          <w:iCs w:val="0"/>
          <w:color w:val="auto"/>
          <w:sz w:val="28"/>
          <w:szCs w:val="28"/>
          <w:highlight w:val="none"/>
          <w:shd w:val="clear" w:color="auto" w:fill="auto"/>
        </w:rPr>
        <w:t>延误工期一天</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43EF11B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.8浪费材料、损坏机具或破坏其它设施</w:t>
      </w:r>
      <w:r>
        <w:rPr>
          <w:rFonts w:hint="eastAsia" w:ascii="仿宋_GB2312" w:hAnsi="仿宋_GB2312" w:eastAsia="仿宋_GB2312" w:cs="仿宋_GB2312"/>
          <w:i w:val="0"/>
          <w:iCs w:val="0"/>
          <w:color w:val="auto"/>
          <w:sz w:val="28"/>
          <w:szCs w:val="28"/>
          <w:highlight w:val="none"/>
          <w:shd w:val="clear" w:color="auto" w:fill="auto"/>
          <w:lang w:val="en-US" w:eastAsia="zh-CN"/>
        </w:rPr>
        <w:t>及成品</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8D170C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.9在</w:t>
      </w:r>
      <w:r>
        <w:rPr>
          <w:rFonts w:hint="eastAsia" w:ascii="仿宋_GB2312" w:hAnsi="仿宋_GB2312" w:eastAsia="仿宋_GB2312" w:cs="仿宋_GB2312"/>
          <w:i w:val="0"/>
          <w:iCs w:val="0"/>
          <w:color w:val="auto"/>
          <w:sz w:val="28"/>
          <w:szCs w:val="28"/>
          <w:highlight w:val="none"/>
          <w:shd w:val="clear" w:color="auto" w:fill="auto"/>
          <w:lang w:val="en-US" w:eastAsia="zh-CN"/>
        </w:rPr>
        <w:t>生活区</w:t>
      </w:r>
      <w:r>
        <w:rPr>
          <w:rFonts w:hint="eastAsia" w:ascii="仿宋_GB2312" w:hAnsi="仿宋_GB2312" w:eastAsia="仿宋_GB2312" w:cs="仿宋_GB2312"/>
          <w:i w:val="0"/>
          <w:iCs w:val="0"/>
          <w:color w:val="auto"/>
          <w:sz w:val="28"/>
          <w:szCs w:val="28"/>
          <w:highlight w:val="none"/>
          <w:shd w:val="clear" w:color="auto" w:fill="auto"/>
        </w:rPr>
        <w:t>存放易燃易爆物品或其它危险品</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F6E204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.10收留、聘用未成年人</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罚款</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同时驱逐</w:t>
      </w:r>
      <w:r>
        <w:rPr>
          <w:rFonts w:hint="eastAsia" w:ascii="仿宋_GB2312" w:hAnsi="仿宋_GB2312" w:eastAsia="仿宋_GB2312" w:cs="仿宋_GB2312"/>
          <w:i w:val="0"/>
          <w:iCs w:val="0"/>
          <w:color w:val="auto"/>
          <w:sz w:val="28"/>
          <w:szCs w:val="28"/>
          <w:highlight w:val="none"/>
          <w:shd w:val="clear" w:color="auto" w:fill="auto"/>
          <w:lang w:val="en-US" w:eastAsia="zh-CN"/>
        </w:rPr>
        <w:t>未成年人</w:t>
      </w:r>
      <w:r>
        <w:rPr>
          <w:rFonts w:hint="eastAsia" w:ascii="仿宋_GB2312" w:hAnsi="仿宋_GB2312" w:eastAsia="仿宋_GB2312" w:cs="仿宋_GB2312"/>
          <w:i w:val="0"/>
          <w:iCs w:val="0"/>
          <w:color w:val="auto"/>
          <w:sz w:val="28"/>
          <w:szCs w:val="28"/>
          <w:highlight w:val="none"/>
          <w:shd w:val="clear" w:color="auto" w:fill="auto"/>
        </w:rPr>
        <w:t>离开</w:t>
      </w:r>
      <w:r>
        <w:rPr>
          <w:rFonts w:hint="eastAsia" w:ascii="仿宋_GB2312" w:hAnsi="仿宋_GB2312" w:eastAsia="仿宋_GB2312" w:cs="仿宋_GB2312"/>
          <w:i w:val="0"/>
          <w:iCs w:val="0"/>
          <w:color w:val="auto"/>
          <w:sz w:val="28"/>
          <w:szCs w:val="28"/>
          <w:highlight w:val="none"/>
          <w:shd w:val="clear" w:color="auto" w:fill="auto"/>
          <w:lang w:val="en-US" w:eastAsia="zh-CN"/>
        </w:rPr>
        <w:t>本项目</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698DA34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12.2.4.11在宿舍内做饭、使用大功率电器设备，如电磁炉、电饭煲、电热棒等。</w:t>
      </w:r>
    </w:p>
    <w:p w14:paraId="283F40F5">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其人员有下列情况之一</w:t>
      </w:r>
      <w:r>
        <w:rPr>
          <w:rFonts w:hint="eastAsia" w:ascii="仿宋_GB2312" w:hAnsi="仿宋_GB2312" w:eastAsia="仿宋_GB2312" w:cs="仿宋_GB2312"/>
          <w:i w:val="0"/>
          <w:iCs w:val="0"/>
          <w:color w:val="auto"/>
          <w:sz w:val="28"/>
          <w:szCs w:val="28"/>
          <w:highlight w:val="none"/>
          <w:shd w:val="clear" w:color="auto" w:fill="auto"/>
          <w:lang w:val="en-US" w:eastAsia="zh-CN"/>
        </w:rPr>
        <w:t>的，造成甲方损失的由乙方全额赔偿给甲方，同时</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对乙方</w:t>
      </w:r>
      <w:r>
        <w:rPr>
          <w:rFonts w:hint="eastAsia" w:ascii="仿宋_GB2312" w:hAnsi="仿宋_GB2312" w:eastAsia="仿宋_GB2312" w:cs="仿宋_GB2312"/>
          <w:i w:val="0"/>
          <w:iCs w:val="0"/>
          <w:color w:val="auto"/>
          <w:sz w:val="28"/>
          <w:szCs w:val="28"/>
          <w:highlight w:val="none"/>
          <w:shd w:val="clear" w:color="auto" w:fill="auto"/>
        </w:rPr>
        <w:t>采取每人或每次</w:t>
      </w:r>
      <w:r>
        <w:rPr>
          <w:rFonts w:hint="eastAsia" w:ascii="仿宋_GB2312" w:hAnsi="仿宋_GB2312" w:eastAsia="仿宋_GB2312" w:cs="仿宋_GB2312"/>
          <w:i w:val="0"/>
          <w:iCs w:val="0"/>
          <w:color w:val="auto"/>
          <w:sz w:val="28"/>
          <w:szCs w:val="28"/>
          <w:highlight w:val="none"/>
          <w:shd w:val="clear" w:color="auto" w:fill="auto"/>
          <w:lang w:val="en-US" w:eastAsia="zh-CN"/>
        </w:rPr>
        <w:t>收取</w:t>
      </w:r>
      <w:r>
        <w:rPr>
          <w:rFonts w:hint="eastAsia" w:ascii="仿宋_GB2312" w:hAnsi="仿宋_GB2312" w:eastAsia="仿宋_GB2312" w:cs="仿宋_GB2312"/>
          <w:i w:val="0"/>
          <w:iCs w:val="0"/>
          <w:color w:val="auto"/>
          <w:sz w:val="28"/>
          <w:szCs w:val="28"/>
          <w:highlight w:val="none"/>
          <w:shd w:val="clear" w:color="auto" w:fill="auto"/>
        </w:rPr>
        <w:t>违约金</w:t>
      </w:r>
      <w:r>
        <w:rPr>
          <w:rFonts w:hint="eastAsia" w:ascii="仿宋_GB2312" w:hAnsi="仿宋_GB2312" w:eastAsia="仿宋_GB2312" w:cs="仿宋_GB2312"/>
          <w:i w:val="0"/>
          <w:iCs w:val="0"/>
          <w:color w:val="auto"/>
          <w:sz w:val="28"/>
          <w:szCs w:val="28"/>
          <w:highlight w:val="none"/>
          <w:shd w:val="clear" w:color="auto" w:fill="auto"/>
          <w:lang w:val="en-US" w:eastAsia="zh-CN"/>
        </w:rPr>
        <w:t>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至叁万</w:t>
      </w:r>
      <w:r>
        <w:rPr>
          <w:rFonts w:hint="eastAsia" w:ascii="仿宋_GB2312" w:hAnsi="仿宋_GB2312" w:eastAsia="仿宋_GB2312" w:cs="仿宋_GB2312"/>
          <w:i w:val="0"/>
          <w:iCs w:val="0"/>
          <w:color w:val="auto"/>
          <w:sz w:val="28"/>
          <w:szCs w:val="28"/>
          <w:highlight w:val="none"/>
          <w:shd w:val="clear" w:color="auto" w:fill="auto"/>
        </w:rPr>
        <w:t>元的措施：</w:t>
      </w:r>
    </w:p>
    <w:p w14:paraId="58F6C26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.1管理人员未经</w:t>
      </w:r>
      <w:r>
        <w:rPr>
          <w:rFonts w:hint="eastAsia" w:ascii="仿宋_GB2312" w:hAnsi="仿宋_GB2312" w:eastAsia="仿宋_GB2312" w:cs="仿宋_GB2312"/>
          <w:i w:val="0"/>
          <w:iCs w:val="0"/>
          <w:color w:val="auto"/>
          <w:sz w:val="28"/>
          <w:szCs w:val="28"/>
          <w:highlight w:val="none"/>
          <w:shd w:val="clear" w:color="auto" w:fill="auto"/>
          <w:lang w:val="en-US" w:eastAsia="zh-CN"/>
        </w:rPr>
        <w:t>甲方同意</w:t>
      </w:r>
      <w:r>
        <w:rPr>
          <w:rFonts w:hint="eastAsia" w:ascii="仿宋_GB2312" w:hAnsi="仿宋_GB2312" w:eastAsia="仿宋_GB2312" w:cs="仿宋_GB2312"/>
          <w:i w:val="0"/>
          <w:iCs w:val="0"/>
          <w:color w:val="auto"/>
          <w:sz w:val="28"/>
          <w:szCs w:val="28"/>
          <w:highlight w:val="none"/>
          <w:shd w:val="clear" w:color="auto" w:fill="auto"/>
        </w:rPr>
        <w:t>离开工地两天以内</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3D3BCB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.2未戴好安全帽、穿拖鞋或赤脚、赤膊进入作业区</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10DA944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.3不戴工卡上岗</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6D077EC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.4施工人员进场三天内不办理工作卡</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93CFDD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.5未经</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批准擅带家属及小孩进入施工现场或在宿舍居住</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733AD4A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.6工棚内乱拉乱接电线，违反生活区管理制度</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8112B4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.7宿舍卫生不合格</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CB563F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.8材料</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机具未按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要求堆放</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建筑垃圾未按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要求处理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随地大小便</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随意吸烟</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在墙上乱涂乱画。</w:t>
      </w:r>
      <w:bookmarkStart w:id="39" w:name="_Toc28593"/>
      <w:bookmarkStart w:id="40" w:name="_Toc6486"/>
    </w:p>
    <w:p w14:paraId="3DBA7129">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12.2.6合同履行期间，因乙方原因导致建设单位及其他部门对甲方进行处罚扣款的，甲方则以该处罚金额为基数，处罚乙方2倍以上的违约金。</w:t>
      </w:r>
    </w:p>
    <w:p w14:paraId="56202537">
      <w:pPr>
        <w:tabs>
          <w:tab w:val="left" w:pos="2205"/>
          <w:tab w:val="left" w:pos="2760"/>
        </w:tabs>
        <w:adjustRightInd w:val="0"/>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rPr>
      </w:pPr>
      <w:bookmarkStart w:id="41" w:name="_Toc1825"/>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三章</w:t>
      </w:r>
      <w:r>
        <w:rPr>
          <w:rFonts w:hint="eastAsia" w:ascii="仿宋_GB2312" w:hAnsi="仿宋_GB2312" w:eastAsia="仿宋_GB2312" w:cs="仿宋_GB2312"/>
          <w:b/>
          <w:bCs/>
          <w:i w:val="0"/>
          <w:iCs w:val="0"/>
          <w:color w:val="auto"/>
          <w:sz w:val="28"/>
          <w:szCs w:val="28"/>
          <w:highlight w:val="none"/>
          <w:shd w:val="clear" w:color="auto" w:fill="auto"/>
        </w:rPr>
        <w:t>、违约条款</w:t>
      </w:r>
      <w:bookmarkEnd w:id="39"/>
      <w:bookmarkEnd w:id="40"/>
      <w:bookmarkEnd w:id="41"/>
    </w:p>
    <w:p w14:paraId="7AB15469">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rPr>
        <w:t>乙方延迟开工或</w:t>
      </w:r>
      <w:r>
        <w:rPr>
          <w:rFonts w:hint="eastAsia" w:ascii="仿宋_GB2312" w:hAnsi="仿宋_GB2312" w:eastAsia="仿宋_GB2312" w:cs="仿宋_GB2312"/>
          <w:i w:val="0"/>
          <w:iCs w:val="0"/>
          <w:color w:val="auto"/>
          <w:kern w:val="0"/>
          <w:sz w:val="28"/>
          <w:szCs w:val="28"/>
          <w:highlight w:val="none"/>
          <w:shd w:val="clear" w:color="auto" w:fill="auto"/>
        </w:rPr>
        <w:t>不能按合同约定的工期完成</w:t>
      </w:r>
      <w:r>
        <w:rPr>
          <w:rFonts w:hint="eastAsia" w:ascii="仿宋_GB2312" w:hAnsi="仿宋_GB2312" w:eastAsia="仿宋_GB2312" w:cs="仿宋_GB2312"/>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任一节点</w:t>
      </w:r>
      <w:r>
        <w:rPr>
          <w:rFonts w:hint="eastAsia" w:ascii="仿宋_GB2312" w:hAnsi="仿宋_GB2312" w:eastAsia="仿宋_GB2312" w:cs="仿宋_GB2312"/>
          <w:b w:val="0"/>
          <w:bCs w:val="0"/>
          <w:i w:val="0"/>
          <w:iCs w:val="0"/>
          <w:color w:val="auto"/>
          <w:kern w:val="0"/>
          <w:sz w:val="28"/>
          <w:szCs w:val="28"/>
          <w:highlight w:val="none"/>
          <w:shd w:val="clear" w:color="auto" w:fill="auto"/>
        </w:rPr>
        <w:t>内容</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，每延迟一个日历天，乙方向甲方支付违约金人民币</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伍仟</w:t>
      </w:r>
      <w:r>
        <w:rPr>
          <w:rFonts w:hint="eastAsia" w:ascii="仿宋_GB2312" w:hAnsi="仿宋_GB2312" w:eastAsia="仿宋_GB2312" w:cs="仿宋_GB2312"/>
          <w:i w:val="0"/>
          <w:iCs w:val="0"/>
          <w:color w:val="auto"/>
          <w:kern w:val="0"/>
          <w:sz w:val="28"/>
          <w:szCs w:val="28"/>
          <w:highlight w:val="none"/>
          <w:shd w:val="clear" w:color="auto" w:fill="auto"/>
        </w:rPr>
        <w:t>元整，延迟超过三个日历天的，甲方有权单方解除合同，已完工工程无偿归甲方，甲方无需支付工程款并有权委托其他单位继续完成</w:t>
      </w:r>
      <w:r>
        <w:rPr>
          <w:rFonts w:hint="eastAsia" w:ascii="仿宋_GB2312" w:hAnsi="仿宋_GB2312" w:eastAsia="仿宋_GB2312" w:cs="仿宋_GB2312"/>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shd w:val="clear" w:color="auto" w:fill="auto"/>
        </w:rPr>
        <w:t>乙方还需按</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shd w:val="clear" w:color="auto" w:fill="auto"/>
        </w:rPr>
        <w:t>的20%支付违约金并按甲方要求准时</w:t>
      </w:r>
      <w:r>
        <w:rPr>
          <w:rFonts w:hint="eastAsia" w:ascii="仿宋_GB2312" w:hAnsi="仿宋_GB2312" w:eastAsia="仿宋_GB2312" w:cs="仿宋_GB2312"/>
          <w:b w:val="0"/>
          <w:bCs w:val="0"/>
          <w:i w:val="0"/>
          <w:iCs w:val="0"/>
          <w:color w:val="auto"/>
          <w:kern w:val="0"/>
          <w:sz w:val="28"/>
          <w:szCs w:val="28"/>
          <w:highlight w:val="none"/>
          <w:shd w:val="clear" w:color="auto" w:fill="auto"/>
        </w:rPr>
        <w:t>退场，每延迟一个日历天退场，乙方向甲方另行支付违约金人民币</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伍仟</w:t>
      </w:r>
      <w:r>
        <w:rPr>
          <w:rFonts w:hint="eastAsia" w:ascii="仿宋_GB2312" w:hAnsi="仿宋_GB2312" w:eastAsia="仿宋_GB2312" w:cs="仿宋_GB2312"/>
          <w:b w:val="0"/>
          <w:bCs w:val="0"/>
          <w:i w:val="0"/>
          <w:iCs w:val="0"/>
          <w:color w:val="auto"/>
          <w:kern w:val="0"/>
          <w:sz w:val="28"/>
          <w:szCs w:val="28"/>
          <w:highlight w:val="none"/>
          <w:shd w:val="clear" w:color="auto" w:fill="auto"/>
        </w:rPr>
        <w:t>元整，甲方的损失</w:t>
      </w:r>
      <w:r>
        <w:rPr>
          <w:rFonts w:hint="eastAsia" w:ascii="仿宋_GB2312" w:hAnsi="仿宋_GB2312" w:eastAsia="仿宋_GB2312" w:cs="仿宋_GB2312"/>
          <w:b w:val="0"/>
          <w:bCs w:val="0"/>
          <w:i w:val="0"/>
          <w:iCs w:val="0"/>
          <w:color w:val="auto"/>
          <w:sz w:val="28"/>
          <w:szCs w:val="28"/>
          <w:highlight w:val="none"/>
          <w:shd w:val="clear" w:color="auto" w:fill="auto"/>
        </w:rPr>
        <w:t>（包括但不限于因逾期而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使得</w:t>
      </w:r>
      <w:r>
        <w:rPr>
          <w:rFonts w:hint="eastAsia" w:ascii="仿宋_GB2312" w:hAnsi="仿宋_GB2312" w:eastAsia="仿宋_GB2312" w:cs="仿宋_GB2312"/>
          <w:b w:val="0"/>
          <w:bCs w:val="0"/>
          <w:i w:val="0"/>
          <w:iCs w:val="0"/>
          <w:color w:val="auto"/>
          <w:sz w:val="28"/>
          <w:szCs w:val="28"/>
          <w:highlight w:val="none"/>
          <w:shd w:val="clear" w:color="auto" w:fill="auto"/>
        </w:rPr>
        <w:t>甲方需对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r>
        <w:rPr>
          <w:rFonts w:hint="eastAsia" w:ascii="仿宋_GB2312" w:hAnsi="仿宋_GB2312" w:eastAsia="仿宋_GB2312" w:cs="仿宋_GB2312"/>
          <w:i w:val="0"/>
          <w:iCs w:val="0"/>
          <w:color w:val="auto"/>
          <w:kern w:val="0"/>
          <w:sz w:val="28"/>
          <w:szCs w:val="28"/>
          <w:highlight w:val="none"/>
          <w:shd w:val="clear" w:color="auto" w:fill="auto"/>
        </w:rPr>
        <w:t>由乙方赔偿。</w:t>
      </w:r>
    </w:p>
    <w:p w14:paraId="0322DA1B">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.2乙</w:t>
      </w:r>
      <w:r>
        <w:rPr>
          <w:rFonts w:hint="eastAsia" w:ascii="仿宋_GB2312" w:hAnsi="仿宋_GB2312" w:eastAsia="仿宋_GB2312" w:cs="仿宋_GB2312"/>
          <w:b w:val="0"/>
          <w:bCs w:val="0"/>
          <w:i w:val="0"/>
          <w:iCs w:val="0"/>
          <w:color w:val="auto"/>
          <w:kern w:val="0"/>
          <w:sz w:val="28"/>
          <w:szCs w:val="28"/>
          <w:highlight w:val="none"/>
          <w:shd w:val="clear" w:color="auto" w:fill="auto"/>
        </w:rPr>
        <w:t>方原因造成</w:t>
      </w:r>
      <w:r>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kern w:val="0"/>
          <w:sz w:val="28"/>
          <w:szCs w:val="28"/>
          <w:highlight w:val="none"/>
          <w:shd w:val="clear" w:color="auto" w:fill="auto"/>
        </w:rPr>
        <w:t>质量达不到约定的质量标准的，乙方</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无条件返工</w:t>
      </w:r>
      <w:r>
        <w:rPr>
          <w:rFonts w:hint="eastAsia" w:ascii="仿宋_GB2312" w:hAnsi="仿宋_GB2312" w:eastAsia="仿宋_GB2312" w:cs="仿宋_GB2312"/>
          <w:b w:val="0"/>
          <w:bCs w:val="0"/>
          <w:i w:val="0"/>
          <w:iCs w:val="0"/>
          <w:color w:val="auto"/>
          <w:kern w:val="0"/>
          <w:sz w:val="28"/>
          <w:szCs w:val="28"/>
          <w:highlight w:val="none"/>
          <w:shd w:val="clear" w:color="auto" w:fill="auto"/>
        </w:rPr>
        <w:t>至合格</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为止</w:t>
      </w:r>
      <w:r>
        <w:rPr>
          <w:rFonts w:hint="eastAsia" w:ascii="仿宋_GB2312" w:hAnsi="仿宋_GB2312" w:eastAsia="仿宋_GB2312" w:cs="仿宋_GB2312"/>
          <w:b w:val="0"/>
          <w:bCs w:val="0"/>
          <w:i w:val="0"/>
          <w:iCs w:val="0"/>
          <w:color w:val="auto"/>
          <w:kern w:val="0"/>
          <w:sz w:val="28"/>
          <w:szCs w:val="28"/>
          <w:highlight w:val="none"/>
          <w:shd w:val="clear" w:color="auto" w:fill="auto"/>
        </w:rPr>
        <w:t>。甲方</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要求之日起</w:t>
      </w:r>
      <w:r>
        <w:rPr>
          <w:rFonts w:hint="eastAsia" w:ascii="仿宋_GB2312" w:hAnsi="仿宋_GB2312" w:eastAsia="仿宋_GB2312" w:cs="仿宋_GB2312"/>
          <w:b w:val="0"/>
          <w:bCs w:val="0"/>
          <w:i w:val="0"/>
          <w:iCs w:val="0"/>
          <w:color w:val="auto"/>
          <w:kern w:val="0"/>
          <w:sz w:val="28"/>
          <w:szCs w:val="28"/>
          <w:highlight w:val="none"/>
          <w:shd w:val="clear" w:color="auto" w:fill="auto"/>
        </w:rPr>
        <w:t>3个日历天内</w:t>
      </w:r>
      <w:r>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kern w:val="0"/>
          <w:sz w:val="28"/>
          <w:szCs w:val="28"/>
          <w:highlight w:val="none"/>
          <w:shd w:val="clear" w:color="auto" w:fill="auto"/>
        </w:rPr>
        <w:t>仍未采取</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有效</w:t>
      </w:r>
      <w:r>
        <w:rPr>
          <w:rFonts w:hint="eastAsia" w:ascii="仿宋_GB2312" w:hAnsi="仿宋_GB2312" w:eastAsia="仿宋_GB2312" w:cs="仿宋_GB2312"/>
          <w:b w:val="0"/>
          <w:bCs w:val="0"/>
          <w:i w:val="0"/>
          <w:iCs w:val="0"/>
          <w:color w:val="auto"/>
          <w:kern w:val="0"/>
          <w:sz w:val="28"/>
          <w:szCs w:val="28"/>
          <w:highlight w:val="none"/>
          <w:shd w:val="clear" w:color="auto" w:fill="auto"/>
        </w:rPr>
        <w:t>返工措施或未在甲方要求的期限内</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完成</w:t>
      </w:r>
      <w:r>
        <w:rPr>
          <w:rFonts w:hint="eastAsia" w:ascii="仿宋_GB2312" w:hAnsi="仿宋_GB2312" w:eastAsia="仿宋_GB2312" w:cs="仿宋_GB2312"/>
          <w:b w:val="0"/>
          <w:bCs w:val="0"/>
          <w:i w:val="0"/>
          <w:iCs w:val="0"/>
          <w:color w:val="auto"/>
          <w:kern w:val="0"/>
          <w:sz w:val="28"/>
          <w:szCs w:val="28"/>
          <w:highlight w:val="none"/>
          <w:shd w:val="clear" w:color="auto" w:fill="auto"/>
        </w:rPr>
        <w:t>整改并通过甲方验收的，每延迟一个日历天，乙方向甲方支付违约金人民币</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伍仟</w:t>
      </w:r>
      <w:r>
        <w:rPr>
          <w:rFonts w:hint="eastAsia" w:ascii="仿宋_GB2312" w:hAnsi="仿宋_GB2312" w:eastAsia="仿宋_GB2312" w:cs="仿宋_GB2312"/>
          <w:b w:val="0"/>
          <w:bCs w:val="0"/>
          <w:i w:val="0"/>
          <w:iCs w:val="0"/>
          <w:color w:val="auto"/>
          <w:kern w:val="0"/>
          <w:sz w:val="28"/>
          <w:szCs w:val="28"/>
          <w:highlight w:val="none"/>
          <w:shd w:val="clear" w:color="auto" w:fill="auto"/>
        </w:rPr>
        <w:t>元整</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并赔偿</w:t>
      </w:r>
      <w:r>
        <w:rPr>
          <w:rFonts w:hint="eastAsia" w:ascii="仿宋_GB2312" w:hAnsi="仿宋_GB2312" w:eastAsia="仿宋_GB2312" w:cs="仿宋_GB2312"/>
          <w:b w:val="0"/>
          <w:bCs w:val="0"/>
          <w:i w:val="0"/>
          <w:iCs w:val="0"/>
          <w:color w:val="auto"/>
          <w:kern w:val="0"/>
          <w:sz w:val="28"/>
          <w:szCs w:val="28"/>
          <w:highlight w:val="none"/>
          <w:shd w:val="clear" w:color="auto" w:fill="auto"/>
        </w:rPr>
        <w:t>甲方损失</w:t>
      </w:r>
      <w:r>
        <w:rPr>
          <w:rFonts w:hint="eastAsia" w:ascii="仿宋_GB2312" w:hAnsi="仿宋_GB2312" w:eastAsia="仿宋_GB2312" w:cs="仿宋_GB2312"/>
          <w:b w:val="0"/>
          <w:bCs w:val="0"/>
          <w:i w:val="0"/>
          <w:iCs w:val="0"/>
          <w:color w:val="auto"/>
          <w:sz w:val="28"/>
          <w:szCs w:val="28"/>
          <w:highlight w:val="none"/>
          <w:shd w:val="clear" w:color="auto" w:fill="auto"/>
        </w:rPr>
        <w:t>（包括但不限于因逾期完工而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使得</w:t>
      </w:r>
      <w:r>
        <w:rPr>
          <w:rFonts w:hint="eastAsia" w:ascii="仿宋_GB2312" w:hAnsi="仿宋_GB2312" w:eastAsia="仿宋_GB2312" w:cs="仿宋_GB2312"/>
          <w:b w:val="0"/>
          <w:bCs w:val="0"/>
          <w:i w:val="0"/>
          <w:iCs w:val="0"/>
          <w:color w:val="auto"/>
          <w:sz w:val="28"/>
          <w:szCs w:val="28"/>
          <w:highlight w:val="none"/>
          <w:shd w:val="clear" w:color="auto" w:fill="auto"/>
        </w:rPr>
        <w:t>甲方需对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rPr>
        <w:t>同时</w:t>
      </w:r>
      <w:r>
        <w:rPr>
          <w:rFonts w:hint="eastAsia" w:ascii="仿宋_GB2312" w:hAnsi="仿宋_GB2312" w:eastAsia="仿宋_GB2312" w:cs="仿宋_GB2312"/>
          <w:i w:val="0"/>
          <w:iCs w:val="0"/>
          <w:color w:val="auto"/>
          <w:kern w:val="0"/>
          <w:sz w:val="28"/>
          <w:szCs w:val="28"/>
          <w:highlight w:val="none"/>
          <w:shd w:val="clear" w:color="auto" w:fill="auto"/>
        </w:rPr>
        <w:t>甲方有权：①单方解除合同并要求乙方期限内无条件撤场，乙方向甲方支付金额等于</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shd w:val="clear" w:color="auto" w:fill="auto"/>
        </w:rPr>
        <w:t>20%的违约金和赔偿甲方全部损失，已完工工程无偿归甲方，甲方无需支付工程款；②另行委托其他单位对</w:t>
      </w:r>
      <w:r>
        <w:rPr>
          <w:rFonts w:hint="eastAsia" w:ascii="仿宋_GB2312" w:hAnsi="仿宋_GB2312" w:eastAsia="仿宋_GB2312" w:cs="仿宋_GB2312"/>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shd w:val="clear" w:color="auto" w:fill="auto"/>
        </w:rPr>
        <w:t>进行返修，乙方须无条件接受并配合，由此产生的一切费用乙方承担</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49CA1394">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shd w:val="clear" w:color="auto" w:fill="auto"/>
        </w:rPr>
        <w:t>5%的违约金处理，如果甲方被政府部门或</w:t>
      </w:r>
      <w:r>
        <w:rPr>
          <w:rFonts w:hint="eastAsia" w:ascii="仿宋_GB2312" w:hAnsi="仿宋_GB2312" w:eastAsia="仿宋_GB2312" w:cs="仿宋_GB2312"/>
          <w:i w:val="0"/>
          <w:iCs w:val="0"/>
          <w:color w:val="auto"/>
          <w:kern w:val="0"/>
          <w:sz w:val="28"/>
          <w:szCs w:val="28"/>
          <w:highlight w:val="none"/>
          <w:shd w:val="clear" w:color="auto" w:fill="auto"/>
          <w:lang w:eastAsia="zh-CN"/>
        </w:rPr>
        <w:t>建设单位</w:t>
      </w:r>
      <w:r>
        <w:rPr>
          <w:rFonts w:hint="eastAsia" w:ascii="仿宋_GB2312" w:hAnsi="仿宋_GB2312" w:eastAsia="仿宋_GB2312" w:cs="仿宋_GB2312"/>
          <w:i w:val="0"/>
          <w:iCs w:val="0"/>
          <w:color w:val="auto"/>
          <w:kern w:val="0"/>
          <w:sz w:val="28"/>
          <w:szCs w:val="28"/>
          <w:highlight w:val="none"/>
          <w:shd w:val="clear" w:color="auto" w:fill="auto"/>
        </w:rPr>
        <w:t>处罚</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而</w:t>
      </w:r>
      <w:r>
        <w:rPr>
          <w:rFonts w:hint="eastAsia" w:ascii="仿宋_GB2312" w:hAnsi="仿宋_GB2312" w:eastAsia="仿宋_GB2312" w:cs="仿宋_GB2312"/>
          <w:i w:val="0"/>
          <w:iCs w:val="0"/>
          <w:color w:val="auto"/>
          <w:kern w:val="0"/>
          <w:sz w:val="28"/>
          <w:szCs w:val="28"/>
          <w:highlight w:val="none"/>
          <w:shd w:val="clear" w:color="auto" w:fill="auto"/>
        </w:rPr>
        <w:t>需承担违约、赔偿责任</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或费用的</w:t>
      </w:r>
      <w:r>
        <w:rPr>
          <w:rFonts w:hint="eastAsia" w:ascii="仿宋_GB2312" w:hAnsi="仿宋_GB2312" w:eastAsia="仿宋_GB2312" w:cs="仿宋_GB2312"/>
          <w:b w:val="0"/>
          <w:bCs w:val="0"/>
          <w:i w:val="0"/>
          <w:iCs w:val="0"/>
          <w:color w:val="auto"/>
          <w:kern w:val="0"/>
          <w:sz w:val="28"/>
          <w:szCs w:val="28"/>
          <w:highlight w:val="none"/>
          <w:shd w:val="clear" w:color="auto" w:fill="auto"/>
        </w:rPr>
        <w:t>，则由乙方全部承担，同时甲方保留对乙方追偿的权利。</w:t>
      </w:r>
    </w:p>
    <w:p w14:paraId="33D4FEF4">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b w:val="0"/>
          <w:bCs w:val="0"/>
          <w:i w:val="0"/>
          <w:iCs w:val="0"/>
          <w:color w:val="auto"/>
          <w:kern w:val="0"/>
          <w:sz w:val="28"/>
          <w:szCs w:val="28"/>
          <w:highlight w:val="none"/>
          <w:shd w:val="clear" w:color="auto" w:fill="auto"/>
        </w:rPr>
        <w:t>1</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kern w:val="0"/>
          <w:sz w:val="28"/>
          <w:szCs w:val="28"/>
          <w:highlight w:val="none"/>
          <w:shd w:val="clear" w:color="auto" w:fill="auto"/>
        </w:rPr>
        <w:t>.4合同履行期间，因乙方原因造成甲</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方或本工程或本项目</w:t>
      </w:r>
      <w:r>
        <w:rPr>
          <w:rFonts w:hint="eastAsia" w:ascii="仿宋_GB2312" w:hAnsi="仿宋_GB2312" w:eastAsia="仿宋_GB2312" w:cs="仿宋_GB2312"/>
          <w:b w:val="0"/>
          <w:bCs w:val="0"/>
          <w:i w:val="0"/>
          <w:iCs w:val="0"/>
          <w:color w:val="auto"/>
          <w:kern w:val="0"/>
          <w:sz w:val="28"/>
          <w:szCs w:val="28"/>
          <w:highlight w:val="none"/>
          <w:shd w:val="clear" w:color="auto" w:fill="auto"/>
        </w:rPr>
        <w:t>被</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政府部门</w:t>
      </w:r>
      <w:r>
        <w:rPr>
          <w:rFonts w:hint="eastAsia" w:ascii="仿宋_GB2312" w:hAnsi="仿宋_GB2312" w:eastAsia="仿宋_GB2312" w:cs="仿宋_GB2312"/>
          <w:i w:val="0"/>
          <w:iCs w:val="0"/>
          <w:color w:val="auto"/>
          <w:kern w:val="0"/>
          <w:sz w:val="28"/>
          <w:szCs w:val="28"/>
          <w:highlight w:val="none"/>
          <w:shd w:val="clear" w:color="auto" w:fill="auto"/>
        </w:rPr>
        <w:t>停工整改导致扣分的，按贰万元/分由乙方支付给甲方</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甲方亦可从任意合同款中扣款</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停工损失另计</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75C91796">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.5乙方及</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其人员</w:t>
      </w:r>
      <w:r>
        <w:rPr>
          <w:rFonts w:hint="eastAsia" w:ascii="仿宋_GB2312" w:hAnsi="仿宋_GB2312" w:eastAsia="仿宋_GB2312" w:cs="仿宋_GB2312"/>
          <w:i w:val="0"/>
          <w:iCs w:val="0"/>
          <w:color w:val="auto"/>
          <w:kern w:val="0"/>
          <w:sz w:val="28"/>
          <w:szCs w:val="28"/>
          <w:highlight w:val="none"/>
          <w:shd w:val="clear" w:color="auto" w:fill="auto"/>
        </w:rPr>
        <w:t>、供应商不得以任何理由去政府部门上访、投诉，</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不得</w:t>
      </w:r>
      <w:r>
        <w:rPr>
          <w:rFonts w:hint="eastAsia" w:ascii="仿宋_GB2312" w:hAnsi="仿宋_GB2312" w:eastAsia="仿宋_GB2312" w:cs="仿宋_GB2312"/>
          <w:i w:val="0"/>
          <w:iCs w:val="0"/>
          <w:color w:val="auto"/>
          <w:kern w:val="0"/>
          <w:sz w:val="28"/>
          <w:szCs w:val="28"/>
          <w:highlight w:val="none"/>
          <w:shd w:val="clear" w:color="auto" w:fill="auto"/>
        </w:rPr>
        <w:t>去建设单位投诉、静坐，否则视情节轻重</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向</w:t>
      </w:r>
      <w:r>
        <w:rPr>
          <w:rFonts w:hint="eastAsia" w:ascii="仿宋_GB2312" w:hAnsi="仿宋_GB2312" w:eastAsia="仿宋_GB2312" w:cs="仿宋_GB2312"/>
          <w:i w:val="0"/>
          <w:iCs w:val="0"/>
          <w:color w:val="auto"/>
          <w:kern w:val="0"/>
          <w:sz w:val="28"/>
          <w:szCs w:val="28"/>
          <w:highlight w:val="none"/>
          <w:shd w:val="clear" w:color="auto" w:fill="auto"/>
        </w:rPr>
        <w:t>甲方</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支付</w:t>
      </w:r>
      <w:r>
        <w:rPr>
          <w:rFonts w:hint="eastAsia" w:ascii="仿宋_GB2312" w:hAnsi="仿宋_GB2312" w:eastAsia="仿宋_GB2312" w:cs="仿宋_GB2312"/>
          <w:i w:val="0"/>
          <w:iCs w:val="0"/>
          <w:color w:val="auto"/>
          <w:kern w:val="0"/>
          <w:sz w:val="28"/>
          <w:szCs w:val="28"/>
          <w:highlight w:val="none"/>
          <w:shd w:val="clear" w:color="auto" w:fill="auto"/>
        </w:rPr>
        <w:t>违约金壹万至壹拾万元/次。</w:t>
      </w:r>
    </w:p>
    <w:p w14:paraId="5BB219A1">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.6乙方无正当理由停工或不履行合同</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rPr>
        <w:t>拖延工期</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rPr>
        <w:t>不能正常开展工作连续3天以上或无力将</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本工程</w:t>
      </w:r>
      <w:r>
        <w:rPr>
          <w:rFonts w:hint="eastAsia" w:ascii="仿宋_GB2312" w:hAnsi="仿宋_GB2312" w:eastAsia="仿宋_GB2312" w:cs="仿宋_GB2312"/>
          <w:i w:val="0"/>
          <w:iCs w:val="0"/>
          <w:color w:val="auto"/>
          <w:kern w:val="0"/>
          <w:sz w:val="28"/>
          <w:szCs w:val="28"/>
          <w:highlight w:val="none"/>
          <w:shd w:val="clear" w:color="auto" w:fill="auto"/>
        </w:rPr>
        <w:t>顺利开展下去的，甲方有权单方解除合同且对乙方</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按</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合同总价的</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20</w:t>
      </w:r>
      <w:r>
        <w:rPr>
          <w:rFonts w:hint="eastAsia" w:ascii="仿宋_GB2312" w:hAnsi="仿宋_GB2312" w:eastAsia="仿宋_GB2312" w:cs="仿宋_GB2312"/>
          <w:b w:val="0"/>
          <w:bCs w:val="0"/>
          <w:i w:val="0"/>
          <w:iCs w:val="0"/>
          <w:color w:val="auto"/>
          <w:kern w:val="0"/>
          <w:sz w:val="28"/>
          <w:szCs w:val="28"/>
          <w:highlight w:val="none"/>
          <w:shd w:val="clear" w:color="auto" w:fill="auto"/>
        </w:rPr>
        <w:t>%</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收取</w:t>
      </w:r>
      <w:r>
        <w:rPr>
          <w:rFonts w:hint="eastAsia" w:ascii="仿宋_GB2312" w:hAnsi="仿宋_GB2312" w:eastAsia="仿宋_GB2312" w:cs="仿宋_GB2312"/>
          <w:b w:val="0"/>
          <w:bCs w:val="0"/>
          <w:i w:val="0"/>
          <w:iCs w:val="0"/>
          <w:color w:val="auto"/>
          <w:kern w:val="0"/>
          <w:sz w:val="28"/>
          <w:szCs w:val="28"/>
          <w:highlight w:val="none"/>
          <w:shd w:val="clear" w:color="auto" w:fill="auto"/>
        </w:rPr>
        <w:t>违约金，乙方则按甲方要求限时退场</w:t>
      </w:r>
      <w:r>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t>。</w:t>
      </w:r>
    </w:p>
    <w:p w14:paraId="4396D3F8">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b w:val="0"/>
          <w:bCs w:val="0"/>
          <w:i w:val="0"/>
          <w:iCs w:val="0"/>
          <w:color w:val="auto"/>
          <w:kern w:val="0"/>
          <w:sz w:val="28"/>
          <w:szCs w:val="28"/>
          <w:highlight w:val="none"/>
          <w:shd w:val="clear" w:color="auto" w:fill="auto"/>
        </w:rPr>
        <w:t>1</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kern w:val="0"/>
          <w:sz w:val="28"/>
          <w:szCs w:val="28"/>
          <w:highlight w:val="none"/>
          <w:shd w:val="clear" w:color="auto" w:fill="auto"/>
        </w:rPr>
        <w:t>.7</w:t>
      </w:r>
      <w:r>
        <w:rPr>
          <w:rFonts w:hint="eastAsia" w:ascii="仿宋_GB2312" w:hAnsi="仿宋_GB2312" w:eastAsia="仿宋_GB2312" w:cs="仿宋_GB2312"/>
          <w:i w:val="0"/>
          <w:iCs w:val="0"/>
          <w:color w:val="auto"/>
          <w:kern w:val="0"/>
          <w:sz w:val="28"/>
          <w:szCs w:val="28"/>
          <w:highlight w:val="none"/>
          <w:shd w:val="clear" w:color="auto" w:fill="auto"/>
        </w:rPr>
        <w:t>乙方未及时发放工人工资或及时支付货款，导致影响甲方或本项目或本工程的，甲方有权对乙方进行处罚，每发生一次劳资纠纷或货款纠纷事件，乙方向甲方另行支付违约金叁万元。若因乙方拖欠工人工资或货款，导致媒体曝光或政府部门介入的，乙方另向甲方支付违约金不少于</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五</w:t>
      </w:r>
      <w:r>
        <w:rPr>
          <w:rFonts w:hint="eastAsia" w:ascii="仿宋_GB2312" w:hAnsi="仿宋_GB2312" w:eastAsia="仿宋_GB2312" w:cs="仿宋_GB2312"/>
          <w:i w:val="0"/>
          <w:iCs w:val="0"/>
          <w:color w:val="auto"/>
          <w:kern w:val="0"/>
          <w:sz w:val="28"/>
          <w:szCs w:val="28"/>
          <w:highlight w:val="none"/>
          <w:shd w:val="clear" w:color="auto" w:fill="auto"/>
        </w:rPr>
        <w:t>万元/次。</w:t>
      </w:r>
    </w:p>
    <w:p w14:paraId="640DE4BD">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13.8</w:t>
      </w:r>
      <w:r>
        <w:rPr>
          <w:rFonts w:hint="eastAsia" w:ascii="仿宋_GB2312" w:hAnsi="仿宋_GB2312" w:eastAsia="仿宋_GB2312" w:cs="仿宋_GB2312"/>
          <w:i w:val="0"/>
          <w:iCs w:val="0"/>
          <w:color w:val="auto"/>
          <w:kern w:val="0"/>
          <w:sz w:val="28"/>
          <w:szCs w:val="28"/>
          <w:highlight w:val="none"/>
          <w:shd w:val="clear" w:color="auto" w:fill="auto"/>
        </w:rPr>
        <w:t>因乙方原因导致甲方被起诉或被处分的，乙方除赔偿甲方损失外，甲方每被起诉或处分一次，乙方还需向甲方支付五万元的违约金。倘若还因此导致甲方账号被冻结的，乙方还需按冻结资金总额的日千分之一向甲方支付利息；因出现此情形属乙方自身管理不当，乙方自愿承担甲方遭受的所有损失，并根据账号被冻结次数，每次额外再向甲方支付五万元的违约金。</w:t>
      </w:r>
    </w:p>
    <w:p w14:paraId="6D0BA308">
      <w:pPr>
        <w:tabs>
          <w:tab w:val="left" w:pos="-200"/>
        </w:tabs>
        <w:snapToGrid w:val="0"/>
        <w:spacing w:line="360" w:lineRule="auto"/>
        <w:ind w:left="-199" w:leftChars="-95" w:right="-578" w:rightChars="-275" w:firstLine="560" w:firstLineChars="200"/>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9</w:t>
      </w:r>
      <w:r>
        <w:rPr>
          <w:rFonts w:hint="eastAsia" w:ascii="仿宋_GB2312" w:hAnsi="仿宋_GB2312" w:eastAsia="仿宋_GB2312" w:cs="仿宋_GB2312"/>
          <w:i w:val="0"/>
          <w:iCs w:val="0"/>
          <w:color w:val="auto"/>
          <w:kern w:val="0"/>
          <w:sz w:val="28"/>
          <w:szCs w:val="28"/>
          <w:highlight w:val="none"/>
          <w:shd w:val="clear" w:color="auto" w:fill="auto"/>
        </w:rPr>
        <w:t>凡乙方发生偷工减料行为，甲方视情节轻重计收乙方贰万至壹拾万元/次</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违约金</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26A42C21">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10</w:t>
      </w:r>
      <w:r>
        <w:rPr>
          <w:rFonts w:hint="eastAsia" w:ascii="仿宋_GB2312" w:hAnsi="仿宋_GB2312" w:eastAsia="仿宋_GB2312" w:cs="仿宋_GB2312"/>
          <w:i w:val="0"/>
          <w:iCs w:val="0"/>
          <w:color w:val="auto"/>
          <w:kern w:val="0"/>
          <w:sz w:val="28"/>
          <w:szCs w:val="28"/>
          <w:highlight w:val="none"/>
          <w:shd w:val="clear" w:color="auto" w:fill="auto"/>
        </w:rPr>
        <w:t>乙方出现</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上述第</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条~第</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9</w:t>
      </w:r>
      <w:r>
        <w:rPr>
          <w:rFonts w:hint="eastAsia" w:ascii="仿宋_GB2312" w:hAnsi="仿宋_GB2312" w:eastAsia="仿宋_GB2312" w:cs="仿宋_GB2312"/>
          <w:i w:val="0"/>
          <w:iCs w:val="0"/>
          <w:color w:val="auto"/>
          <w:kern w:val="0"/>
          <w:sz w:val="28"/>
          <w:szCs w:val="28"/>
          <w:highlight w:val="none"/>
          <w:shd w:val="clear" w:color="auto" w:fill="auto"/>
        </w:rPr>
        <w:t>条</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所述</w:t>
      </w:r>
      <w:r>
        <w:rPr>
          <w:rFonts w:hint="eastAsia" w:ascii="仿宋_GB2312" w:hAnsi="仿宋_GB2312" w:eastAsia="仿宋_GB2312" w:cs="仿宋_GB2312"/>
          <w:i w:val="0"/>
          <w:iCs w:val="0"/>
          <w:color w:val="auto"/>
          <w:kern w:val="0"/>
          <w:sz w:val="28"/>
          <w:szCs w:val="28"/>
          <w:highlight w:val="none"/>
          <w:shd w:val="clear" w:color="auto" w:fill="auto"/>
        </w:rPr>
        <w:t>任一行为或</w:t>
      </w:r>
      <w:r>
        <w:rPr>
          <w:rFonts w:hint="eastAsia" w:ascii="仿宋_GB2312" w:hAnsi="仿宋_GB2312" w:eastAsia="仿宋_GB2312" w:cs="仿宋_GB2312"/>
          <w:i w:val="0"/>
          <w:iCs w:val="0"/>
          <w:color w:val="auto"/>
          <w:sz w:val="28"/>
          <w:szCs w:val="28"/>
          <w:highlight w:val="none"/>
          <w:shd w:val="clear" w:color="auto" w:fill="auto"/>
        </w:rPr>
        <w:t>未履行合同</w:t>
      </w:r>
      <w:r>
        <w:rPr>
          <w:rFonts w:hint="eastAsia" w:ascii="仿宋_GB2312" w:hAnsi="仿宋_GB2312" w:eastAsia="仿宋_GB2312" w:cs="仿宋_GB2312"/>
          <w:i w:val="0"/>
          <w:iCs w:val="0"/>
          <w:color w:val="auto"/>
          <w:sz w:val="28"/>
          <w:szCs w:val="28"/>
          <w:highlight w:val="none"/>
          <w:shd w:val="clear" w:color="auto" w:fill="auto"/>
          <w:lang w:val="en-US" w:eastAsia="zh-CN"/>
        </w:rPr>
        <w:t>任一</w:t>
      </w:r>
      <w:r>
        <w:rPr>
          <w:rFonts w:hint="eastAsia" w:ascii="仿宋_GB2312" w:hAnsi="仿宋_GB2312" w:eastAsia="仿宋_GB2312" w:cs="仿宋_GB2312"/>
          <w:i w:val="0"/>
          <w:iCs w:val="0"/>
          <w:color w:val="auto"/>
          <w:sz w:val="28"/>
          <w:szCs w:val="28"/>
          <w:highlight w:val="none"/>
          <w:shd w:val="clear" w:color="auto" w:fill="auto"/>
        </w:rPr>
        <w:t>义务</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均属乙方严重违约，乙方除按上述条款承担包括但不限于以上所述的违约责任外，甲方可随时单方解除本合同，所产生的损失由乙方赔偿甲方。</w:t>
      </w:r>
    </w:p>
    <w:p w14:paraId="1F9A3BB2">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1</w:t>
      </w:r>
      <w:r>
        <w:rPr>
          <w:rFonts w:hint="eastAsia" w:ascii="仿宋_GB2312" w:hAnsi="仿宋_GB2312" w:eastAsia="仿宋_GB2312" w:cs="仿宋_GB2312"/>
          <w:i w:val="0"/>
          <w:iCs w:val="0"/>
          <w:color w:val="auto"/>
          <w:kern w:val="0"/>
          <w:sz w:val="28"/>
          <w:szCs w:val="28"/>
          <w:highlight w:val="none"/>
          <w:shd w:val="clear" w:color="auto" w:fill="auto"/>
        </w:rPr>
        <w:t>因建设单位、设计变更或非甲方原因导致本合同不能履行的，甲、乙双方互不追究违约责任，</w:t>
      </w:r>
      <w:r>
        <w:rPr>
          <w:rFonts w:hint="eastAsia" w:ascii="仿宋_GB2312" w:hAnsi="仿宋_GB2312" w:eastAsia="仿宋_GB2312" w:cs="仿宋_GB2312"/>
          <w:i w:val="0"/>
          <w:iCs w:val="0"/>
          <w:color w:val="auto"/>
          <w:kern w:val="0"/>
          <w:sz w:val="28"/>
          <w:szCs w:val="28"/>
          <w:highlight w:val="none"/>
          <w:shd w:val="clear" w:color="auto" w:fill="auto"/>
          <w:lang w:eastAsia="zh-CN"/>
        </w:rPr>
        <w:t>按照乙方已完成且经甲方验收合格的工程量进行结算，</w:t>
      </w:r>
      <w:r>
        <w:rPr>
          <w:rFonts w:hint="eastAsia" w:ascii="仿宋_GB2312" w:hAnsi="仿宋_GB2312" w:eastAsia="仿宋_GB2312" w:cs="仿宋_GB2312"/>
          <w:i w:val="0"/>
          <w:iCs w:val="0"/>
          <w:color w:val="auto"/>
          <w:kern w:val="0"/>
          <w:sz w:val="28"/>
          <w:szCs w:val="28"/>
          <w:highlight w:val="none"/>
          <w:shd w:val="clear" w:color="auto" w:fill="auto"/>
        </w:rPr>
        <w:t>同时双方各自承担自身损失。</w:t>
      </w:r>
    </w:p>
    <w:p w14:paraId="6C3FFC27">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2</w:t>
      </w:r>
      <w:r>
        <w:rPr>
          <w:rFonts w:hint="eastAsia" w:ascii="仿宋_GB2312" w:hAnsi="仿宋_GB2312" w:eastAsia="仿宋_GB2312" w:cs="仿宋_GB2312"/>
          <w:i w:val="0"/>
          <w:iCs w:val="0"/>
          <w:color w:val="auto"/>
          <w:kern w:val="0"/>
          <w:sz w:val="28"/>
          <w:szCs w:val="28"/>
          <w:highlight w:val="none"/>
          <w:shd w:val="clear" w:color="auto" w:fill="auto"/>
        </w:rPr>
        <w:t>乙方不得因停工损失向甲方索赔，同意</w:t>
      </w:r>
      <w:r>
        <w:rPr>
          <w:rFonts w:hint="eastAsia" w:ascii="仿宋_GB2312" w:hAnsi="仿宋_GB2312" w:eastAsia="仿宋_GB2312" w:cs="仿宋_GB2312"/>
          <w:i w:val="0"/>
          <w:iCs w:val="0"/>
          <w:color w:val="auto"/>
          <w:sz w:val="28"/>
          <w:szCs w:val="28"/>
          <w:highlight w:val="none"/>
          <w:shd w:val="clear" w:color="auto" w:fill="auto"/>
        </w:rPr>
        <w:t>不追究甲方在本合同履行过程中因付款延迟、停工而产生的违约责任。</w:t>
      </w:r>
    </w:p>
    <w:p w14:paraId="0A95C89E">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13.13</w:t>
      </w:r>
      <w:r>
        <w:rPr>
          <w:rFonts w:hint="eastAsia" w:ascii="仿宋_GB2312" w:hAnsi="仿宋_GB2312" w:eastAsia="仿宋_GB2312" w:cs="仿宋_GB2312"/>
          <w:i w:val="0"/>
          <w:iCs w:val="0"/>
          <w:color w:val="auto"/>
          <w:sz w:val="28"/>
          <w:szCs w:val="28"/>
          <w:highlight w:val="none"/>
          <w:shd w:val="clear" w:color="auto" w:fill="auto"/>
        </w:rPr>
        <w:t>乙方应</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的赔偿及违约金，甲方有权从未付款中直接扣除</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未付款</w:t>
      </w:r>
      <w:r>
        <w:rPr>
          <w:rFonts w:hint="eastAsia" w:ascii="仿宋_GB2312" w:hAnsi="仿宋_GB2312" w:eastAsia="仿宋_GB2312" w:cs="仿宋_GB2312"/>
          <w:i w:val="0"/>
          <w:iCs w:val="0"/>
          <w:color w:val="auto"/>
          <w:sz w:val="28"/>
          <w:szCs w:val="28"/>
          <w:highlight w:val="none"/>
          <w:shd w:val="clear" w:color="auto" w:fill="auto"/>
        </w:rPr>
        <w:t>不足以</w:t>
      </w:r>
      <w:r>
        <w:rPr>
          <w:rFonts w:hint="eastAsia" w:ascii="仿宋_GB2312" w:hAnsi="仿宋_GB2312" w:eastAsia="仿宋_GB2312" w:cs="仿宋_GB2312"/>
          <w:i w:val="0"/>
          <w:iCs w:val="0"/>
          <w:color w:val="auto"/>
          <w:sz w:val="28"/>
          <w:szCs w:val="28"/>
          <w:highlight w:val="none"/>
          <w:shd w:val="clear" w:color="auto" w:fill="auto"/>
          <w:lang w:val="en-US" w:eastAsia="zh-CN"/>
        </w:rPr>
        <w:t>赔偿或抵作</w:t>
      </w:r>
      <w:r>
        <w:rPr>
          <w:rFonts w:hint="eastAsia" w:ascii="仿宋_GB2312" w:hAnsi="仿宋_GB2312" w:eastAsia="仿宋_GB2312" w:cs="仿宋_GB2312"/>
          <w:i w:val="0"/>
          <w:iCs w:val="0"/>
          <w:color w:val="auto"/>
          <w:sz w:val="28"/>
          <w:szCs w:val="28"/>
          <w:highlight w:val="none"/>
          <w:shd w:val="clear" w:color="auto" w:fill="auto"/>
        </w:rPr>
        <w:t>违约金的</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由乙方在甲方规定期限内另行缴纳。</w:t>
      </w:r>
    </w:p>
    <w:p w14:paraId="637C82CF">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13.14基于本项目的特殊性，乙方已充分了解其责任并自愿承担相应风险，合同所约定的违约金标准经双方友好协商确定，乙方同意日后不得对违约金标准提出任何主张或抗辩。</w:t>
      </w:r>
    </w:p>
    <w:p w14:paraId="71EA4021">
      <w:pPr>
        <w:snapToGrid w:val="0"/>
        <w:spacing w:line="360" w:lineRule="auto"/>
        <w:ind w:left="-193" w:leftChars="-92" w:right="-578" w:rightChars="-275" w:firstLine="613" w:firstLineChars="219"/>
        <w:textAlignment w:val="baseline"/>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13.15在本合同履行过程中，可能是乙方原因造成施工质量、安全文明等无法满足甲方及规范要求的，乙方须提供不属于其责任的证明并得到甲方的书面认可，否则视为乙方违约，全部责任及费用和损失由乙方承担。</w:t>
      </w:r>
    </w:p>
    <w:p w14:paraId="688C24F3">
      <w:pPr>
        <w:snapToGrid w:val="0"/>
        <w:spacing w:line="360" w:lineRule="auto"/>
        <w:ind w:right="-578" w:rightChars="-275"/>
        <w:rPr>
          <w:rFonts w:hint="eastAsia" w:ascii="仿宋_GB2312" w:hAnsi="仿宋_GB2312" w:eastAsia="仿宋_GB2312" w:cs="仿宋_GB2312"/>
          <w:b/>
          <w:bCs/>
          <w:i w:val="0"/>
          <w:iCs w:val="0"/>
          <w:color w:val="auto"/>
          <w:sz w:val="28"/>
          <w:szCs w:val="28"/>
          <w:highlight w:val="none"/>
          <w:shd w:val="clear" w:color="auto" w:fill="auto"/>
        </w:rPr>
      </w:pPr>
      <w:bookmarkStart w:id="42" w:name="_Toc21824"/>
      <w:bookmarkStart w:id="43" w:name="_Toc2734"/>
      <w:bookmarkStart w:id="44" w:name="_Toc10430"/>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四章</w:t>
      </w:r>
      <w:r>
        <w:rPr>
          <w:rFonts w:hint="eastAsia" w:ascii="仿宋_GB2312" w:hAnsi="仿宋_GB2312" w:eastAsia="仿宋_GB2312" w:cs="仿宋_GB2312"/>
          <w:b/>
          <w:bCs/>
          <w:i w:val="0"/>
          <w:iCs w:val="0"/>
          <w:color w:val="auto"/>
          <w:sz w:val="28"/>
          <w:szCs w:val="28"/>
          <w:highlight w:val="none"/>
          <w:shd w:val="clear" w:color="auto" w:fill="auto"/>
        </w:rPr>
        <w:t>、廉洁条款</w:t>
      </w:r>
      <w:bookmarkEnd w:id="42"/>
      <w:bookmarkEnd w:id="43"/>
      <w:bookmarkEnd w:id="44"/>
    </w:p>
    <w:p w14:paraId="5CA5FB6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.1乙方在与甲方合作期间（包括本</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招标、签订、履行期间），不得向甲方职员提供请吃、送礼、旅游、色情服务、行贿、回扣或其他好处，如有违反，乙方每次向甲方支付</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rPr>
        <w:t>的10％作为违约金（甲方可从任意一笔合同款中扣款），造成甲方经济或其他损失的，乙方全额赔偿</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EE9A90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0B09824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.3 如甲方发现乙方可能存在违反本廉洁条款的行为时，甲方有权暂扣违约金/争议工程款/处罚款等对应等额的工程款，直至调查完毕后根据调查结果再作处理，甲方暂不付款的行为不视为甲方违约。</w:t>
      </w:r>
    </w:p>
    <w:p w14:paraId="701CEB68">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line="324" w:lineRule="auto"/>
        <w:ind w:left="-196" w:leftChars="-95" w:right="-578" w:rightChars="-275" w:hanging="3" w:firstLineChars="0"/>
        <w:textAlignment w:val="auto"/>
        <w:outlineLvl w:val="0"/>
        <w:rPr>
          <w:rFonts w:hint="eastAsia" w:ascii="仿宋_GB2312" w:hAnsi="仿宋_GB2312" w:eastAsia="仿宋_GB2312" w:cs="仿宋_GB2312"/>
          <w:b/>
          <w:bCs/>
          <w:i w:val="0"/>
          <w:iCs w:val="0"/>
          <w:color w:val="auto"/>
          <w:sz w:val="28"/>
          <w:szCs w:val="28"/>
          <w:highlight w:val="none"/>
          <w:shd w:val="clear" w:color="auto" w:fill="auto"/>
        </w:rPr>
      </w:pPr>
      <w:bookmarkStart w:id="45" w:name="_Toc15001"/>
      <w:bookmarkStart w:id="46" w:name="_Toc15004"/>
      <w:bookmarkStart w:id="47" w:name="_Toc9090"/>
      <w:bookmarkStart w:id="48" w:name="_Toc7932"/>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五章</w:t>
      </w:r>
      <w:r>
        <w:rPr>
          <w:rFonts w:hint="eastAsia" w:ascii="仿宋_GB2312" w:hAnsi="仿宋_GB2312" w:eastAsia="仿宋_GB2312" w:cs="仿宋_GB2312"/>
          <w:b/>
          <w:bCs/>
          <w:i w:val="0"/>
          <w:iCs w:val="0"/>
          <w:color w:val="auto"/>
          <w:sz w:val="28"/>
          <w:szCs w:val="28"/>
          <w:highlight w:val="none"/>
          <w:shd w:val="clear" w:color="auto" w:fill="auto"/>
        </w:rPr>
        <w:t>、其他</w:t>
      </w:r>
      <w:bookmarkEnd w:id="45"/>
      <w:bookmarkEnd w:id="46"/>
      <w:bookmarkEnd w:id="47"/>
      <w:bookmarkEnd w:id="48"/>
      <w:r>
        <w:rPr>
          <w:rFonts w:hint="eastAsia" w:ascii="仿宋_GB2312" w:hAnsi="仿宋_GB2312" w:eastAsia="仿宋_GB2312" w:cs="仿宋_GB2312"/>
          <w:b/>
          <w:bCs/>
          <w:i w:val="0"/>
          <w:iCs w:val="0"/>
          <w:color w:val="auto"/>
          <w:sz w:val="28"/>
          <w:szCs w:val="28"/>
          <w:highlight w:val="none"/>
          <w:shd w:val="clear" w:color="auto" w:fill="auto"/>
        </w:rPr>
        <w:t xml:space="preserve"> </w:t>
      </w:r>
    </w:p>
    <w:p w14:paraId="0C80C14D">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.1甲乙双方联系人</w:t>
      </w:r>
    </w:p>
    <w:p w14:paraId="18249452">
      <w:pPr>
        <w:keepNext w:val="0"/>
        <w:keepLines w:val="0"/>
        <w:pageBreakBefore w:val="0"/>
        <w:widowControl w:val="0"/>
        <w:kinsoku/>
        <w:wordWrap/>
        <w:overflowPunct/>
        <w:topLinePunct w:val="0"/>
        <w:autoSpaceDE/>
        <w:autoSpaceDN/>
        <w:bidi w:val="0"/>
        <w:spacing w:line="336"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.1.1甲方指定</w:t>
      </w:r>
      <w:r>
        <w:rPr>
          <w:rFonts w:hint="eastAsia" w:ascii="仿宋_GB2312" w:hAnsi="仿宋_GB2312" w:eastAsia="仿宋_GB2312" w:cs="仿宋_GB2312"/>
          <w:color w:val="auto"/>
          <w:sz w:val="28"/>
          <w:szCs w:val="28"/>
          <w:highlight w:val="none"/>
          <w:u w:val="single"/>
          <w:shd w:val="clear" w:color="auto" w:fill="auto"/>
        </w:rPr>
        <w:t>彭善海</w:t>
      </w:r>
      <w:r>
        <w:rPr>
          <w:rFonts w:hint="eastAsia" w:ascii="仿宋_GB2312" w:hAnsi="仿宋_GB2312" w:eastAsia="仿宋_GB2312" w:cs="仿宋_GB2312"/>
          <w:i w:val="0"/>
          <w:iCs w:val="0"/>
          <w:color w:val="auto"/>
          <w:sz w:val="28"/>
          <w:szCs w:val="28"/>
          <w:highlight w:val="none"/>
          <w:shd w:val="clear" w:color="auto" w:fill="auto"/>
        </w:rPr>
        <w:t>为本项目负责人及合同甲方执行联系人，联系电话：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single"/>
          <w:shd w:val="clear" w:color="auto" w:fill="auto"/>
        </w:rPr>
        <w:t>13592796498</w:t>
      </w:r>
      <w:r>
        <w:rPr>
          <w:rFonts w:hint="eastAsia" w:ascii="仿宋_GB2312" w:hAnsi="仿宋_GB2312" w:eastAsia="仿宋_GB2312" w:cs="仿宋_GB2312"/>
          <w:i w:val="0"/>
          <w:iCs w:val="0"/>
          <w:color w:val="auto"/>
          <w:sz w:val="28"/>
          <w:szCs w:val="28"/>
          <w:highlight w:val="none"/>
          <w:shd w:val="clear" w:color="auto" w:fill="auto"/>
        </w:rPr>
        <w:t>，未经甲方加盖公章确认，甲方项目负责人及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w:t>
      </w:r>
      <w:r>
        <w:rPr>
          <w:rFonts w:hint="eastAsia" w:ascii="仿宋_GB2312" w:hAnsi="仿宋_GB2312" w:eastAsia="仿宋_GB2312" w:cs="仿宋_GB2312"/>
          <w:i w:val="0"/>
          <w:iCs w:val="0"/>
          <w:color w:val="auto"/>
          <w:sz w:val="28"/>
          <w:szCs w:val="28"/>
          <w:highlight w:val="none"/>
          <w:shd w:val="clear" w:color="auto" w:fill="auto"/>
          <w:lang w:val="en-US" w:eastAsia="zh-CN"/>
        </w:rPr>
        <w:t>仅</w:t>
      </w:r>
      <w:r>
        <w:rPr>
          <w:rFonts w:hint="eastAsia" w:ascii="仿宋_GB2312" w:hAnsi="仿宋_GB2312" w:eastAsia="仿宋_GB2312" w:cs="仿宋_GB2312"/>
          <w:i w:val="0"/>
          <w:iCs w:val="0"/>
          <w:color w:val="auto"/>
          <w:sz w:val="28"/>
          <w:szCs w:val="28"/>
          <w:highlight w:val="none"/>
          <w:shd w:val="clear" w:color="auto" w:fill="auto"/>
        </w:rPr>
        <w:t>签名的文件亦无效。甲方项目负责人、执行联系人变更的，甲方将以书面形式通知乙方。</w:t>
      </w:r>
    </w:p>
    <w:p w14:paraId="28B95B47">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rPr>
        <w:t xml:space="preserve">       （身份证号码：               ；手机号码：          </w:t>
      </w:r>
      <w:r>
        <w:rPr>
          <w:rFonts w:hint="eastAsia" w:ascii="仿宋_GB2312" w:hAnsi="仿宋_GB2312" w:eastAsia="仿宋_GB2312" w:cs="仿宋_GB2312"/>
          <w:b w:val="0"/>
          <w:bCs w:val="0"/>
          <w:i w:val="0"/>
          <w:iCs w:val="0"/>
          <w:color w:val="auto"/>
          <w:sz w:val="28"/>
          <w:szCs w:val="28"/>
          <w:highlight w:val="none"/>
          <w:shd w:val="clear" w:color="auto" w:fill="auto"/>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本合同的乙方</w:t>
      </w:r>
      <w:r>
        <w:rPr>
          <w:rFonts w:hint="eastAsia" w:ascii="仿宋_GB2312" w:hAnsi="仿宋_GB2312" w:eastAsia="仿宋_GB2312" w:cs="仿宋_GB2312"/>
          <w:b w:val="0"/>
          <w:bCs w:val="0"/>
          <w:i w:val="0"/>
          <w:iCs w:val="0"/>
          <w:color w:val="auto"/>
          <w:sz w:val="28"/>
          <w:szCs w:val="28"/>
          <w:highlight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rPr>
        <w:t>乙</w:t>
      </w:r>
      <w:r>
        <w:rPr>
          <w:rFonts w:hint="eastAsia" w:ascii="仿宋_GB2312" w:hAnsi="仿宋_GB2312" w:eastAsia="仿宋_GB2312" w:cs="仿宋_GB2312"/>
          <w:b w:val="0"/>
          <w:bCs w:val="0"/>
          <w:i w:val="0"/>
          <w:iCs w:val="0"/>
          <w:color w:val="auto"/>
          <w:sz w:val="28"/>
          <w:szCs w:val="28"/>
          <w:highlight w:val="none"/>
          <w:shd w:val="clear" w:color="auto" w:fill="auto"/>
        </w:rPr>
        <w:t>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授权</w:t>
      </w:r>
      <w:r>
        <w:rPr>
          <w:rFonts w:hint="eastAsia" w:ascii="仿宋_GB2312" w:hAnsi="仿宋_GB2312" w:eastAsia="仿宋_GB2312" w:cs="仿宋_GB2312"/>
          <w:b w:val="0"/>
          <w:bCs w:val="0"/>
          <w:i w:val="0"/>
          <w:iCs w:val="0"/>
          <w:color w:val="auto"/>
          <w:sz w:val="28"/>
          <w:szCs w:val="28"/>
          <w:highlight w:val="none"/>
          <w:shd w:val="clear" w:color="auto" w:fill="auto"/>
        </w:rPr>
        <w:t>处理与本合同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shd w:val="clear" w:color="auto" w:fill="auto"/>
        </w:rPr>
        <w:t>事项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的执行人，负责与甲方公司总部办理</w:t>
      </w:r>
      <w:r>
        <w:rPr>
          <w:rFonts w:hint="eastAsia" w:ascii="仿宋_GB2312" w:hAnsi="仿宋_GB2312" w:eastAsia="仿宋_GB2312" w:cs="仿宋_GB2312"/>
          <w:b w:val="0"/>
          <w:bCs w:val="0"/>
          <w:i w:val="0"/>
          <w:iCs w:val="0"/>
          <w:color w:val="auto"/>
          <w:sz w:val="28"/>
          <w:szCs w:val="28"/>
          <w:highlight w:val="none"/>
          <w:shd w:val="clear" w:color="auto" w:fill="auto"/>
        </w:rPr>
        <w:t>相关事务（如负责双方来往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函件</w:t>
      </w:r>
      <w:r>
        <w:rPr>
          <w:rFonts w:hint="eastAsia" w:ascii="仿宋_GB2312" w:hAnsi="仿宋_GB2312" w:eastAsia="仿宋_GB2312" w:cs="仿宋_GB2312"/>
          <w:b w:val="0"/>
          <w:bCs w:val="0"/>
          <w:i w:val="0"/>
          <w:iCs w:val="0"/>
          <w:color w:val="auto"/>
          <w:sz w:val="28"/>
          <w:szCs w:val="28"/>
          <w:highlight w:val="none"/>
          <w:shd w:val="clear" w:color="auto" w:fill="auto"/>
        </w:rPr>
        <w:t>签收、签字、验收、确定增减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shd w:val="clear" w:color="auto" w:fill="auto"/>
        </w:rPr>
        <w:t>款、确定结算金额、领款、签收并签认甲方对乙方违约行为作出的处理通知等行为）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3FF4101F">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15.1.3</w:t>
      </w:r>
      <w:r>
        <w:rPr>
          <w:rFonts w:hint="eastAsia" w:ascii="仿宋_GB2312" w:hAnsi="仿宋_GB2312" w:eastAsia="仿宋_GB2312" w:cs="仿宋_GB2312"/>
          <w:b w:val="0"/>
          <w:bCs w:val="0"/>
          <w:i w:val="0"/>
          <w:iCs w:val="0"/>
          <w:color w:val="auto"/>
          <w:sz w:val="28"/>
          <w:szCs w:val="28"/>
          <w:highlight w:val="none"/>
          <w:shd w:val="clear" w:color="auto" w:fill="auto"/>
        </w:rPr>
        <w:t>乙方指定</w:t>
      </w:r>
      <w:r>
        <w:rPr>
          <w:rFonts w:hint="eastAsia" w:ascii="仿宋_GB2312" w:hAnsi="仿宋_GB2312" w:eastAsia="仿宋_GB2312" w:cs="仿宋_GB2312"/>
          <w:b w:val="0"/>
          <w:bCs w:val="0"/>
          <w:i w:val="0"/>
          <w:iCs w:val="0"/>
          <w:color w:val="auto"/>
          <w:sz w:val="28"/>
          <w:szCs w:val="28"/>
          <w:highlight w:val="none"/>
          <w:u w:val="single"/>
          <w:shd w:val="clear" w:color="auto" w:fill="auto"/>
        </w:rPr>
        <w:t xml:space="preserve">       （身份证号码：               ；手机号码：          </w:t>
      </w:r>
      <w:r>
        <w:rPr>
          <w:rFonts w:hint="eastAsia" w:ascii="仿宋_GB2312" w:hAnsi="仿宋_GB2312" w:eastAsia="仿宋_GB2312" w:cs="仿宋_GB2312"/>
          <w:b w:val="0"/>
          <w:bCs w:val="0"/>
          <w:i w:val="0"/>
          <w:iCs w:val="0"/>
          <w:color w:val="auto"/>
          <w:sz w:val="28"/>
          <w:szCs w:val="28"/>
          <w:highlight w:val="none"/>
          <w:shd w:val="clear" w:color="auto" w:fill="auto"/>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本合同的乙方现场负责人，</w:t>
      </w:r>
      <w:r>
        <w:rPr>
          <w:rFonts w:hint="eastAsia" w:ascii="仿宋_GB2312" w:hAnsi="仿宋_GB2312" w:eastAsia="仿宋_GB2312" w:cs="仿宋_GB2312"/>
          <w:b w:val="0"/>
          <w:bCs w:val="0"/>
          <w:i w:val="0"/>
          <w:iCs w:val="0"/>
          <w:color w:val="auto"/>
          <w:sz w:val="28"/>
          <w:szCs w:val="28"/>
          <w:highlight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乙方授权处理本项目施工现场相关事项执行人，负责与甲方项目现场的工作签认、安排等全部事务。现场负责人必</w:t>
      </w:r>
      <w:r>
        <w:rPr>
          <w:rFonts w:hint="eastAsia" w:ascii="仿宋_GB2312" w:hAnsi="仿宋_GB2312" w:eastAsia="仿宋_GB2312" w:cs="仿宋_GB2312"/>
          <w:b w:val="0"/>
          <w:bCs w:val="0"/>
          <w:i w:val="0"/>
          <w:iCs w:val="0"/>
          <w:color w:val="auto"/>
          <w:sz w:val="28"/>
          <w:szCs w:val="28"/>
          <w:highlight w:val="none"/>
          <w:shd w:val="clear" w:color="auto" w:fill="auto"/>
        </w:rPr>
        <w:t>须常</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驻本项目</w:t>
      </w:r>
      <w:r>
        <w:rPr>
          <w:rFonts w:hint="eastAsia" w:ascii="仿宋_GB2312" w:hAnsi="仿宋_GB2312" w:eastAsia="仿宋_GB2312" w:cs="仿宋_GB2312"/>
          <w:b w:val="0"/>
          <w:bCs w:val="0"/>
          <w:i w:val="0"/>
          <w:iCs w:val="0"/>
          <w:color w:val="auto"/>
          <w:sz w:val="28"/>
          <w:szCs w:val="28"/>
          <w:highlight w:val="none"/>
          <w:shd w:val="clear" w:color="auto" w:fill="auto"/>
        </w:rPr>
        <w:t>施工现场。</w:t>
      </w:r>
    </w:p>
    <w:p w14:paraId="4A4A1CF3">
      <w:pPr>
        <w:keepNext w:val="0"/>
        <w:keepLines w:val="0"/>
        <w:pageBreakBefore w:val="0"/>
        <w:widowControl w:val="0"/>
        <w:kinsoku/>
        <w:wordWrap/>
        <w:overflowPunct/>
        <w:topLinePunct w:val="0"/>
        <w:autoSpaceDE/>
        <w:autoSpaceDN/>
        <w:bidi w:val="0"/>
        <w:spacing w:line="324" w:lineRule="auto"/>
        <w:ind w:right="-578" w:rightChars="-275"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rPr>
        <w:t>乙方对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及乙方现场负责人的</w:t>
      </w:r>
      <w:r>
        <w:rPr>
          <w:rFonts w:hint="eastAsia" w:ascii="仿宋_GB2312" w:hAnsi="仿宋_GB2312" w:eastAsia="仿宋_GB2312" w:cs="仿宋_GB2312"/>
          <w:b w:val="0"/>
          <w:bCs w:val="0"/>
          <w:i w:val="0"/>
          <w:iCs w:val="0"/>
          <w:color w:val="auto"/>
          <w:sz w:val="28"/>
          <w:szCs w:val="28"/>
          <w:highlight w:val="none"/>
          <w:shd w:val="clear" w:color="auto" w:fill="auto"/>
        </w:rPr>
        <w:t>行为均予认可并承担一切责任。乙方如需更换授权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或现场负责人</w:t>
      </w:r>
      <w:r>
        <w:rPr>
          <w:rFonts w:hint="eastAsia" w:ascii="仿宋_GB2312" w:hAnsi="仿宋_GB2312" w:eastAsia="仿宋_GB2312" w:cs="仿宋_GB2312"/>
          <w:b w:val="0"/>
          <w:bCs w:val="0"/>
          <w:i w:val="0"/>
          <w:iCs w:val="0"/>
          <w:color w:val="auto"/>
          <w:sz w:val="28"/>
          <w:szCs w:val="28"/>
          <w:highlight w:val="none"/>
          <w:shd w:val="clear" w:color="auto" w:fill="auto"/>
        </w:rPr>
        <w:t>，应提前三个工作日书面报经甲方同意，否则不得更换。</w:t>
      </w:r>
    </w:p>
    <w:p w14:paraId="46FB7DBC">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15.2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C5DE442">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甲方编制的</w:t>
      </w:r>
      <w:r>
        <w:rPr>
          <w:rFonts w:hint="eastAsia" w:ascii="仿宋" w:hAnsi="仿宋" w:eastAsia="仿宋" w:cs="仿宋"/>
          <w:color w:val="auto"/>
          <w:sz w:val="28"/>
          <w:szCs w:val="28"/>
          <w:highlight w:val="none"/>
        </w:rPr>
        <w:t>《施工交楼标准》、《常见建筑工程质量通病的标准化施工细则》、《隐蔽工程管理制度》、《分包单位施工现场签证管理制度》、《工程类单价认质认价管理制度》</w:t>
      </w:r>
      <w:r>
        <w:rPr>
          <w:rFonts w:hint="eastAsia" w:ascii="仿宋" w:hAnsi="仿宋" w:eastAsia="仿宋" w:cs="仿宋"/>
          <w:color w:val="auto"/>
          <w:sz w:val="28"/>
          <w:szCs w:val="28"/>
          <w:highlight w:val="none"/>
          <w:lang w:eastAsia="zh-CN"/>
        </w:rPr>
        <w:t>、《分包单位材料管理制度》、</w:t>
      </w:r>
      <w:r>
        <w:rPr>
          <w:rFonts w:hint="eastAsia" w:ascii="仿宋" w:hAnsi="仿宋" w:eastAsia="仿宋" w:cs="仿宋"/>
          <w:color w:val="auto"/>
          <w:sz w:val="28"/>
          <w:szCs w:val="32"/>
          <w:highlight w:val="none"/>
          <w:shd w:val="clear" w:color="auto" w:fill="auto"/>
          <w:lang w:eastAsia="zh-CN"/>
        </w:rPr>
        <w:t>《竣工图管理制度》</w:t>
      </w:r>
      <w:r>
        <w:rPr>
          <w:rFonts w:hint="eastAsia" w:ascii="仿宋" w:hAnsi="仿宋" w:eastAsia="仿宋" w:cs="仿宋"/>
          <w:color w:val="auto"/>
          <w:sz w:val="28"/>
          <w:szCs w:val="28"/>
          <w:highlight w:val="none"/>
          <w:lang w:eastAsia="zh-CN"/>
        </w:rPr>
        <w:t>等公司现行制度、规定</w:t>
      </w:r>
      <w:r>
        <w:rPr>
          <w:rFonts w:hint="eastAsia" w:ascii="仿宋" w:hAnsi="仿宋" w:eastAsia="仿宋" w:cs="仿宋"/>
          <w:color w:val="auto"/>
          <w:sz w:val="28"/>
          <w:szCs w:val="28"/>
          <w:highlight w:val="none"/>
        </w:rPr>
        <w:t>为本合同不可分割的组成部分，与合同正文具有同等效力，乙方须照章施工，此类文件及本合同附件表格格式以施工当期甲方提供的最新版为准，最终解释权归甲方所有。</w:t>
      </w:r>
    </w:p>
    <w:p w14:paraId="2E1D09AE">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本合同条款</w:t>
      </w:r>
      <w:r>
        <w:rPr>
          <w:rFonts w:hint="eastAsia" w:ascii="仿宋_GB2312" w:hAnsi="仿宋_GB2312" w:eastAsia="仿宋_GB2312" w:cs="仿宋_GB2312"/>
          <w:i w:val="0"/>
          <w:iCs w:val="0"/>
          <w:color w:val="auto"/>
          <w:sz w:val="28"/>
          <w:szCs w:val="28"/>
          <w:highlight w:val="none"/>
          <w:shd w:val="clear" w:color="auto" w:fill="auto"/>
          <w:lang w:val="en-US" w:eastAsia="zh-CN"/>
        </w:rPr>
        <w:t>互为矛盾</w:t>
      </w:r>
      <w:r>
        <w:rPr>
          <w:rFonts w:hint="eastAsia" w:ascii="仿宋_GB2312" w:hAnsi="仿宋_GB2312" w:eastAsia="仿宋_GB2312" w:cs="仿宋_GB2312"/>
          <w:i w:val="0"/>
          <w:iCs w:val="0"/>
          <w:color w:val="auto"/>
          <w:sz w:val="28"/>
          <w:szCs w:val="28"/>
          <w:highlight w:val="none"/>
          <w:shd w:val="clear" w:color="auto" w:fill="auto"/>
        </w:rPr>
        <w:t>的，</w:t>
      </w:r>
      <w:r>
        <w:rPr>
          <w:rFonts w:hint="eastAsia" w:ascii="仿宋_GB2312" w:hAnsi="仿宋_GB2312" w:eastAsia="仿宋_GB2312" w:cs="仿宋_GB2312"/>
          <w:i w:val="0"/>
          <w:iCs w:val="0"/>
          <w:color w:val="auto"/>
          <w:sz w:val="28"/>
          <w:szCs w:val="28"/>
          <w:highlight w:val="none"/>
          <w:shd w:val="clear" w:color="auto" w:fill="auto"/>
          <w:lang w:val="en-US" w:eastAsia="zh-CN"/>
        </w:rPr>
        <w:t>按</w:t>
      </w:r>
      <w:r>
        <w:rPr>
          <w:rFonts w:hint="eastAsia" w:ascii="仿宋_GB2312" w:hAnsi="仿宋_GB2312" w:eastAsia="仿宋_GB2312" w:cs="仿宋_GB2312"/>
          <w:i w:val="0"/>
          <w:iCs w:val="0"/>
          <w:color w:val="auto"/>
          <w:sz w:val="28"/>
          <w:szCs w:val="28"/>
          <w:highlight w:val="none"/>
          <w:shd w:val="clear" w:color="auto" w:fill="auto"/>
        </w:rPr>
        <w:t>最有利于甲方的条款执行。</w:t>
      </w:r>
    </w:p>
    <w:p w14:paraId="21FE0B27">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本合同未尽事宜，须经</w:t>
      </w:r>
      <w:r>
        <w:rPr>
          <w:rFonts w:hint="eastAsia" w:ascii="仿宋_GB2312" w:hAnsi="仿宋_GB2312" w:eastAsia="仿宋_GB2312" w:cs="仿宋_GB2312"/>
          <w:i w:val="0"/>
          <w:iCs w:val="0"/>
          <w:color w:val="auto"/>
          <w:sz w:val="28"/>
          <w:szCs w:val="28"/>
          <w:highlight w:val="none"/>
          <w:shd w:val="clear" w:color="auto" w:fill="auto"/>
          <w:lang w:val="en-US" w:eastAsia="zh-CN"/>
        </w:rPr>
        <w:t>甲乙</w:t>
      </w:r>
      <w:r>
        <w:rPr>
          <w:rFonts w:hint="eastAsia" w:ascii="仿宋_GB2312" w:hAnsi="仿宋_GB2312" w:eastAsia="仿宋_GB2312" w:cs="仿宋_GB2312"/>
          <w:i w:val="0"/>
          <w:iCs w:val="0"/>
          <w:color w:val="auto"/>
          <w:sz w:val="28"/>
          <w:szCs w:val="28"/>
          <w:highlight w:val="none"/>
          <w:shd w:val="clear" w:color="auto" w:fill="auto"/>
        </w:rPr>
        <w:t>双方协商</w:t>
      </w:r>
      <w:r>
        <w:rPr>
          <w:rFonts w:hint="eastAsia" w:ascii="仿宋_GB2312" w:hAnsi="仿宋_GB2312" w:eastAsia="仿宋_GB2312" w:cs="仿宋_GB2312"/>
          <w:i w:val="0"/>
          <w:iCs w:val="0"/>
          <w:color w:val="auto"/>
          <w:sz w:val="28"/>
          <w:szCs w:val="28"/>
          <w:highlight w:val="none"/>
          <w:shd w:val="clear" w:color="auto" w:fill="auto"/>
          <w:lang w:val="en-US" w:eastAsia="zh-CN"/>
        </w:rPr>
        <w:t>一致后</w:t>
      </w:r>
      <w:r>
        <w:rPr>
          <w:rFonts w:hint="eastAsia" w:ascii="仿宋_GB2312" w:hAnsi="仿宋_GB2312" w:eastAsia="仿宋_GB2312" w:cs="仿宋_GB2312"/>
          <w:i w:val="0"/>
          <w:iCs w:val="0"/>
          <w:color w:val="auto"/>
          <w:sz w:val="28"/>
          <w:szCs w:val="28"/>
          <w:highlight w:val="none"/>
          <w:shd w:val="clear" w:color="auto" w:fill="auto"/>
        </w:rPr>
        <w:t>签订补充协议</w:t>
      </w:r>
      <w:r>
        <w:rPr>
          <w:rFonts w:hint="eastAsia" w:ascii="仿宋_GB2312" w:hAnsi="仿宋_GB2312" w:eastAsia="仿宋_GB2312" w:cs="仿宋_GB2312"/>
          <w:i w:val="0"/>
          <w:iCs w:val="0"/>
          <w:color w:val="auto"/>
          <w:sz w:val="28"/>
          <w:szCs w:val="28"/>
          <w:highlight w:val="none"/>
          <w:shd w:val="clear" w:color="auto" w:fill="auto"/>
          <w:lang w:val="en-US" w:eastAsia="zh-CN"/>
        </w:rPr>
        <w:t>进行明确。</w:t>
      </w:r>
      <w:r>
        <w:rPr>
          <w:rFonts w:hint="eastAsia" w:ascii="仿宋_GB2312" w:hAnsi="仿宋_GB2312" w:eastAsia="仿宋_GB2312" w:cs="仿宋_GB2312"/>
          <w:i w:val="0"/>
          <w:iCs w:val="0"/>
          <w:color w:val="auto"/>
          <w:sz w:val="28"/>
          <w:szCs w:val="28"/>
          <w:highlight w:val="none"/>
          <w:shd w:val="clear" w:color="auto" w:fill="auto"/>
        </w:rPr>
        <w:t>补充协议与本合同具有同等法律效力。</w:t>
      </w:r>
    </w:p>
    <w:p w14:paraId="2704ED0F">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6与</w:t>
      </w:r>
      <w:r>
        <w:rPr>
          <w:rFonts w:hint="eastAsia" w:ascii="仿宋_GB2312" w:hAnsi="仿宋_GB2312" w:eastAsia="仿宋_GB2312" w:cs="仿宋_GB2312"/>
          <w:i w:val="0"/>
          <w:iCs w:val="0"/>
          <w:color w:val="auto"/>
          <w:sz w:val="28"/>
          <w:szCs w:val="28"/>
          <w:highlight w:val="none"/>
          <w:shd w:val="clear" w:color="auto" w:fill="auto"/>
        </w:rPr>
        <w:t>本合同</w:t>
      </w:r>
      <w:r>
        <w:rPr>
          <w:rFonts w:hint="eastAsia" w:ascii="仿宋_GB2312" w:hAnsi="仿宋_GB2312" w:eastAsia="仿宋_GB2312" w:cs="仿宋_GB2312"/>
          <w:i w:val="0"/>
          <w:iCs w:val="0"/>
          <w:color w:val="auto"/>
          <w:sz w:val="28"/>
          <w:szCs w:val="28"/>
          <w:highlight w:val="none"/>
          <w:shd w:val="clear" w:color="auto" w:fill="auto"/>
          <w:lang w:val="en-US" w:eastAsia="zh-CN"/>
        </w:rPr>
        <w:t>相关的</w:t>
      </w:r>
      <w:r>
        <w:rPr>
          <w:rFonts w:hint="eastAsia" w:ascii="仿宋_GB2312" w:hAnsi="仿宋_GB2312" w:eastAsia="仿宋_GB2312" w:cs="仿宋_GB2312"/>
          <w:i w:val="0"/>
          <w:iCs w:val="0"/>
          <w:color w:val="auto"/>
          <w:sz w:val="28"/>
          <w:szCs w:val="28"/>
          <w:highlight w:val="none"/>
          <w:shd w:val="clear" w:color="auto" w:fill="auto"/>
        </w:rPr>
        <w:t>争议，</w:t>
      </w:r>
      <w:r>
        <w:rPr>
          <w:rFonts w:hint="eastAsia" w:ascii="仿宋_GB2312" w:hAnsi="仿宋_GB2312" w:eastAsia="仿宋_GB2312" w:cs="仿宋_GB2312"/>
          <w:i w:val="0"/>
          <w:iCs w:val="0"/>
          <w:color w:val="auto"/>
          <w:sz w:val="28"/>
          <w:szCs w:val="28"/>
          <w:highlight w:val="none"/>
          <w:shd w:val="clear" w:color="auto" w:fill="auto"/>
          <w:lang w:val="en-US" w:eastAsia="zh-CN"/>
        </w:rPr>
        <w:t>甲乙</w:t>
      </w:r>
      <w:r>
        <w:rPr>
          <w:rFonts w:hint="eastAsia" w:ascii="仿宋_GB2312" w:hAnsi="仿宋_GB2312" w:eastAsia="仿宋_GB2312" w:cs="仿宋_GB2312"/>
          <w:i w:val="0"/>
          <w:iCs w:val="0"/>
          <w:color w:val="auto"/>
          <w:sz w:val="28"/>
          <w:szCs w:val="28"/>
          <w:highlight w:val="none"/>
          <w:shd w:val="clear" w:color="auto" w:fill="auto"/>
        </w:rPr>
        <w:t>双方</w:t>
      </w:r>
      <w:r>
        <w:rPr>
          <w:rFonts w:hint="eastAsia" w:ascii="仿宋_GB2312" w:hAnsi="仿宋_GB2312" w:eastAsia="仿宋_GB2312" w:cs="仿宋_GB2312"/>
          <w:i w:val="0"/>
          <w:iCs w:val="0"/>
          <w:color w:val="auto"/>
          <w:sz w:val="28"/>
          <w:szCs w:val="28"/>
          <w:highlight w:val="none"/>
          <w:shd w:val="clear" w:color="auto" w:fill="auto"/>
          <w:lang w:val="en-US" w:eastAsia="zh-CN"/>
        </w:rPr>
        <w:t>应首先</w:t>
      </w:r>
      <w:r>
        <w:rPr>
          <w:rFonts w:hint="eastAsia" w:ascii="仿宋_GB2312" w:hAnsi="仿宋_GB2312" w:eastAsia="仿宋_GB2312" w:cs="仿宋_GB2312"/>
          <w:i w:val="0"/>
          <w:iCs w:val="0"/>
          <w:color w:val="auto"/>
          <w:sz w:val="28"/>
          <w:szCs w:val="28"/>
          <w:highlight w:val="none"/>
          <w:shd w:val="clear" w:color="auto" w:fill="auto"/>
        </w:rPr>
        <w:t>友好协商解决，</w:t>
      </w:r>
      <w:r>
        <w:rPr>
          <w:rFonts w:hint="eastAsia" w:ascii="仿宋_GB2312" w:hAnsi="仿宋_GB2312" w:eastAsia="仿宋_GB2312" w:cs="仿宋_GB2312"/>
          <w:i w:val="0"/>
          <w:iCs w:val="0"/>
          <w:color w:val="auto"/>
          <w:sz w:val="28"/>
          <w:szCs w:val="28"/>
          <w:highlight w:val="none"/>
          <w:shd w:val="clear" w:color="auto" w:fill="auto"/>
          <w:lang w:val="en-US" w:eastAsia="zh-CN"/>
        </w:rPr>
        <w:t>协商</w:t>
      </w:r>
      <w:r>
        <w:rPr>
          <w:rFonts w:hint="eastAsia" w:ascii="仿宋_GB2312" w:hAnsi="仿宋_GB2312" w:eastAsia="仿宋_GB2312" w:cs="仿宋_GB2312"/>
          <w:i w:val="0"/>
          <w:iCs w:val="0"/>
          <w:color w:val="auto"/>
          <w:sz w:val="28"/>
          <w:szCs w:val="28"/>
          <w:highlight w:val="none"/>
          <w:shd w:val="clear" w:color="auto" w:fill="auto"/>
        </w:rPr>
        <w:t>不成则由任一方提交甲方所在地的人民法院诉讼处理。法院送达的文书以合同签章处所列地址为有效地址</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以</w:t>
      </w:r>
      <w:r>
        <w:rPr>
          <w:rFonts w:hint="eastAsia" w:ascii="仿宋_GB2312" w:hAnsi="仿宋_GB2312" w:eastAsia="仿宋_GB2312" w:cs="仿宋_GB2312"/>
          <w:i w:val="0"/>
          <w:iCs w:val="0"/>
          <w:color w:val="auto"/>
          <w:sz w:val="28"/>
          <w:szCs w:val="28"/>
          <w:highlight w:val="none"/>
          <w:shd w:val="clear" w:color="auto" w:fill="auto"/>
        </w:rPr>
        <w:t>邮寄方式送达的，通过邮政特快专递寄出第三日视为送达</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DB2500C">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15.7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79D70DA7">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rPr>
        <w:t>本合同一式</w:t>
      </w:r>
      <w:r>
        <w:rPr>
          <w:rFonts w:hint="eastAsia" w:ascii="仿宋_GB2312" w:hAnsi="仿宋_GB2312" w:eastAsia="仿宋_GB2312" w:cs="仿宋_GB2312"/>
          <w:i w:val="0"/>
          <w:iCs w:val="0"/>
          <w:color w:val="auto"/>
          <w:sz w:val="28"/>
          <w:szCs w:val="28"/>
          <w:highlight w:val="none"/>
          <w:shd w:val="clear" w:color="auto" w:fill="auto"/>
          <w:lang w:val="en-US" w:eastAsia="zh-CN"/>
        </w:rPr>
        <w:t>二</w:t>
      </w:r>
      <w:r>
        <w:rPr>
          <w:rFonts w:hint="eastAsia" w:ascii="仿宋_GB2312" w:hAnsi="仿宋_GB2312" w:eastAsia="仿宋_GB2312" w:cs="仿宋_GB2312"/>
          <w:i w:val="0"/>
          <w:iCs w:val="0"/>
          <w:color w:val="auto"/>
          <w:sz w:val="28"/>
          <w:szCs w:val="28"/>
          <w:highlight w:val="none"/>
          <w:shd w:val="clear" w:color="auto" w:fill="auto"/>
        </w:rPr>
        <w:t>份，甲</w:t>
      </w:r>
      <w:r>
        <w:rPr>
          <w:rFonts w:hint="eastAsia" w:ascii="仿宋_GB2312" w:hAnsi="仿宋_GB2312" w:eastAsia="仿宋_GB2312" w:cs="仿宋_GB2312"/>
          <w:i w:val="0"/>
          <w:iCs w:val="0"/>
          <w:color w:val="auto"/>
          <w:sz w:val="28"/>
          <w:szCs w:val="28"/>
          <w:highlight w:val="none"/>
          <w:shd w:val="clear" w:color="auto" w:fill="auto"/>
          <w:lang w:val="en-US" w:eastAsia="zh-CN"/>
        </w:rPr>
        <w:t>乙双方各执一</w:t>
      </w:r>
      <w:r>
        <w:rPr>
          <w:rFonts w:hint="eastAsia" w:ascii="仿宋_GB2312" w:hAnsi="仿宋_GB2312" w:eastAsia="仿宋_GB2312" w:cs="仿宋_GB2312"/>
          <w:i w:val="0"/>
          <w:iCs w:val="0"/>
          <w:color w:val="auto"/>
          <w:sz w:val="28"/>
          <w:szCs w:val="28"/>
          <w:highlight w:val="none"/>
          <w:shd w:val="clear" w:color="auto" w:fill="auto"/>
        </w:rPr>
        <w:t>份，均具同等效力。</w:t>
      </w:r>
    </w:p>
    <w:p w14:paraId="1DA552CC">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15.9</w:t>
      </w:r>
      <w:r>
        <w:rPr>
          <w:rFonts w:hint="eastAsia" w:ascii="仿宋_GB2312" w:hAnsi="仿宋_GB2312" w:eastAsia="仿宋_GB2312" w:cs="仿宋_GB2312"/>
          <w:i w:val="0"/>
          <w:iCs w:val="0"/>
          <w:color w:val="auto"/>
          <w:sz w:val="28"/>
          <w:szCs w:val="28"/>
          <w:highlight w:val="none"/>
          <w:shd w:val="clear" w:color="auto" w:fill="auto"/>
        </w:rPr>
        <w:t>本合同自甲乙双方签字、</w:t>
      </w:r>
      <w:r>
        <w:rPr>
          <w:rFonts w:hint="eastAsia" w:ascii="仿宋_GB2312" w:hAnsi="仿宋_GB2312" w:eastAsia="仿宋_GB2312" w:cs="仿宋_GB2312"/>
          <w:i w:val="0"/>
          <w:iCs w:val="0"/>
          <w:color w:val="auto"/>
          <w:sz w:val="28"/>
          <w:szCs w:val="28"/>
          <w:highlight w:val="none"/>
          <w:shd w:val="clear" w:color="auto" w:fill="auto"/>
          <w:lang w:val="en-US" w:eastAsia="zh-CN"/>
        </w:rPr>
        <w:t>加</w:t>
      </w:r>
      <w:r>
        <w:rPr>
          <w:rFonts w:hint="eastAsia" w:ascii="仿宋_GB2312" w:hAnsi="仿宋_GB2312" w:eastAsia="仿宋_GB2312" w:cs="仿宋_GB2312"/>
          <w:i w:val="0"/>
          <w:iCs w:val="0"/>
          <w:color w:val="auto"/>
          <w:sz w:val="28"/>
          <w:szCs w:val="28"/>
          <w:highlight w:val="none"/>
          <w:shd w:val="clear" w:color="auto" w:fill="auto"/>
        </w:rPr>
        <w:t>盖</w:t>
      </w:r>
      <w:r>
        <w:rPr>
          <w:rFonts w:hint="eastAsia" w:ascii="仿宋_GB2312" w:hAnsi="仿宋_GB2312" w:eastAsia="仿宋_GB2312" w:cs="仿宋_GB2312"/>
          <w:i w:val="0"/>
          <w:iCs w:val="0"/>
          <w:color w:val="auto"/>
          <w:sz w:val="28"/>
          <w:szCs w:val="28"/>
          <w:highlight w:val="none"/>
          <w:shd w:val="clear" w:color="auto" w:fill="auto"/>
          <w:lang w:val="en-US" w:eastAsia="zh-CN"/>
        </w:rPr>
        <w:t>公</w:t>
      </w:r>
      <w:r>
        <w:rPr>
          <w:rFonts w:hint="eastAsia" w:ascii="仿宋_GB2312" w:hAnsi="仿宋_GB2312" w:eastAsia="仿宋_GB2312" w:cs="仿宋_GB2312"/>
          <w:i w:val="0"/>
          <w:iCs w:val="0"/>
          <w:color w:val="auto"/>
          <w:sz w:val="28"/>
          <w:szCs w:val="28"/>
          <w:highlight w:val="none"/>
          <w:shd w:val="clear" w:color="auto" w:fill="auto"/>
        </w:rPr>
        <w:t>章</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或合同章</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之日起生效，双方履行完合同义务、责任之日起终止。</w:t>
      </w:r>
    </w:p>
    <w:p w14:paraId="1BB1756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p>
    <w:p w14:paraId="7D89FD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p>
    <w:p w14:paraId="7EF43A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5" w:leftChars="-93" w:right="-578" w:rightChars="-275" w:firstLine="618" w:firstLineChars="220"/>
        <w:outlineLvl w:val="0"/>
        <w:rPr>
          <w:rFonts w:hint="eastAsia" w:ascii="仿宋" w:hAnsi="仿宋" w:eastAsia="仿宋" w:cs="仿宋"/>
          <w:b/>
          <w:bCs/>
          <w:i w:val="0"/>
          <w:iCs w:val="0"/>
          <w:color w:val="auto"/>
          <w:sz w:val="28"/>
          <w:szCs w:val="28"/>
          <w:highlight w:val="none"/>
          <w:shd w:val="clear" w:color="auto" w:fill="auto"/>
          <w:lang w:val="en-US" w:eastAsia="zh-CN"/>
        </w:rPr>
      </w:pPr>
      <w:bookmarkStart w:id="49" w:name="_Toc16367"/>
      <w:bookmarkStart w:id="50" w:name="_Toc4833"/>
      <w:bookmarkStart w:id="51" w:name="_Toc28946"/>
      <w:bookmarkStart w:id="52" w:name="_Toc30304"/>
      <w:r>
        <w:rPr>
          <w:rFonts w:hint="eastAsia" w:ascii="仿宋" w:hAnsi="仿宋" w:eastAsia="仿宋" w:cs="仿宋"/>
          <w:b/>
          <w:bCs/>
          <w:i w:val="0"/>
          <w:iCs w:val="0"/>
          <w:color w:val="auto"/>
          <w:sz w:val="28"/>
          <w:szCs w:val="28"/>
          <w:highlight w:val="none"/>
          <w:shd w:val="clear" w:color="auto" w:fill="auto"/>
          <w:lang w:val="en-US" w:eastAsia="zh-CN"/>
        </w:rPr>
        <w:t>合同附件：</w:t>
      </w:r>
      <w:bookmarkEnd w:id="49"/>
      <w:bookmarkEnd w:id="50"/>
      <w:bookmarkEnd w:id="51"/>
    </w:p>
    <w:bookmarkEnd w:id="52"/>
    <w:p w14:paraId="742F4C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bookmarkStart w:id="53" w:name="_Toc22003"/>
      <w:bookmarkStart w:id="54" w:name="_Toc20415"/>
      <w:bookmarkStart w:id="55" w:name="_Toc21850"/>
      <w:r>
        <w:rPr>
          <w:rFonts w:hint="eastAsia" w:ascii="仿宋" w:hAnsi="仿宋" w:eastAsia="仿宋" w:cs="仿宋"/>
          <w:i w:val="0"/>
          <w:iCs w:val="0"/>
          <w:color w:val="auto"/>
          <w:sz w:val="28"/>
          <w:szCs w:val="28"/>
          <w:highlight w:val="none"/>
          <w:shd w:val="clear" w:color="auto" w:fill="auto"/>
          <w:lang w:val="en-US" w:eastAsia="zh-CN"/>
        </w:rPr>
        <w:t>附件一《报价清单》；</w:t>
      </w:r>
    </w:p>
    <w:p w14:paraId="1355EA4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附件二</w:t>
      </w:r>
      <w:r>
        <w:rPr>
          <w:rFonts w:hint="eastAsia" w:ascii="仿宋" w:hAnsi="仿宋" w:eastAsia="仿宋" w:cs="仿宋"/>
          <w:b w:val="0"/>
          <w:bCs w:val="0"/>
          <w:i w:val="0"/>
          <w:iCs w:val="0"/>
          <w:color w:val="auto"/>
          <w:sz w:val="28"/>
          <w:szCs w:val="28"/>
          <w:highlight w:val="none"/>
          <w:u w:val="none"/>
          <w:shd w:val="clear" w:color="auto" w:fill="auto"/>
          <w:lang w:val="en-US" w:eastAsia="zh-CN"/>
        </w:rPr>
        <w:t>《工程结算支付证明单》格式</w:t>
      </w:r>
      <w:r>
        <w:rPr>
          <w:rFonts w:hint="eastAsia" w:ascii="仿宋" w:hAnsi="仿宋" w:eastAsia="仿宋" w:cs="仿宋"/>
          <w:i w:val="0"/>
          <w:iCs w:val="0"/>
          <w:color w:val="auto"/>
          <w:sz w:val="28"/>
          <w:szCs w:val="28"/>
          <w:highlight w:val="none"/>
          <w:shd w:val="clear" w:color="auto" w:fill="auto"/>
          <w:lang w:val="en-US" w:eastAsia="zh-CN"/>
        </w:rPr>
        <w:t>；</w:t>
      </w:r>
    </w:p>
    <w:p w14:paraId="0B3A40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附件三《工完场清交接单》</w:t>
      </w:r>
      <w:r>
        <w:rPr>
          <w:rFonts w:hint="eastAsia" w:ascii="仿宋" w:hAnsi="仿宋" w:eastAsia="仿宋" w:cs="仿宋"/>
          <w:b w:val="0"/>
          <w:bCs w:val="0"/>
          <w:i w:val="0"/>
          <w:iCs w:val="0"/>
          <w:color w:val="auto"/>
          <w:sz w:val="28"/>
          <w:szCs w:val="28"/>
          <w:highlight w:val="none"/>
          <w:u w:val="none"/>
          <w:shd w:val="clear" w:color="auto" w:fill="auto"/>
          <w:lang w:val="en-US" w:eastAsia="zh-CN"/>
        </w:rPr>
        <w:t>格式</w:t>
      </w:r>
      <w:r>
        <w:rPr>
          <w:rFonts w:hint="eastAsia" w:ascii="仿宋" w:hAnsi="仿宋" w:eastAsia="仿宋" w:cs="仿宋"/>
          <w:i w:val="0"/>
          <w:iCs w:val="0"/>
          <w:color w:val="auto"/>
          <w:sz w:val="28"/>
          <w:szCs w:val="28"/>
          <w:highlight w:val="none"/>
          <w:shd w:val="clear" w:color="auto" w:fill="auto"/>
          <w:lang w:val="en-US" w:eastAsia="zh-CN"/>
        </w:rPr>
        <w:t>；</w:t>
      </w:r>
    </w:p>
    <w:p w14:paraId="42ED0E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附件四</w:t>
      </w:r>
      <w:r>
        <w:rPr>
          <w:rFonts w:hint="eastAsia" w:ascii="仿宋" w:hAnsi="仿宋" w:eastAsia="仿宋" w:cs="仿宋"/>
          <w:b w:val="0"/>
          <w:bCs w:val="0"/>
          <w:i w:val="0"/>
          <w:iCs w:val="0"/>
          <w:color w:val="auto"/>
          <w:sz w:val="28"/>
          <w:szCs w:val="28"/>
          <w:highlight w:val="none"/>
          <w:u w:val="none"/>
          <w:shd w:val="clear" w:color="auto" w:fill="auto"/>
          <w:lang w:val="en-US" w:eastAsia="zh-CN"/>
        </w:rPr>
        <w:t>《出险声明函》格式；</w:t>
      </w:r>
    </w:p>
    <w:p w14:paraId="01CD558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附件五《分包签证确认单》格式；</w:t>
      </w:r>
    </w:p>
    <w:p w14:paraId="3CC678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附件六《工程量现场草签记录表》格式；</w:t>
      </w:r>
    </w:p>
    <w:p w14:paraId="23F480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附件七《分项工程/认质认价申报审批表》格式；</w:t>
      </w:r>
    </w:p>
    <w:p w14:paraId="47C77D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附件八</w:t>
      </w:r>
      <w:r>
        <w:rPr>
          <w:rFonts w:hint="eastAsia" w:ascii="仿宋" w:hAnsi="仿宋" w:eastAsia="仿宋" w:cs="仿宋"/>
          <w:i w:val="0"/>
          <w:iCs w:val="0"/>
          <w:color w:val="auto"/>
          <w:sz w:val="28"/>
          <w:szCs w:val="28"/>
          <w:highlight w:val="none"/>
          <w:shd w:val="clear" w:color="auto" w:fill="auto"/>
          <w:lang w:val="en-US" w:eastAsia="zh-CN"/>
        </w:rPr>
        <w:t>《工人工资发放承诺书》格式；</w:t>
      </w:r>
    </w:p>
    <w:p w14:paraId="44619DA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附件九《签证单分包说明》样式；</w:t>
      </w:r>
    </w:p>
    <w:p w14:paraId="0073EC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附件十《竣工图承诺书》</w:t>
      </w:r>
      <w:r>
        <w:rPr>
          <w:rFonts w:hint="eastAsia" w:ascii="仿宋" w:hAnsi="仿宋" w:eastAsia="仿宋" w:cs="仿宋"/>
          <w:i w:val="0"/>
          <w:iCs w:val="0"/>
          <w:color w:val="auto"/>
          <w:sz w:val="28"/>
          <w:szCs w:val="28"/>
          <w:highlight w:val="none"/>
          <w:shd w:val="clear" w:color="auto" w:fill="auto"/>
          <w:lang w:val="en-US" w:eastAsia="zh-CN"/>
        </w:rPr>
        <w:t>格式；</w:t>
      </w:r>
    </w:p>
    <w:p w14:paraId="6D21AF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附件十一《</w:t>
      </w:r>
      <w:r>
        <w:rPr>
          <w:rFonts w:hint="eastAsia" w:ascii="仿宋" w:hAnsi="仿宋" w:eastAsia="仿宋" w:cs="仿宋"/>
          <w:color w:val="auto"/>
          <w:sz w:val="28"/>
          <w:szCs w:val="28"/>
          <w:highlight w:val="none"/>
          <w:lang w:val="en-US" w:eastAsia="zh-CN"/>
        </w:rPr>
        <w:t>工程结算资料目录</w:t>
      </w:r>
      <w:r>
        <w:rPr>
          <w:rFonts w:hint="eastAsia" w:ascii="仿宋" w:hAnsi="仿宋" w:eastAsia="仿宋" w:cs="仿宋"/>
          <w:b w:val="0"/>
          <w:bCs w:val="0"/>
          <w:i w:val="0"/>
          <w:iCs w:val="0"/>
          <w:color w:val="auto"/>
          <w:sz w:val="28"/>
          <w:szCs w:val="28"/>
          <w:highlight w:val="none"/>
          <w:u w:val="none"/>
          <w:shd w:val="clear" w:color="auto" w:fill="auto"/>
          <w:lang w:val="en-US" w:eastAsia="zh-CN"/>
        </w:rPr>
        <w:t>》格式；</w:t>
      </w:r>
    </w:p>
    <w:p w14:paraId="7EBC0A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附件十二</w:t>
      </w:r>
      <w:r>
        <w:rPr>
          <w:rFonts w:hint="eastAsia" w:ascii="仿宋" w:hAnsi="仿宋" w:eastAsia="仿宋" w:cs="仿宋"/>
          <w:color w:val="auto"/>
          <w:sz w:val="28"/>
          <w:szCs w:val="28"/>
          <w:highlight w:val="none"/>
          <w:lang w:val="en-US" w:eastAsia="zh-CN"/>
        </w:rPr>
        <w:t>《分包单位开工令》格式；</w:t>
      </w:r>
    </w:p>
    <w:p w14:paraId="5BC935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附件十三《</w:t>
      </w:r>
      <w:r>
        <w:rPr>
          <w:rFonts w:hint="eastAsia" w:ascii="仿宋" w:hAnsi="仿宋" w:eastAsia="仿宋" w:cs="仿宋"/>
          <w:color w:val="auto"/>
          <w:sz w:val="28"/>
          <w:szCs w:val="28"/>
          <w:highlight w:val="none"/>
          <w:lang w:val="en-US" w:eastAsia="zh-CN"/>
        </w:rPr>
        <w:t>项目章样式</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C9788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附件十四《施工图纸》。</w:t>
      </w:r>
    </w:p>
    <w:p w14:paraId="68B233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p>
    <w:p w14:paraId="3FE61F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p>
    <w:p w14:paraId="008C19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679B5E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p>
    <w:p w14:paraId="7E744F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签约代表: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签约代表:</w:t>
      </w:r>
    </w:p>
    <w:p w14:paraId="248088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rPr>
        <w:t>纳税号：91441900732168546R               纳税号：</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043DB4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rPr>
        <w:t>账  号：</w:t>
      </w:r>
      <w:r>
        <w:rPr>
          <w:rFonts w:hint="eastAsia" w:ascii="仿宋" w:hAnsi="仿宋" w:eastAsia="仿宋" w:cs="仿宋"/>
          <w:b/>
          <w:bCs/>
          <w:i w:val="0"/>
          <w:iCs w:val="0"/>
          <w:color w:val="auto"/>
          <w:sz w:val="24"/>
          <w:szCs w:val="24"/>
          <w:highlight w:val="none"/>
          <w:shd w:val="clear" w:color="auto" w:fill="auto"/>
          <w:lang w:val="en-US" w:eastAsia="zh-CN"/>
        </w:rPr>
        <w:t>548000013639239</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账  号：</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2746C9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开户行：</w:t>
      </w:r>
      <w:r>
        <w:rPr>
          <w:rFonts w:hint="eastAsia" w:ascii="仿宋" w:hAnsi="仿宋" w:eastAsia="仿宋" w:cs="仿宋"/>
          <w:b/>
          <w:bCs/>
          <w:i w:val="0"/>
          <w:iCs w:val="0"/>
          <w:color w:val="auto"/>
          <w:sz w:val="24"/>
          <w:szCs w:val="24"/>
          <w:highlight w:val="none"/>
          <w:shd w:val="clear" w:color="auto" w:fill="auto"/>
          <w:lang w:val="en-US" w:eastAsia="zh-CN"/>
        </w:rPr>
        <w:t>东莞银行股份有限公司元美支行</w:t>
      </w:r>
      <w:r>
        <w:rPr>
          <w:rFonts w:hint="eastAsia" w:ascii="仿宋" w:hAnsi="仿宋" w:eastAsia="仿宋" w:cs="仿宋"/>
          <w:b/>
          <w:bCs/>
          <w:i w:val="0"/>
          <w:iCs w:val="0"/>
          <w:color w:val="auto"/>
          <w:sz w:val="24"/>
          <w:szCs w:val="24"/>
          <w:highlight w:val="none"/>
          <w:shd w:val="clear" w:color="auto" w:fill="auto"/>
        </w:rPr>
        <w:t xml:space="preserve">     开户行：</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2D7F064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jc w:val="left"/>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地 址：广东省东莞市南城街道鸿福路</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地  址：</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2C191B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106号1栋1712室01</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4CDCAD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rPr>
        <w:t>电  话：0769-22</w:t>
      </w:r>
      <w:r>
        <w:rPr>
          <w:rFonts w:hint="eastAsia" w:ascii="仿宋" w:hAnsi="仿宋" w:eastAsia="仿宋" w:cs="仿宋"/>
          <w:b/>
          <w:bCs/>
          <w:i w:val="0"/>
          <w:iCs w:val="0"/>
          <w:color w:val="auto"/>
          <w:sz w:val="24"/>
          <w:szCs w:val="24"/>
          <w:highlight w:val="none"/>
          <w:shd w:val="clear" w:color="auto" w:fill="auto"/>
          <w:lang w:val="en-US" w:eastAsia="zh-CN"/>
        </w:rPr>
        <w:t>311322</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电  话:</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727C51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15" w:rightChars="-7"/>
        <w:textAlignment w:val="auto"/>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（甲方人员如有营私舞弊、吃拿卡要等损害乙方合法权益的行为，乙方可拨打投诉专线4000968086或发邮件至投诉邮箱:zhglzx@nanfeng.cn，也可至广东省东莞市南城街道鸿福路106号南峰中心12楼内控中心办公室面诉。）</w:t>
      </w:r>
      <w:bookmarkEnd w:id="53"/>
      <w:bookmarkEnd w:id="54"/>
      <w:bookmarkEnd w:id="55"/>
      <w:bookmarkStart w:id="56" w:name="_Toc17688"/>
      <w:bookmarkStart w:id="57" w:name="_Toc32457"/>
      <w:bookmarkStart w:id="58" w:name="_Toc16020"/>
      <w:bookmarkStart w:id="59" w:name="_Toc29561"/>
    </w:p>
    <w:p w14:paraId="6C0BAB8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5" w:type="default"/>
          <w:pgSz w:w="11906" w:h="16838"/>
          <w:pgMar w:top="1440" w:right="1207" w:bottom="952" w:left="1459"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bookmarkEnd w:id="56"/>
    <w:bookmarkEnd w:id="57"/>
    <w:bookmarkEnd w:id="58"/>
    <w:bookmarkEnd w:id="59"/>
    <w:p w14:paraId="58DA494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60" w:name="_Toc18518"/>
      <w:bookmarkStart w:id="61" w:name="_Toc26670"/>
      <w:r>
        <w:rPr>
          <w:rFonts w:hint="eastAsia" w:ascii="仿宋" w:hAnsi="仿宋" w:eastAsia="仿宋" w:cs="仿宋"/>
          <w:b/>
          <w:bCs w:val="0"/>
          <w:color w:val="auto"/>
          <w:sz w:val="40"/>
          <w:szCs w:val="40"/>
          <w:highlight w:val="none"/>
          <w:shd w:val="clear" w:color="auto" w:fill="auto"/>
          <w:lang w:val="en-US" w:eastAsia="zh-CN"/>
        </w:rPr>
        <w:t>附件二</w:t>
      </w:r>
      <w:bookmarkEnd w:id="60"/>
      <w:bookmarkEnd w:id="61"/>
    </w:p>
    <w:p w14:paraId="55D91F02">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758EA9C8">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034D3187">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55B58B44">
      <w:pPr>
        <w:jc w:val="center"/>
        <w:rPr>
          <w:color w:val="auto"/>
          <w:sz w:val="32"/>
          <w:szCs w:val="32"/>
          <w:highlight w:val="none"/>
        </w:rPr>
      </w:pPr>
    </w:p>
    <w:tbl>
      <w:tblPr>
        <w:tblStyle w:val="14"/>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1D05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2688DB93">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76E80698">
            <w:pPr>
              <w:jc w:val="center"/>
              <w:rPr>
                <w:b/>
                <w:color w:val="auto"/>
                <w:sz w:val="30"/>
                <w:szCs w:val="30"/>
                <w:highlight w:val="none"/>
              </w:rPr>
            </w:pPr>
            <w:r>
              <w:rPr>
                <w:rFonts w:hint="eastAsia"/>
                <w:b/>
                <w:color w:val="auto"/>
                <w:sz w:val="30"/>
                <w:szCs w:val="30"/>
                <w:highlight w:val="none"/>
              </w:rPr>
              <w:t>结算明细</w:t>
            </w:r>
          </w:p>
        </w:tc>
      </w:tr>
      <w:tr w14:paraId="3F12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5E9681CE">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0BFB43C5">
            <w:pPr>
              <w:jc w:val="left"/>
              <w:rPr>
                <w:color w:val="auto"/>
                <w:sz w:val="30"/>
                <w:szCs w:val="30"/>
                <w:highlight w:val="none"/>
              </w:rPr>
            </w:pPr>
            <w:r>
              <w:rPr>
                <w:rFonts w:hint="eastAsia"/>
                <w:color w:val="auto"/>
                <w:sz w:val="28"/>
                <w:szCs w:val="28"/>
                <w:highlight w:val="none"/>
              </w:rPr>
              <w:t>工程名称：</w:t>
            </w:r>
          </w:p>
        </w:tc>
      </w:tr>
      <w:tr w14:paraId="775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DA60A9">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3EBCDB2E">
            <w:pPr>
              <w:jc w:val="left"/>
              <w:rPr>
                <w:color w:val="auto"/>
                <w:sz w:val="28"/>
                <w:szCs w:val="28"/>
                <w:highlight w:val="none"/>
              </w:rPr>
            </w:pPr>
            <w:r>
              <w:rPr>
                <w:rFonts w:hint="eastAsia"/>
                <w:color w:val="auto"/>
                <w:sz w:val="28"/>
                <w:szCs w:val="28"/>
                <w:highlight w:val="none"/>
              </w:rPr>
              <w:t>单位名称：</w:t>
            </w:r>
          </w:p>
        </w:tc>
      </w:tr>
      <w:tr w14:paraId="5614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1EB6412">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066376B1">
            <w:pPr>
              <w:jc w:val="left"/>
              <w:rPr>
                <w:color w:val="auto"/>
                <w:sz w:val="28"/>
                <w:szCs w:val="28"/>
                <w:highlight w:val="none"/>
              </w:rPr>
            </w:pPr>
            <w:r>
              <w:rPr>
                <w:rFonts w:hint="eastAsia"/>
                <w:color w:val="auto"/>
                <w:sz w:val="28"/>
                <w:szCs w:val="28"/>
                <w:highlight w:val="none"/>
              </w:rPr>
              <w:t>合同单位负责人:</w:t>
            </w:r>
          </w:p>
        </w:tc>
      </w:tr>
      <w:tr w14:paraId="2A83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3A07EBA">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53083B44">
            <w:pPr>
              <w:jc w:val="left"/>
              <w:rPr>
                <w:rFonts w:hint="eastAsia"/>
                <w:color w:val="auto"/>
                <w:sz w:val="28"/>
                <w:szCs w:val="28"/>
                <w:highlight w:val="none"/>
              </w:rPr>
            </w:pPr>
            <w:r>
              <w:rPr>
                <w:rFonts w:hint="eastAsia"/>
                <w:color w:val="auto"/>
                <w:sz w:val="28"/>
                <w:szCs w:val="28"/>
                <w:highlight w:val="none"/>
              </w:rPr>
              <w:t>合同编号：</w:t>
            </w:r>
          </w:p>
        </w:tc>
      </w:tr>
      <w:tr w14:paraId="468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A6CCC99">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21D1C589">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6F7F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56E93C7">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1CA53016">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34D9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BCD80EE">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77DD5E3">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2BAD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CE375E4">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613B38E7">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4DD0A5C1">
      <w:pPr>
        <w:jc w:val="center"/>
        <w:rPr>
          <w:color w:val="auto"/>
          <w:sz w:val="36"/>
          <w:szCs w:val="36"/>
          <w:highlight w:val="none"/>
        </w:rPr>
      </w:pPr>
    </w:p>
    <w:p w14:paraId="70810511">
      <w:pPr>
        <w:jc w:val="center"/>
        <w:rPr>
          <w:rFonts w:ascii="宋体" w:hAnsi="宋体" w:cs="宋体"/>
          <w:color w:val="auto"/>
          <w:sz w:val="28"/>
          <w:szCs w:val="28"/>
          <w:highlight w:val="none"/>
        </w:rPr>
      </w:pPr>
    </w:p>
    <w:p w14:paraId="3875FD87">
      <w:pPr>
        <w:jc w:val="center"/>
        <w:rPr>
          <w:rFonts w:ascii="宋体" w:hAnsi="宋体" w:cs="宋体"/>
          <w:color w:val="auto"/>
          <w:sz w:val="28"/>
          <w:szCs w:val="28"/>
          <w:highlight w:val="none"/>
        </w:rPr>
      </w:pPr>
    </w:p>
    <w:p w14:paraId="2F6B36A2">
      <w:pPr>
        <w:jc w:val="center"/>
        <w:rPr>
          <w:rFonts w:ascii="宋体" w:hAnsi="宋体" w:cs="宋体"/>
          <w:color w:val="auto"/>
          <w:sz w:val="28"/>
          <w:szCs w:val="28"/>
          <w:highlight w:val="none"/>
        </w:rPr>
      </w:pPr>
    </w:p>
    <w:p w14:paraId="111D6406">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7CBAB953">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50310E1B">
      <w:pPr>
        <w:rPr>
          <w:rFonts w:hint="eastAsia"/>
          <w:color w:val="auto"/>
          <w:highlight w:val="none"/>
          <w:lang w:eastAsia="zh-CN"/>
        </w:rPr>
      </w:pPr>
    </w:p>
    <w:p w14:paraId="4BC9AEF4">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6907ABE8">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2A90D04C">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6FF1286F">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5252F076">
      <w:pPr>
        <w:keepNext w:val="0"/>
        <w:keepLines w:val="0"/>
        <w:pageBreakBefore w:val="0"/>
        <w:shd w:val="clear" w:color="auto" w:fill="auto"/>
        <w:overflowPunct/>
        <w:topLinePunct w:val="0"/>
        <w:bidi w:val="0"/>
        <w:snapToGrid w:val="0"/>
        <w:spacing w:line="360" w:lineRule="auto"/>
        <w:ind w:firstLineChars="0"/>
        <w:jc w:val="right"/>
        <w:rPr>
          <w:rFonts w:hint="eastAsia" w:ascii="仿宋" w:hAnsi="仿宋" w:eastAsia="仿宋" w:cs="仿宋"/>
          <w:b/>
          <w:bCs w:val="0"/>
          <w:color w:val="auto"/>
          <w:sz w:val="40"/>
          <w:szCs w:val="40"/>
          <w:highlight w:val="none"/>
          <w:shd w:val="clear" w:color="auto" w:fill="auto"/>
          <w:lang w:val="en-US" w:eastAsia="zh-CN"/>
        </w:rPr>
      </w:pPr>
    </w:p>
    <w:p w14:paraId="1D665B6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62" w:name="_Toc5270"/>
      <w:bookmarkStart w:id="63" w:name="_Toc3505"/>
      <w:r>
        <w:rPr>
          <w:rFonts w:hint="eastAsia" w:ascii="仿宋" w:hAnsi="仿宋" w:eastAsia="仿宋" w:cs="仿宋"/>
          <w:b/>
          <w:bCs w:val="0"/>
          <w:color w:val="auto"/>
          <w:sz w:val="40"/>
          <w:szCs w:val="40"/>
          <w:highlight w:val="none"/>
          <w:shd w:val="clear" w:color="auto" w:fill="auto"/>
          <w:lang w:val="en-US" w:eastAsia="zh-CN"/>
        </w:rPr>
        <w:t>附件三</w:t>
      </w:r>
      <w:bookmarkEnd w:id="62"/>
      <w:bookmarkEnd w:id="63"/>
    </w:p>
    <w:p w14:paraId="3072980C">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p>
    <w:tbl>
      <w:tblPr>
        <w:tblStyle w:val="13"/>
        <w:tblW w:w="9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73C0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7EAC771B">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1ED5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315BC09B">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4016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005C39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156BAC2A">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5F2A4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BCE3897">
            <w:pPr>
              <w:rPr>
                <w:rFonts w:hint="eastAsia" w:ascii="仿宋" w:hAnsi="仿宋" w:eastAsia="仿宋" w:cs="仿宋"/>
                <w:i w:val="0"/>
                <w:iCs w:val="0"/>
                <w:color w:val="auto"/>
                <w:sz w:val="24"/>
                <w:szCs w:val="24"/>
                <w:highlight w:val="none"/>
                <w:u w:val="none"/>
              </w:rPr>
            </w:pPr>
          </w:p>
        </w:tc>
      </w:tr>
      <w:tr w14:paraId="31B6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0D92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1、移交合格内容</w:t>
            </w:r>
          </w:p>
          <w:p w14:paraId="3629992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767199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06E12821">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2EE83">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1、甩项部位</w:t>
            </w:r>
          </w:p>
          <w:p w14:paraId="3DCF4316">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3C2ECE8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2、甩项内容</w:t>
            </w:r>
          </w:p>
          <w:p w14:paraId="6D1D655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65F9038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30A9B2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39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ED91D">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7E8E39C">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C7A4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1117A7E">
            <w:pPr>
              <w:jc w:val="center"/>
              <w:rPr>
                <w:rFonts w:hint="eastAsia" w:ascii="仿宋" w:hAnsi="仿宋" w:eastAsia="仿宋" w:cs="仿宋"/>
                <w:i w:val="0"/>
                <w:iCs w:val="0"/>
                <w:color w:val="auto"/>
                <w:sz w:val="24"/>
                <w:szCs w:val="24"/>
                <w:highlight w:val="none"/>
                <w:u w:val="none"/>
              </w:rPr>
            </w:pPr>
          </w:p>
        </w:tc>
      </w:tr>
      <w:tr w14:paraId="3122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1D55F">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4A4BD9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E263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6AF621A">
            <w:pPr>
              <w:jc w:val="center"/>
              <w:rPr>
                <w:rFonts w:hint="eastAsia" w:ascii="仿宋" w:hAnsi="仿宋" w:eastAsia="仿宋" w:cs="仿宋"/>
                <w:i w:val="0"/>
                <w:iCs w:val="0"/>
                <w:color w:val="auto"/>
                <w:sz w:val="24"/>
                <w:szCs w:val="24"/>
                <w:highlight w:val="none"/>
                <w:u w:val="none"/>
              </w:rPr>
            </w:pPr>
          </w:p>
        </w:tc>
      </w:tr>
      <w:tr w14:paraId="2D85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D71BC">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EFF93F2">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3FA6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B418F0B">
            <w:pPr>
              <w:jc w:val="center"/>
              <w:rPr>
                <w:rFonts w:hint="eastAsia" w:ascii="仿宋" w:hAnsi="仿宋" w:eastAsia="仿宋" w:cs="仿宋"/>
                <w:i w:val="0"/>
                <w:iCs w:val="0"/>
                <w:color w:val="auto"/>
                <w:sz w:val="24"/>
                <w:szCs w:val="24"/>
                <w:highlight w:val="none"/>
                <w:u w:val="none"/>
              </w:rPr>
            </w:pPr>
          </w:p>
        </w:tc>
      </w:tr>
      <w:tr w14:paraId="1FA3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A98AF">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A35D3C8">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6EFDE">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4B784BC">
            <w:pPr>
              <w:jc w:val="center"/>
              <w:rPr>
                <w:rFonts w:hint="eastAsia" w:ascii="仿宋" w:hAnsi="仿宋" w:eastAsia="仿宋" w:cs="仿宋"/>
                <w:i w:val="0"/>
                <w:iCs w:val="0"/>
                <w:color w:val="auto"/>
                <w:sz w:val="24"/>
                <w:szCs w:val="24"/>
                <w:highlight w:val="none"/>
                <w:u w:val="none"/>
              </w:rPr>
            </w:pPr>
          </w:p>
        </w:tc>
      </w:tr>
      <w:tr w14:paraId="3D4F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8E884">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09A8DD7">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09C1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D3A7327">
            <w:pPr>
              <w:jc w:val="center"/>
              <w:rPr>
                <w:rFonts w:hint="eastAsia" w:ascii="仿宋" w:hAnsi="仿宋" w:eastAsia="仿宋" w:cs="仿宋"/>
                <w:i w:val="0"/>
                <w:iCs w:val="0"/>
                <w:color w:val="auto"/>
                <w:sz w:val="24"/>
                <w:szCs w:val="24"/>
                <w:highlight w:val="none"/>
                <w:u w:val="none"/>
              </w:rPr>
            </w:pPr>
          </w:p>
        </w:tc>
      </w:tr>
      <w:tr w14:paraId="5C6F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896FA">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B959F3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FD57B">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5AD3A44">
            <w:pPr>
              <w:jc w:val="center"/>
              <w:rPr>
                <w:rFonts w:hint="eastAsia" w:ascii="仿宋" w:hAnsi="仿宋" w:eastAsia="仿宋" w:cs="仿宋"/>
                <w:i w:val="0"/>
                <w:iCs w:val="0"/>
                <w:color w:val="auto"/>
                <w:sz w:val="24"/>
                <w:szCs w:val="24"/>
                <w:highlight w:val="none"/>
                <w:u w:val="none"/>
              </w:rPr>
            </w:pPr>
          </w:p>
        </w:tc>
      </w:tr>
      <w:tr w14:paraId="40A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74F40">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27F69E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2354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042B7DF">
            <w:pPr>
              <w:jc w:val="center"/>
              <w:rPr>
                <w:rFonts w:hint="eastAsia" w:ascii="仿宋" w:hAnsi="仿宋" w:eastAsia="仿宋" w:cs="仿宋"/>
                <w:i w:val="0"/>
                <w:iCs w:val="0"/>
                <w:color w:val="auto"/>
                <w:sz w:val="24"/>
                <w:szCs w:val="24"/>
                <w:highlight w:val="none"/>
                <w:u w:val="none"/>
              </w:rPr>
            </w:pPr>
          </w:p>
        </w:tc>
      </w:tr>
      <w:tr w14:paraId="59F5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64E2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23332582">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63D7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CC1F0EF">
            <w:pPr>
              <w:jc w:val="center"/>
              <w:rPr>
                <w:rFonts w:hint="eastAsia" w:ascii="仿宋" w:hAnsi="仿宋" w:eastAsia="仿宋" w:cs="仿宋"/>
                <w:i w:val="0"/>
                <w:iCs w:val="0"/>
                <w:color w:val="auto"/>
                <w:sz w:val="24"/>
                <w:szCs w:val="24"/>
                <w:highlight w:val="none"/>
                <w:u w:val="none"/>
              </w:rPr>
            </w:pPr>
          </w:p>
        </w:tc>
      </w:tr>
      <w:tr w14:paraId="5C00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30A0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41A2DFD4">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5DDD5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30514920">
            <w:pPr>
              <w:jc w:val="center"/>
              <w:rPr>
                <w:rFonts w:hint="eastAsia" w:ascii="仿宋" w:hAnsi="仿宋" w:eastAsia="仿宋" w:cs="仿宋"/>
                <w:i w:val="0"/>
                <w:iCs w:val="0"/>
                <w:color w:val="auto"/>
                <w:sz w:val="24"/>
                <w:szCs w:val="24"/>
                <w:highlight w:val="none"/>
                <w:u w:val="none"/>
              </w:rPr>
            </w:pPr>
          </w:p>
        </w:tc>
      </w:tr>
      <w:tr w14:paraId="26CA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1600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EC443F">
            <w:pPr>
              <w:jc w:val="center"/>
              <w:rPr>
                <w:rFonts w:hint="eastAsia" w:ascii="仿宋" w:hAnsi="仿宋" w:eastAsia="仿宋" w:cs="仿宋"/>
                <w:i w:val="0"/>
                <w:iCs w:val="0"/>
                <w:color w:val="auto"/>
                <w:sz w:val="24"/>
                <w:szCs w:val="24"/>
                <w:highlight w:val="none"/>
                <w:u w:val="none"/>
              </w:rPr>
            </w:pPr>
          </w:p>
        </w:tc>
      </w:tr>
      <w:tr w14:paraId="6E6A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6C9204D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7534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257EFD6C">
            <w:pPr>
              <w:jc w:val="left"/>
              <w:rPr>
                <w:rFonts w:hint="eastAsia" w:ascii="仿宋" w:hAnsi="仿宋" w:eastAsia="仿宋" w:cs="仿宋"/>
                <w:i w:val="0"/>
                <w:iCs w:val="0"/>
                <w:color w:val="auto"/>
                <w:sz w:val="24"/>
                <w:szCs w:val="24"/>
                <w:highlight w:val="none"/>
                <w:u w:val="none"/>
              </w:rPr>
            </w:pPr>
          </w:p>
        </w:tc>
      </w:tr>
    </w:tbl>
    <w:p w14:paraId="7E436612">
      <w:pPr>
        <w:keepNext w:val="0"/>
        <w:keepLines w:val="0"/>
        <w:pageBreakBefore w:val="0"/>
        <w:shd w:val="clear" w:color="auto" w:fill="auto"/>
        <w:overflowPunct/>
        <w:topLinePunct w:val="0"/>
        <w:bidi w:val="0"/>
        <w:snapToGrid w:val="0"/>
        <w:spacing w:line="360" w:lineRule="auto"/>
        <w:ind w:firstLineChars="0"/>
        <w:jc w:val="both"/>
        <w:rPr>
          <w:rFonts w:hint="eastAsia" w:ascii="仿宋" w:hAnsi="仿宋" w:eastAsia="仿宋" w:cs="仿宋"/>
          <w:b/>
          <w:bCs w:val="0"/>
          <w:color w:val="auto"/>
          <w:sz w:val="40"/>
          <w:szCs w:val="40"/>
          <w:highlight w:val="none"/>
          <w:shd w:val="clear" w:color="auto" w:fill="auto"/>
          <w:lang w:val="en-US" w:eastAsia="zh-CN"/>
        </w:rPr>
      </w:pPr>
    </w:p>
    <w:p w14:paraId="0EE62CE8">
      <w:pPr>
        <w:keepNext w:val="0"/>
        <w:keepLines w:val="0"/>
        <w:pageBreakBefore w:val="0"/>
        <w:shd w:val="clear" w:color="auto" w:fill="auto"/>
        <w:overflowPunct/>
        <w:topLinePunct w:val="0"/>
        <w:bidi w:val="0"/>
        <w:snapToGrid w:val="0"/>
        <w:spacing w:line="360" w:lineRule="auto"/>
        <w:ind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bookmarkStart w:id="64" w:name="_Toc2118"/>
      <w:bookmarkStart w:id="65" w:name="_Toc19348"/>
      <w:r>
        <w:rPr>
          <w:rFonts w:hint="eastAsia" w:ascii="仿宋" w:hAnsi="仿宋" w:eastAsia="仿宋" w:cs="仿宋"/>
          <w:b/>
          <w:bCs w:val="0"/>
          <w:color w:val="auto"/>
          <w:sz w:val="40"/>
          <w:szCs w:val="40"/>
          <w:highlight w:val="none"/>
          <w:shd w:val="clear" w:color="auto" w:fill="auto"/>
          <w:lang w:val="en-US" w:eastAsia="zh-CN"/>
        </w:rPr>
        <w:t>附件四</w:t>
      </w:r>
      <w:bookmarkEnd w:id="64"/>
      <w:bookmarkEnd w:id="65"/>
    </w:p>
    <w:p w14:paraId="7424FA55">
      <w:pPr>
        <w:ind w:firstLineChars="0"/>
        <w:jc w:val="center"/>
        <w:rPr>
          <w:rFonts w:hint="eastAsia" w:ascii="仿宋_GB2312" w:hAnsi="仿宋_GB2312" w:eastAsia="仿宋_GB2312" w:cs="仿宋_GB2312"/>
          <w:b/>
          <w:bCs w:val="0"/>
          <w:color w:val="auto"/>
          <w:sz w:val="28"/>
          <w:szCs w:val="28"/>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14:paraId="4AB7E2A2">
      <w:pPr>
        <w:ind w:firstLineChars="0"/>
        <w:jc w:val="both"/>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28"/>
          <w:szCs w:val="28"/>
          <w:highlight w:val="none"/>
          <w:shd w:val="clear" w:color="auto" w:fill="auto"/>
          <w:lang w:val="en-US" w:eastAsia="zh-CN"/>
        </w:rPr>
        <w:t xml:space="preserve">         </w:t>
      </w:r>
    </w:p>
    <w:p w14:paraId="07AAEB09">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4B275D3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w:t>
      </w:r>
      <w:r>
        <w:rPr>
          <w:rFonts w:hint="eastAsia" w:ascii="仿宋" w:hAnsi="仿宋" w:eastAsia="仿宋" w:cs="仿宋"/>
          <w:color w:val="auto"/>
          <w:sz w:val="24"/>
          <w:szCs w:val="24"/>
          <w:highlight w:val="none"/>
          <w:shd w:val="clear" w:color="auto" w:fill="auto"/>
          <w:lang w:val="en-US" w:eastAsia="zh-CN"/>
        </w:rPr>
        <w:t>以下简称“本项目”</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08A8FBA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b w:val="0"/>
          <w:bCs w:val="0"/>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2CD5039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建立了劳动关系，我司仍需按劳动合同承担该员工雇用期间应承担的用人责任。</w:t>
      </w:r>
    </w:p>
    <w:p w14:paraId="08BF200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现恳请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；如社保部门不予认定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自行解决。</w:t>
      </w:r>
    </w:p>
    <w:p w14:paraId="7F25AE85">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14:paraId="260D6FE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5、我司法定代表人对上述可能发生的全部债务和贵司为实现该等债权支出的所有费用承担连带保证责任，保证期间为三年。</w:t>
      </w:r>
    </w:p>
    <w:p w14:paraId="1EB7F11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p>
    <w:p w14:paraId="5BAC850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7DF0AE3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 xml:space="preserve">                               </w:t>
      </w:r>
    </w:p>
    <w:p w14:paraId="4CD046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w:t>
      </w:r>
    </w:p>
    <w:p w14:paraId="5970A908">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声明单位：（公司全称并盖公章） </w:t>
      </w:r>
    </w:p>
    <w:p w14:paraId="63E0390A">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法人代表签章：</w:t>
      </w:r>
    </w:p>
    <w:p w14:paraId="7B3C7D92">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6A63084E">
      <w:pPr>
        <w:keepNext w:val="0"/>
        <w:keepLines w:val="0"/>
        <w:pageBreakBefore w:val="0"/>
        <w:shd w:val="clear" w:color="auto" w:fill="auto"/>
        <w:overflowPunct/>
        <w:topLinePunct w:val="0"/>
        <w:bidi w:val="0"/>
        <w:snapToGrid w:val="0"/>
        <w:spacing w:line="360" w:lineRule="auto"/>
        <w:ind w:left="1039" w:leftChars="266" w:hanging="480" w:hangingChars="20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 </w:t>
      </w:r>
    </w:p>
    <w:p w14:paraId="16939752">
      <w:pPr>
        <w:keepNext w:val="0"/>
        <w:keepLines w:val="0"/>
        <w:pageBreakBefore w:val="0"/>
        <w:shd w:val="clear" w:color="auto" w:fill="auto"/>
        <w:overflowPunct/>
        <w:topLinePunct w:val="0"/>
        <w:bidi w:val="0"/>
        <w:snapToGrid w:val="0"/>
        <w:spacing w:line="360" w:lineRule="auto"/>
        <w:ind w:left="1039" w:leftChars="266" w:hanging="480" w:hangingChars="200"/>
        <w:jc w:val="center"/>
        <w:rPr>
          <w:rFonts w:hint="eastAsia" w:ascii="仿宋" w:hAnsi="仿宋" w:eastAsia="仿宋" w:cs="仿宋"/>
          <w:color w:val="auto"/>
          <w:sz w:val="24"/>
          <w:szCs w:val="24"/>
          <w:highlight w:val="none"/>
          <w:shd w:val="clear" w:color="auto" w:fill="auto"/>
          <w:lang w:val="en-US" w:eastAsia="zh-CN"/>
        </w:rPr>
      </w:pPr>
    </w:p>
    <w:p w14:paraId="4748D685">
      <w:pPr>
        <w:keepNext w:val="0"/>
        <w:keepLines w:val="0"/>
        <w:pageBreakBefore w:val="0"/>
        <w:shd w:val="clear" w:color="auto" w:fill="auto"/>
        <w:overflowPunct/>
        <w:topLinePunct w:val="0"/>
        <w:bidi w:val="0"/>
        <w:snapToGrid w:val="0"/>
        <w:spacing w:line="360" w:lineRule="auto"/>
        <w:ind w:left="1039" w:leftChars="266" w:hanging="480" w:hangingChars="200"/>
        <w:jc w:val="center"/>
        <w:rPr>
          <w:rFonts w:hint="eastAsia" w:ascii="仿宋" w:hAnsi="仿宋" w:eastAsia="仿宋" w:cs="仿宋"/>
          <w:color w:val="auto"/>
          <w:sz w:val="24"/>
          <w:szCs w:val="24"/>
          <w:highlight w:val="none"/>
          <w:shd w:val="clear" w:color="auto" w:fill="auto"/>
          <w:lang w:val="en-US" w:eastAsia="zh-CN"/>
        </w:rPr>
      </w:pPr>
    </w:p>
    <w:p w14:paraId="396F385B">
      <w:pPr>
        <w:keepNext w:val="0"/>
        <w:keepLines w:val="0"/>
        <w:pageBreakBefore w:val="0"/>
        <w:shd w:val="clear" w:color="auto" w:fill="auto"/>
        <w:overflowPunct/>
        <w:topLinePunct w:val="0"/>
        <w:bidi w:val="0"/>
        <w:snapToGrid w:val="0"/>
        <w:spacing w:line="360" w:lineRule="auto"/>
        <w:ind w:left="1119" w:leftChars="266" w:hanging="560" w:hangingChars="200"/>
        <w:jc w:val="center"/>
        <w:rPr>
          <w:rFonts w:hint="eastAsia" w:ascii="仿宋" w:hAnsi="仿宋" w:eastAsia="仿宋" w:cs="仿宋"/>
          <w:b/>
          <w:bCs/>
          <w:color w:val="auto"/>
          <w:sz w:val="28"/>
          <w:szCs w:val="28"/>
          <w:highlight w:val="none"/>
          <w:u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 xml:space="preserve">  </w:t>
      </w:r>
    </w:p>
    <w:p w14:paraId="13543FA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66" w:name="_Toc12620"/>
      <w:bookmarkStart w:id="67" w:name="_Toc11609"/>
      <w:r>
        <w:rPr>
          <w:rFonts w:hint="eastAsia" w:ascii="仿宋" w:hAnsi="仿宋" w:eastAsia="仿宋" w:cs="仿宋"/>
          <w:b/>
          <w:bCs w:val="0"/>
          <w:color w:val="auto"/>
          <w:sz w:val="40"/>
          <w:szCs w:val="40"/>
          <w:highlight w:val="none"/>
          <w:shd w:val="clear" w:color="auto" w:fill="auto"/>
          <w:lang w:val="en-US" w:eastAsia="zh-CN"/>
        </w:rPr>
        <w:t>附件五</w:t>
      </w:r>
      <w:bookmarkEnd w:id="66"/>
      <w:bookmarkEnd w:id="67"/>
    </w:p>
    <w:tbl>
      <w:tblPr>
        <w:tblStyle w:val="13"/>
        <w:tblW w:w="4984" w:type="pct"/>
        <w:tblInd w:w="-127" w:type="dxa"/>
        <w:tblLayout w:type="fixed"/>
        <w:tblCellMar>
          <w:top w:w="15" w:type="dxa"/>
          <w:left w:w="15" w:type="dxa"/>
          <w:bottom w:w="15" w:type="dxa"/>
          <w:right w:w="15" w:type="dxa"/>
        </w:tblCellMar>
      </w:tblPr>
      <w:tblGrid>
        <w:gridCol w:w="9185"/>
      </w:tblGrid>
      <w:tr w14:paraId="2F8857F9">
        <w:tblPrEx>
          <w:tblCellMar>
            <w:top w:w="15" w:type="dxa"/>
            <w:left w:w="15" w:type="dxa"/>
            <w:bottom w:w="15" w:type="dxa"/>
            <w:right w:w="15" w:type="dxa"/>
          </w:tblCellMar>
        </w:tblPrEx>
        <w:trPr>
          <w:trHeight w:val="13066" w:hRule="atLeast"/>
        </w:trPr>
        <w:tc>
          <w:tcPr>
            <w:tcW w:w="5000" w:type="pct"/>
            <w:noWrap w:val="0"/>
            <w:vAlign w:val="center"/>
          </w:tcPr>
          <w:p w14:paraId="30E29C23">
            <w:pPr>
              <w:spacing w:before="90" w:line="226" w:lineRule="auto"/>
              <w:ind w:left="3175"/>
              <w:outlineLvl w:val="0"/>
              <w:rPr>
                <w:rFonts w:ascii="仿宋" w:hAnsi="仿宋" w:eastAsia="仿宋" w:cs="仿宋"/>
                <w:color w:val="auto"/>
                <w:sz w:val="31"/>
                <w:szCs w:val="31"/>
                <w:highlight w:val="none"/>
              </w:rPr>
            </w:pPr>
            <w:bookmarkStart w:id="68" w:name="_Toc1593"/>
            <w:bookmarkStart w:id="69" w:name="_Toc15645"/>
            <w:bookmarkStart w:id="70" w:name="_Toc1475"/>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68"/>
            <w:bookmarkEnd w:id="69"/>
            <w:bookmarkEnd w:id="70"/>
          </w:p>
          <w:tbl>
            <w:tblPr>
              <w:tblStyle w:val="2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44AA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25ACA086">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481F1C3C">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2FB9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2D11417F">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2DF3D180">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535E7A22">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6677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5312F746">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41326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698BE904">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B3D53CA">
                  <w:pPr>
                    <w:rPr>
                      <w:rFonts w:hint="eastAsia" w:ascii="仿宋" w:hAnsi="仿宋" w:eastAsia="仿宋" w:cs="仿宋"/>
                      <w:color w:val="auto"/>
                      <w:sz w:val="22"/>
                      <w:szCs w:val="22"/>
                      <w:highlight w:val="none"/>
                    </w:rPr>
                  </w:pPr>
                </w:p>
              </w:tc>
            </w:tr>
            <w:tr w14:paraId="58577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226944BC">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18342BBF">
                  <w:pPr>
                    <w:rPr>
                      <w:rFonts w:hint="eastAsia" w:ascii="仿宋" w:hAnsi="仿宋" w:eastAsia="仿宋" w:cs="仿宋"/>
                      <w:color w:val="auto"/>
                      <w:sz w:val="22"/>
                      <w:szCs w:val="22"/>
                      <w:highlight w:val="none"/>
                    </w:rPr>
                  </w:pPr>
                </w:p>
              </w:tc>
            </w:tr>
            <w:tr w14:paraId="25F2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1A9C5FCC">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635" b="1270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635" b="12700"/>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1E62A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2DA4D3A">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7AC1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FBA6345">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41116884">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7E23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049DE5E3">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5B338C82">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32013355">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058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2D20661A">
                  <w:pPr>
                    <w:rPr>
                      <w:rFonts w:hint="eastAsia" w:ascii="仿宋" w:hAnsi="仿宋" w:eastAsia="仿宋" w:cs="仿宋"/>
                      <w:color w:val="auto"/>
                      <w:sz w:val="22"/>
                      <w:szCs w:val="22"/>
                      <w:highlight w:val="none"/>
                    </w:rPr>
                  </w:pPr>
                </w:p>
              </w:tc>
              <w:tc>
                <w:tcPr>
                  <w:tcW w:w="4872" w:type="dxa"/>
                  <w:gridSpan w:val="2"/>
                  <w:noWrap w:val="0"/>
                  <w:vAlign w:val="top"/>
                </w:tcPr>
                <w:p w14:paraId="1C2A4565">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621328F">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7FB9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25F17F8F">
                  <w:pPr>
                    <w:rPr>
                      <w:rFonts w:hint="eastAsia" w:ascii="仿宋" w:hAnsi="仿宋" w:eastAsia="仿宋" w:cs="仿宋"/>
                      <w:color w:val="auto"/>
                      <w:sz w:val="22"/>
                      <w:szCs w:val="22"/>
                      <w:highlight w:val="none"/>
                    </w:rPr>
                  </w:pPr>
                </w:p>
              </w:tc>
              <w:tc>
                <w:tcPr>
                  <w:tcW w:w="4872" w:type="dxa"/>
                  <w:gridSpan w:val="2"/>
                  <w:noWrap w:val="0"/>
                  <w:vAlign w:val="top"/>
                </w:tcPr>
                <w:p w14:paraId="6090DA0C">
                  <w:pPr>
                    <w:spacing w:before="50" w:line="516" w:lineRule="exact"/>
                    <w:ind w:left="25"/>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4DD5F78A">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E21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485D3370">
                  <w:pPr>
                    <w:rPr>
                      <w:rFonts w:hint="eastAsia" w:ascii="仿宋" w:hAnsi="仿宋" w:eastAsia="仿宋" w:cs="仿宋"/>
                      <w:color w:val="auto"/>
                      <w:sz w:val="22"/>
                      <w:szCs w:val="22"/>
                      <w:highlight w:val="none"/>
                    </w:rPr>
                  </w:pPr>
                </w:p>
              </w:tc>
              <w:tc>
                <w:tcPr>
                  <w:tcW w:w="4872" w:type="dxa"/>
                  <w:gridSpan w:val="2"/>
                  <w:noWrap w:val="0"/>
                  <w:vAlign w:val="top"/>
                </w:tcPr>
                <w:p w14:paraId="58641937">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01D37FB5">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8A1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1618A5B">
                  <w:pPr>
                    <w:rPr>
                      <w:rFonts w:hint="eastAsia" w:ascii="仿宋" w:hAnsi="仿宋" w:eastAsia="仿宋" w:cs="仿宋"/>
                      <w:color w:val="auto"/>
                      <w:sz w:val="22"/>
                      <w:szCs w:val="22"/>
                      <w:highlight w:val="none"/>
                    </w:rPr>
                  </w:pPr>
                </w:p>
              </w:tc>
              <w:tc>
                <w:tcPr>
                  <w:tcW w:w="4872" w:type="dxa"/>
                  <w:gridSpan w:val="2"/>
                  <w:noWrap w:val="0"/>
                  <w:vAlign w:val="top"/>
                </w:tcPr>
                <w:p w14:paraId="3FE42F94">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213E419B">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0838B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366A4ADF">
                  <w:pPr>
                    <w:spacing w:before="49" w:line="231"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70BC7714">
                  <w:pPr>
                    <w:spacing w:before="49" w:line="231" w:lineRule="auto"/>
                    <w:ind w:left="3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1.通知单、工程变更(联系)单、工程量审核表、图像资料 (事前、事中、事后) 及其它相关依</w:t>
                  </w:r>
                </w:p>
                <w:p w14:paraId="3661E2D4">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附后；一式二份原件，项目成本管理员和分包方各一份。</w:t>
                  </w:r>
                </w:p>
                <w:p w14:paraId="40F5B260">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3D95B785">
                  <w:pPr>
                    <w:spacing w:before="129" w:line="386" w:lineRule="auto"/>
                    <w:ind w:left="26" w:right="87" w:firstLine="98"/>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0170E1EE">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2C422F8B">
      <w:pPr>
        <w:keepNext w:val="0"/>
        <w:keepLines w:val="0"/>
        <w:pageBreakBefore w:val="0"/>
        <w:shd w:val="clear" w:color="auto" w:fill="auto"/>
        <w:overflowPunct/>
        <w:topLinePunct w:val="0"/>
        <w:bidi w:val="0"/>
        <w:snapToGrid w:val="0"/>
        <w:spacing w:line="360" w:lineRule="auto"/>
        <w:ind w:right="-672" w:rightChars="-320" w:firstLine="8031" w:firstLineChars="2000"/>
        <w:rPr>
          <w:rFonts w:hint="eastAsia" w:ascii="仿宋" w:hAnsi="仿宋" w:eastAsia="仿宋" w:cs="仿宋"/>
          <w:b/>
          <w:bCs w:val="0"/>
          <w:color w:val="auto"/>
          <w:sz w:val="40"/>
          <w:szCs w:val="40"/>
          <w:highlight w:val="none"/>
          <w:shd w:val="clear" w:color="auto" w:fill="auto"/>
          <w:lang w:val="en-US" w:eastAsia="zh-CN"/>
        </w:rPr>
      </w:pPr>
    </w:p>
    <w:p w14:paraId="0EC6464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1" w:name="_Toc6279"/>
      <w:bookmarkStart w:id="72" w:name="_Toc17060"/>
      <w:r>
        <w:rPr>
          <w:rFonts w:hint="eastAsia" w:ascii="仿宋" w:hAnsi="仿宋" w:eastAsia="仿宋" w:cs="仿宋"/>
          <w:b/>
          <w:bCs w:val="0"/>
          <w:color w:val="auto"/>
          <w:sz w:val="40"/>
          <w:szCs w:val="40"/>
          <w:highlight w:val="none"/>
          <w:shd w:val="clear" w:color="auto" w:fill="auto"/>
          <w:lang w:val="en-US" w:eastAsia="zh-CN"/>
        </w:rPr>
        <w:t>附件六</w:t>
      </w:r>
      <w:bookmarkEnd w:id="71"/>
      <w:bookmarkEnd w:id="72"/>
    </w:p>
    <w:p w14:paraId="12CDF80B">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A8B6FE5">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6"/>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A6A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334528BE">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744FC4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BAD8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ACC4F88">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1B592C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172F2F9E">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2253E3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CC26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28BE92C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6115AD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64CFFB28">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6B945F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461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52CB514">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5C4306B9">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479F0C3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28E5EF5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3105D66C">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6D95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A19A2F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44F9A23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72DCF7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760F97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AE097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CF50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08B324A">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10805C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AB1C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D9E7F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7DA1C4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2B1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15BECD7D">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2B869C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44557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FF09B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D478AF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0BE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04B0111">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7D0493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56011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9DDC4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C6641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6EE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F32120A">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46857B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844F0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30CCB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BADBA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918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425D50A">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6C45D4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43553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BA20A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30811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DEA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F08D039">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3B07D2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A178D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21A4E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CF3E2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457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54103A5">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2BD182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338B1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EA9DE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BB612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498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27350FE">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25D778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149CA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E3FAF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BBF2C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45A8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73B6F7E">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6440A6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A704B1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9E8777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D72AF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15E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FF20BF5">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281DA2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6EEDB5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42EB80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A5DBF1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E529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D643F6C">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45788F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6363B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CFB23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0D1C6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F63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34ED0DC">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32CAB076">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A41369A">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40247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3700D983">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272C57FC">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19794981">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1B1791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3CD1F352">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75BAB2E8">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6BB723E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3C39C149">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57883D2E">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79F8C7D6">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1ECF6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61CB578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16B14BB7">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68EE08A0">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4E08CC8F">
      <w:pPr>
        <w:shd w:val="clear" w:color="auto" w:fill="auto"/>
        <w:spacing w:line="360" w:lineRule="auto"/>
        <w:ind w:right="-672" w:rightChars="-320"/>
        <w:rPr>
          <w:rFonts w:hint="eastAsia" w:ascii="仿宋" w:hAnsi="仿宋" w:eastAsia="仿宋" w:cs="仿宋"/>
          <w:b/>
          <w:bCs w:val="0"/>
          <w:color w:val="auto"/>
          <w:sz w:val="40"/>
          <w:szCs w:val="40"/>
          <w:highlight w:val="none"/>
          <w:shd w:val="clear" w:color="auto" w:fill="auto"/>
          <w:lang w:val="en-US" w:eastAsia="zh-CN"/>
        </w:rPr>
      </w:pPr>
    </w:p>
    <w:p w14:paraId="270A248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auto"/>
          <w:sz w:val="40"/>
          <w:szCs w:val="40"/>
          <w:highlight w:val="none"/>
          <w:shd w:val="clear" w:color="auto" w:fill="auto"/>
          <w:lang w:val="en-US" w:eastAsia="zh-CN"/>
        </w:rPr>
      </w:pPr>
    </w:p>
    <w:p w14:paraId="159CD24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3" w:name="_Toc3865"/>
      <w:bookmarkStart w:id="74" w:name="_Toc13180"/>
      <w:r>
        <w:rPr>
          <w:rFonts w:hint="eastAsia" w:ascii="仿宋" w:hAnsi="仿宋" w:eastAsia="仿宋" w:cs="仿宋"/>
          <w:b/>
          <w:bCs w:val="0"/>
          <w:color w:val="auto"/>
          <w:sz w:val="40"/>
          <w:szCs w:val="40"/>
          <w:highlight w:val="none"/>
          <w:shd w:val="clear" w:color="auto" w:fill="auto"/>
          <w:lang w:val="en-US" w:eastAsia="zh-CN"/>
        </w:rPr>
        <w:t>附件七</w:t>
      </w:r>
      <w:bookmarkEnd w:id="73"/>
      <w:bookmarkEnd w:id="74"/>
    </w:p>
    <w:p w14:paraId="42CC83C5">
      <w:pPr>
        <w:pStyle w:val="12"/>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19A66E7C">
      <w:pPr>
        <w:pStyle w:val="12"/>
        <w:rPr>
          <w:rFonts w:hint="eastAsia"/>
          <w:color w:val="auto"/>
          <w:highlight w:val="none"/>
          <w:lang w:val="en-US" w:eastAsia="zh-CN"/>
        </w:rPr>
      </w:pPr>
    </w:p>
    <w:tbl>
      <w:tblPr>
        <w:tblStyle w:val="13"/>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76C83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6C066B8D">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19295AF9">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6224D6DE">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3E0FF799">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47C26CAD">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08ADB347">
            <w:pPr>
              <w:jc w:val="center"/>
              <w:rPr>
                <w:rFonts w:hint="eastAsia" w:ascii="仿宋" w:hAnsi="仿宋" w:eastAsia="仿宋" w:cs="仿宋"/>
                <w:b w:val="0"/>
                <w:bCs/>
                <w:color w:val="auto"/>
                <w:sz w:val="21"/>
                <w:szCs w:val="21"/>
                <w:highlight w:val="none"/>
                <w:lang w:eastAsia="zh-CN"/>
              </w:rPr>
            </w:pPr>
          </w:p>
        </w:tc>
      </w:tr>
      <w:tr w14:paraId="7AB8F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08F8D0C">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0B658F90">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AAD59C3">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02EB2BBC">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2EF5E55C">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5D82CDBD">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80696C5">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7157E882">
            <w:pPr>
              <w:jc w:val="center"/>
              <w:rPr>
                <w:rFonts w:hint="eastAsia" w:ascii="仿宋" w:hAnsi="仿宋" w:eastAsia="仿宋" w:cs="仿宋"/>
                <w:b w:val="0"/>
                <w:bCs/>
                <w:color w:val="auto"/>
                <w:sz w:val="21"/>
                <w:szCs w:val="21"/>
                <w:highlight w:val="none"/>
                <w:lang w:eastAsia="zh-CN"/>
              </w:rPr>
            </w:pPr>
          </w:p>
        </w:tc>
      </w:tr>
      <w:tr w14:paraId="773FD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50D3976">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6047A8F3">
            <w:pPr>
              <w:jc w:val="left"/>
              <w:rPr>
                <w:rFonts w:hint="eastAsia" w:ascii="仿宋" w:hAnsi="仿宋" w:eastAsia="仿宋" w:cs="仿宋"/>
                <w:b w:val="0"/>
                <w:bCs/>
                <w:color w:val="auto"/>
                <w:sz w:val="21"/>
                <w:szCs w:val="21"/>
                <w:highlight w:val="none"/>
                <w:lang w:eastAsia="zh-CN"/>
              </w:rPr>
            </w:pPr>
          </w:p>
        </w:tc>
      </w:tr>
      <w:tr w14:paraId="5E6D79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40B059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2D3771EA">
            <w:pPr>
              <w:jc w:val="left"/>
              <w:rPr>
                <w:rFonts w:hint="eastAsia" w:ascii="仿宋" w:hAnsi="仿宋" w:eastAsia="仿宋" w:cs="仿宋"/>
                <w:b w:val="0"/>
                <w:bCs/>
                <w:color w:val="auto"/>
                <w:sz w:val="21"/>
                <w:szCs w:val="21"/>
                <w:highlight w:val="none"/>
                <w:lang w:eastAsia="zh-CN"/>
              </w:rPr>
            </w:pPr>
          </w:p>
        </w:tc>
      </w:tr>
      <w:tr w14:paraId="1BF769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6E94CF4">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4EB83EEB">
            <w:pPr>
              <w:jc w:val="left"/>
              <w:rPr>
                <w:rFonts w:hint="eastAsia" w:ascii="仿宋" w:hAnsi="仿宋" w:eastAsia="仿宋" w:cs="仿宋"/>
                <w:b w:val="0"/>
                <w:bCs/>
                <w:color w:val="auto"/>
                <w:sz w:val="21"/>
                <w:szCs w:val="21"/>
                <w:highlight w:val="none"/>
                <w:lang w:eastAsia="zh-CN"/>
              </w:rPr>
            </w:pPr>
          </w:p>
        </w:tc>
      </w:tr>
      <w:tr w14:paraId="23C4B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F95025C">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20C596B4">
            <w:pPr>
              <w:jc w:val="left"/>
              <w:rPr>
                <w:rFonts w:hint="eastAsia" w:ascii="仿宋" w:hAnsi="仿宋" w:eastAsia="仿宋" w:cs="仿宋"/>
                <w:b w:val="0"/>
                <w:bCs/>
                <w:color w:val="auto"/>
                <w:sz w:val="21"/>
                <w:szCs w:val="21"/>
                <w:highlight w:val="none"/>
                <w:lang w:eastAsia="zh-CN"/>
              </w:rPr>
            </w:pPr>
          </w:p>
        </w:tc>
      </w:tr>
      <w:tr w14:paraId="75D2F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CA2552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1DF212E7">
            <w:pPr>
              <w:jc w:val="left"/>
              <w:rPr>
                <w:rFonts w:hint="eastAsia" w:ascii="仿宋" w:hAnsi="仿宋" w:eastAsia="仿宋" w:cs="仿宋"/>
                <w:b w:val="0"/>
                <w:bCs/>
                <w:color w:val="auto"/>
                <w:sz w:val="21"/>
                <w:szCs w:val="21"/>
                <w:highlight w:val="none"/>
                <w:lang w:eastAsia="zh-CN"/>
              </w:rPr>
            </w:pPr>
          </w:p>
        </w:tc>
      </w:tr>
      <w:tr w14:paraId="256F7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4B23E91A">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13ED7FA0">
            <w:pPr>
              <w:ind w:right="284"/>
              <w:jc w:val="left"/>
              <w:rPr>
                <w:rFonts w:hint="eastAsia" w:ascii="仿宋" w:hAnsi="仿宋" w:eastAsia="仿宋" w:cs="仿宋"/>
                <w:b w:val="0"/>
                <w:bCs/>
                <w:color w:val="auto"/>
                <w:sz w:val="21"/>
                <w:szCs w:val="21"/>
                <w:highlight w:val="none"/>
              </w:rPr>
            </w:pPr>
          </w:p>
          <w:p w14:paraId="6FD7C69C">
            <w:pPr>
              <w:ind w:right="284"/>
              <w:jc w:val="left"/>
              <w:rPr>
                <w:rFonts w:hint="eastAsia" w:ascii="仿宋" w:hAnsi="仿宋" w:eastAsia="仿宋" w:cs="仿宋"/>
                <w:b w:val="0"/>
                <w:bCs/>
                <w:color w:val="auto"/>
                <w:sz w:val="21"/>
                <w:szCs w:val="21"/>
                <w:highlight w:val="none"/>
              </w:rPr>
            </w:pPr>
          </w:p>
          <w:p w14:paraId="68CE7E52">
            <w:pPr>
              <w:ind w:right="284"/>
              <w:jc w:val="left"/>
              <w:rPr>
                <w:rFonts w:hint="eastAsia" w:ascii="仿宋" w:hAnsi="仿宋" w:eastAsia="仿宋" w:cs="仿宋"/>
                <w:b w:val="0"/>
                <w:bCs/>
                <w:color w:val="auto"/>
                <w:sz w:val="21"/>
                <w:szCs w:val="21"/>
                <w:highlight w:val="none"/>
              </w:rPr>
            </w:pPr>
          </w:p>
          <w:p w14:paraId="7DAAFB07">
            <w:pPr>
              <w:ind w:right="284"/>
              <w:jc w:val="left"/>
              <w:rPr>
                <w:rFonts w:hint="eastAsia" w:ascii="仿宋" w:hAnsi="仿宋" w:eastAsia="仿宋" w:cs="仿宋"/>
                <w:b w:val="0"/>
                <w:bCs/>
                <w:color w:val="auto"/>
                <w:sz w:val="21"/>
                <w:szCs w:val="21"/>
                <w:highlight w:val="none"/>
              </w:rPr>
            </w:pPr>
          </w:p>
          <w:p w14:paraId="03EA2F37">
            <w:pPr>
              <w:ind w:right="284"/>
              <w:jc w:val="left"/>
              <w:rPr>
                <w:rFonts w:hint="eastAsia" w:ascii="仿宋" w:hAnsi="仿宋" w:eastAsia="仿宋" w:cs="仿宋"/>
                <w:b w:val="0"/>
                <w:bCs/>
                <w:color w:val="auto"/>
                <w:sz w:val="21"/>
                <w:szCs w:val="21"/>
                <w:highlight w:val="none"/>
              </w:rPr>
            </w:pPr>
          </w:p>
          <w:p w14:paraId="4E7570B0">
            <w:pPr>
              <w:ind w:right="284"/>
              <w:jc w:val="left"/>
              <w:rPr>
                <w:rFonts w:hint="eastAsia" w:ascii="仿宋" w:hAnsi="仿宋" w:eastAsia="仿宋" w:cs="仿宋"/>
                <w:b w:val="0"/>
                <w:bCs/>
                <w:color w:val="auto"/>
                <w:sz w:val="21"/>
                <w:szCs w:val="21"/>
                <w:highlight w:val="none"/>
              </w:rPr>
            </w:pPr>
          </w:p>
          <w:p w14:paraId="1F5AAEA7">
            <w:pPr>
              <w:ind w:right="284"/>
              <w:jc w:val="left"/>
              <w:rPr>
                <w:rFonts w:hint="eastAsia" w:ascii="仿宋" w:hAnsi="仿宋" w:eastAsia="仿宋" w:cs="仿宋"/>
                <w:b w:val="0"/>
                <w:bCs/>
                <w:color w:val="auto"/>
                <w:sz w:val="21"/>
                <w:szCs w:val="21"/>
                <w:highlight w:val="none"/>
              </w:rPr>
            </w:pPr>
          </w:p>
          <w:p w14:paraId="40AABB06">
            <w:pPr>
              <w:ind w:right="284"/>
              <w:jc w:val="left"/>
              <w:rPr>
                <w:rFonts w:hint="eastAsia" w:ascii="仿宋" w:hAnsi="仿宋" w:eastAsia="仿宋" w:cs="仿宋"/>
                <w:b w:val="0"/>
                <w:bCs/>
                <w:color w:val="auto"/>
                <w:sz w:val="21"/>
                <w:szCs w:val="21"/>
                <w:highlight w:val="none"/>
              </w:rPr>
            </w:pPr>
          </w:p>
          <w:p w14:paraId="7BBB74F6">
            <w:pPr>
              <w:ind w:right="284"/>
              <w:jc w:val="left"/>
              <w:rPr>
                <w:rFonts w:hint="eastAsia" w:ascii="仿宋" w:hAnsi="仿宋" w:eastAsia="仿宋" w:cs="仿宋"/>
                <w:b w:val="0"/>
                <w:bCs/>
                <w:color w:val="auto"/>
                <w:sz w:val="21"/>
                <w:szCs w:val="21"/>
                <w:highlight w:val="none"/>
              </w:rPr>
            </w:pPr>
          </w:p>
          <w:p w14:paraId="4215FF5C">
            <w:pPr>
              <w:ind w:right="284"/>
              <w:jc w:val="left"/>
              <w:rPr>
                <w:rFonts w:hint="eastAsia" w:ascii="仿宋" w:hAnsi="仿宋" w:eastAsia="仿宋" w:cs="仿宋"/>
                <w:b w:val="0"/>
                <w:bCs/>
                <w:color w:val="auto"/>
                <w:sz w:val="21"/>
                <w:szCs w:val="21"/>
                <w:highlight w:val="none"/>
              </w:rPr>
            </w:pPr>
          </w:p>
          <w:p w14:paraId="048A9FB9">
            <w:pPr>
              <w:ind w:right="284"/>
              <w:jc w:val="left"/>
              <w:rPr>
                <w:rFonts w:hint="eastAsia" w:ascii="仿宋" w:hAnsi="仿宋" w:eastAsia="仿宋" w:cs="仿宋"/>
                <w:b w:val="0"/>
                <w:bCs/>
                <w:color w:val="auto"/>
                <w:sz w:val="21"/>
                <w:szCs w:val="21"/>
                <w:highlight w:val="none"/>
              </w:rPr>
            </w:pPr>
          </w:p>
          <w:p w14:paraId="256999EE">
            <w:pPr>
              <w:ind w:right="284"/>
              <w:jc w:val="left"/>
              <w:rPr>
                <w:rFonts w:hint="eastAsia" w:ascii="仿宋" w:hAnsi="仿宋" w:eastAsia="仿宋" w:cs="仿宋"/>
                <w:b w:val="0"/>
                <w:bCs/>
                <w:color w:val="auto"/>
                <w:sz w:val="21"/>
                <w:szCs w:val="21"/>
                <w:highlight w:val="none"/>
              </w:rPr>
            </w:pPr>
          </w:p>
          <w:p w14:paraId="3B19F2F5">
            <w:pPr>
              <w:ind w:right="284"/>
              <w:jc w:val="left"/>
              <w:rPr>
                <w:rFonts w:hint="eastAsia" w:ascii="仿宋" w:hAnsi="仿宋" w:eastAsia="仿宋" w:cs="仿宋"/>
                <w:b w:val="0"/>
                <w:bCs/>
                <w:color w:val="auto"/>
                <w:sz w:val="21"/>
                <w:szCs w:val="21"/>
                <w:highlight w:val="none"/>
              </w:rPr>
            </w:pPr>
          </w:p>
          <w:p w14:paraId="4C292F7C">
            <w:pPr>
              <w:ind w:right="284"/>
              <w:jc w:val="left"/>
              <w:rPr>
                <w:rFonts w:hint="eastAsia" w:ascii="仿宋" w:hAnsi="仿宋" w:eastAsia="仿宋" w:cs="仿宋"/>
                <w:b w:val="0"/>
                <w:bCs/>
                <w:color w:val="auto"/>
                <w:sz w:val="21"/>
                <w:szCs w:val="21"/>
                <w:highlight w:val="none"/>
              </w:rPr>
            </w:pPr>
          </w:p>
          <w:p w14:paraId="5476E4B0">
            <w:pPr>
              <w:ind w:right="284"/>
              <w:jc w:val="left"/>
              <w:rPr>
                <w:rFonts w:hint="eastAsia" w:ascii="仿宋" w:hAnsi="仿宋" w:eastAsia="仿宋" w:cs="仿宋"/>
                <w:b w:val="0"/>
                <w:bCs/>
                <w:color w:val="auto"/>
                <w:sz w:val="21"/>
                <w:szCs w:val="21"/>
                <w:highlight w:val="none"/>
              </w:rPr>
            </w:pPr>
          </w:p>
          <w:p w14:paraId="24A8685D">
            <w:pPr>
              <w:ind w:right="284"/>
              <w:jc w:val="left"/>
              <w:rPr>
                <w:rFonts w:hint="eastAsia" w:ascii="仿宋" w:hAnsi="仿宋" w:eastAsia="仿宋" w:cs="仿宋"/>
                <w:b w:val="0"/>
                <w:bCs/>
                <w:color w:val="auto"/>
                <w:sz w:val="21"/>
                <w:szCs w:val="21"/>
                <w:highlight w:val="none"/>
              </w:rPr>
            </w:pPr>
          </w:p>
          <w:p w14:paraId="49FF55A7">
            <w:pPr>
              <w:ind w:right="284"/>
              <w:jc w:val="left"/>
              <w:rPr>
                <w:rFonts w:hint="eastAsia" w:ascii="仿宋" w:hAnsi="仿宋" w:eastAsia="仿宋" w:cs="仿宋"/>
                <w:b w:val="0"/>
                <w:bCs/>
                <w:color w:val="auto"/>
                <w:sz w:val="21"/>
                <w:szCs w:val="21"/>
                <w:highlight w:val="none"/>
              </w:rPr>
            </w:pPr>
          </w:p>
          <w:p w14:paraId="2969BCC7">
            <w:pPr>
              <w:rPr>
                <w:rFonts w:hint="eastAsia" w:ascii="仿宋" w:hAnsi="仿宋" w:eastAsia="仿宋" w:cs="仿宋"/>
                <w:b w:val="0"/>
                <w:bCs/>
                <w:color w:val="auto"/>
                <w:sz w:val="21"/>
                <w:szCs w:val="21"/>
                <w:highlight w:val="none"/>
              </w:rPr>
            </w:pPr>
          </w:p>
          <w:p w14:paraId="21AB2850">
            <w:pPr>
              <w:ind w:right="284"/>
              <w:jc w:val="left"/>
              <w:rPr>
                <w:rFonts w:hint="eastAsia" w:ascii="仿宋" w:hAnsi="仿宋" w:eastAsia="仿宋" w:cs="仿宋"/>
                <w:b w:val="0"/>
                <w:bCs/>
                <w:color w:val="auto"/>
                <w:sz w:val="21"/>
                <w:szCs w:val="21"/>
                <w:highlight w:val="none"/>
              </w:rPr>
            </w:pPr>
          </w:p>
        </w:tc>
      </w:tr>
      <w:tr w14:paraId="5DFEF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46FC11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6ECA0544">
            <w:pPr>
              <w:ind w:right="284"/>
              <w:jc w:val="left"/>
              <w:rPr>
                <w:rFonts w:hint="eastAsia" w:ascii="仿宋" w:hAnsi="仿宋" w:eastAsia="仿宋" w:cs="仿宋"/>
                <w:b/>
                <w:color w:val="auto"/>
                <w:sz w:val="21"/>
                <w:szCs w:val="21"/>
                <w:highlight w:val="none"/>
              </w:rPr>
            </w:pPr>
          </w:p>
        </w:tc>
      </w:tr>
      <w:tr w14:paraId="3C15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95647A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3C6BB4CC">
            <w:pPr>
              <w:ind w:right="284"/>
              <w:jc w:val="left"/>
              <w:rPr>
                <w:rFonts w:hint="eastAsia" w:ascii="仿宋" w:hAnsi="仿宋" w:eastAsia="仿宋" w:cs="仿宋"/>
                <w:b/>
                <w:color w:val="auto"/>
                <w:sz w:val="21"/>
                <w:szCs w:val="21"/>
                <w:highlight w:val="none"/>
              </w:rPr>
            </w:pPr>
          </w:p>
        </w:tc>
      </w:tr>
      <w:tr w14:paraId="6431A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FB3E685">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1E821197">
            <w:pPr>
              <w:ind w:right="284"/>
              <w:jc w:val="left"/>
              <w:rPr>
                <w:rFonts w:hint="eastAsia" w:ascii="仿宋" w:hAnsi="仿宋" w:eastAsia="仿宋" w:cs="仿宋"/>
                <w:b/>
                <w:color w:val="auto"/>
                <w:sz w:val="21"/>
                <w:szCs w:val="21"/>
                <w:highlight w:val="none"/>
              </w:rPr>
            </w:pPr>
          </w:p>
        </w:tc>
      </w:tr>
      <w:tr w14:paraId="7E519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AA15D2D">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17616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53EFE5C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468E08B8">
            <w:pPr>
              <w:ind w:right="284"/>
              <w:jc w:val="left"/>
              <w:rPr>
                <w:rFonts w:hint="eastAsia" w:ascii="仿宋" w:hAnsi="仿宋" w:eastAsia="仿宋" w:cs="仿宋"/>
                <w:b/>
                <w:color w:val="auto"/>
                <w:sz w:val="21"/>
                <w:szCs w:val="21"/>
                <w:highlight w:val="none"/>
              </w:rPr>
            </w:pPr>
          </w:p>
        </w:tc>
      </w:tr>
      <w:tr w14:paraId="5B9BE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95CD33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5401BA25">
            <w:pPr>
              <w:ind w:right="284"/>
              <w:jc w:val="left"/>
              <w:rPr>
                <w:rFonts w:hint="eastAsia" w:ascii="仿宋" w:hAnsi="仿宋" w:eastAsia="仿宋" w:cs="仿宋"/>
                <w:b/>
                <w:color w:val="auto"/>
                <w:sz w:val="21"/>
                <w:szCs w:val="21"/>
                <w:highlight w:val="none"/>
              </w:rPr>
            </w:pPr>
          </w:p>
        </w:tc>
      </w:tr>
      <w:tr w14:paraId="3F8BE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69F475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成本中心</w:t>
            </w:r>
          </w:p>
        </w:tc>
        <w:tc>
          <w:tcPr>
            <w:tcW w:w="7910" w:type="dxa"/>
            <w:gridSpan w:val="10"/>
            <w:noWrap w:val="0"/>
            <w:vAlign w:val="center"/>
          </w:tcPr>
          <w:p w14:paraId="28675571">
            <w:pPr>
              <w:ind w:right="284"/>
              <w:jc w:val="left"/>
              <w:rPr>
                <w:rFonts w:hint="eastAsia" w:ascii="仿宋" w:hAnsi="仿宋" w:eastAsia="仿宋" w:cs="仿宋"/>
                <w:b/>
                <w:color w:val="auto"/>
                <w:sz w:val="21"/>
                <w:szCs w:val="21"/>
                <w:highlight w:val="none"/>
              </w:rPr>
            </w:pPr>
          </w:p>
        </w:tc>
      </w:tr>
      <w:tr w14:paraId="76B07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211A23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547D2E03">
            <w:pPr>
              <w:ind w:right="284"/>
              <w:jc w:val="left"/>
              <w:rPr>
                <w:rFonts w:hint="eastAsia" w:ascii="仿宋" w:hAnsi="仿宋" w:eastAsia="仿宋" w:cs="仿宋"/>
                <w:b/>
                <w:color w:val="auto"/>
                <w:sz w:val="21"/>
                <w:szCs w:val="21"/>
                <w:highlight w:val="none"/>
              </w:rPr>
            </w:pPr>
          </w:p>
        </w:tc>
      </w:tr>
    </w:tbl>
    <w:p w14:paraId="5D6A97AF">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p>
    <w:p w14:paraId="3B398C87">
      <w:pPr>
        <w:keepNext w:val="0"/>
        <w:keepLines w:val="0"/>
        <w:pageBreakBefore w:val="0"/>
        <w:shd w:val="clear" w:color="auto" w:fill="auto"/>
        <w:wordWrap w:val="0"/>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附件八</w:t>
      </w:r>
    </w:p>
    <w:p w14:paraId="644AA72D">
      <w:pPr>
        <w:spacing w:before="241" w:line="360" w:lineRule="auto"/>
        <w:ind w:left="0"/>
        <w:jc w:val="center"/>
        <w:rPr>
          <w:rFonts w:hint="eastAsia" w:ascii="仿宋" w:hAnsi="仿宋" w:eastAsia="仿宋" w:cs="仿宋"/>
          <w:b/>
          <w:bCs/>
          <w:color w:val="auto"/>
          <w:spacing w:val="-4"/>
          <w:position w:val="21"/>
          <w:sz w:val="8"/>
          <w:szCs w:val="8"/>
          <w:highlight w:val="none"/>
        </w:rPr>
      </w:pPr>
      <w:bookmarkStart w:id="75" w:name="_Toc10137"/>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218B204D">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致：</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有限公司</w:t>
      </w:r>
    </w:p>
    <w:p w14:paraId="643B88C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6E5D4FE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8"/>
          <w:sz w:val="24"/>
          <w:szCs w:val="24"/>
          <w:highlight w:val="none"/>
          <w:lang w:val="en-US" w:eastAsia="zh-CN"/>
        </w:rPr>
        <w:t>目前该工程在</w:t>
      </w:r>
      <w:r>
        <w:rPr>
          <w:rFonts w:hint="eastAsia" w:ascii="仿宋" w:hAnsi="仿宋" w:eastAsia="仿宋" w:cs="仿宋"/>
          <w:spacing w:val="8"/>
          <w:sz w:val="24"/>
          <w:szCs w:val="24"/>
          <w:highlight w:val="none"/>
          <w:u w:val="single"/>
          <w:lang w:val="en-US" w:eastAsia="zh-CN"/>
        </w:rPr>
        <w:sym w:font="Wingdings 2" w:char="00A3"/>
      </w:r>
      <w:r>
        <w:rPr>
          <w:rFonts w:hint="eastAsia" w:ascii="仿宋" w:hAnsi="仿宋" w:eastAsia="仿宋" w:cs="仿宋"/>
          <w:spacing w:val="8"/>
          <w:sz w:val="24"/>
          <w:szCs w:val="24"/>
          <w:highlight w:val="none"/>
          <w:u w:val="single"/>
          <w:lang w:val="en-US" w:eastAsia="zh-CN"/>
        </w:rPr>
        <w:t xml:space="preserve">施工过程中  </w:t>
      </w:r>
      <w:r>
        <w:rPr>
          <w:rFonts w:hint="eastAsia" w:ascii="仿宋" w:hAnsi="仿宋" w:eastAsia="仿宋" w:cs="仿宋"/>
          <w:spacing w:val="8"/>
          <w:sz w:val="24"/>
          <w:szCs w:val="24"/>
          <w:highlight w:val="none"/>
          <w:u w:val="single"/>
          <w:lang w:val="en-US" w:eastAsia="zh-CN"/>
        </w:rPr>
        <w:sym w:font="Wingdings 2" w:char="00A3"/>
      </w:r>
      <w:r>
        <w:rPr>
          <w:rFonts w:hint="eastAsia" w:ascii="仿宋" w:hAnsi="仿宋" w:eastAsia="仿宋" w:cs="仿宋"/>
          <w:spacing w:val="8"/>
          <w:sz w:val="24"/>
          <w:szCs w:val="24"/>
          <w:highlight w:val="none"/>
          <w:u w:val="single"/>
          <w:lang w:val="en-US" w:eastAsia="zh-CN"/>
        </w:rPr>
        <w:t>结算过程中</w:t>
      </w:r>
      <w:r>
        <w:rPr>
          <w:rFonts w:hint="eastAsia" w:ascii="仿宋" w:hAnsi="仿宋" w:eastAsia="仿宋" w:cs="仿宋"/>
          <w:spacing w:val="8"/>
          <w:sz w:val="24"/>
          <w:szCs w:val="24"/>
          <w:highlight w:val="none"/>
          <w:lang w:val="en-US" w:eastAsia="zh-CN"/>
        </w:rPr>
        <w:t>。现我司申请贵司向我司支付**月份工程款共计</w:t>
      </w:r>
      <w:r>
        <w:rPr>
          <w:rFonts w:hint="eastAsia" w:ascii="仿宋" w:hAnsi="仿宋" w:eastAsia="仿宋" w:cs="仿宋"/>
          <w:spacing w:val="8"/>
          <w:sz w:val="24"/>
          <w:szCs w:val="24"/>
          <w:highlight w:val="none"/>
          <w:u w:val="single"/>
          <w:lang w:val="en-US" w:eastAsia="zh-CN"/>
        </w:rPr>
        <w:t>**** 元</w:t>
      </w:r>
      <w:r>
        <w:rPr>
          <w:rFonts w:hint="eastAsia" w:ascii="仿宋" w:hAnsi="仿宋" w:eastAsia="仿宋" w:cs="仿宋"/>
          <w:spacing w:val="8"/>
          <w:sz w:val="24"/>
          <w:szCs w:val="24"/>
          <w:highlight w:val="none"/>
          <w:lang w:val="en-US" w:eastAsia="zh-CN"/>
        </w:rPr>
        <w:t>，大写：</w:t>
      </w:r>
      <w:r>
        <w:rPr>
          <w:rFonts w:hint="eastAsia" w:ascii="仿宋" w:hAnsi="仿宋" w:eastAsia="仿宋" w:cs="仿宋"/>
          <w:spacing w:val="8"/>
          <w:sz w:val="24"/>
          <w:szCs w:val="24"/>
          <w:highlight w:val="none"/>
          <w:u w:val="single"/>
          <w:lang w:val="en-US" w:eastAsia="zh-CN"/>
        </w:rPr>
        <w:t xml:space="preserve"> **** 元</w:t>
      </w:r>
      <w:r>
        <w:rPr>
          <w:rFonts w:hint="eastAsia" w:ascii="仿宋" w:hAnsi="仿宋" w:eastAsia="仿宋" w:cs="仿宋"/>
          <w:spacing w:val="8"/>
          <w:sz w:val="24"/>
          <w:szCs w:val="24"/>
          <w:highlight w:val="none"/>
          <w:lang w:val="en-US" w:eastAsia="zh-CN"/>
        </w:rPr>
        <w:t>。我司承诺累计已发放工人工资***元，</w:t>
      </w:r>
      <w:r>
        <w:rPr>
          <w:rFonts w:hint="eastAsia" w:ascii="仿宋" w:hAnsi="仿宋" w:eastAsia="仿宋" w:cs="仿宋"/>
          <w:spacing w:val="8"/>
          <w:sz w:val="24"/>
          <w:szCs w:val="24"/>
          <w:highlight w:val="none"/>
          <w:u w:val="none"/>
          <w:lang w:val="en-US" w:eastAsia="zh-CN"/>
        </w:rPr>
        <w:t>占该项目工人工资</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8"/>
          <w:sz w:val="24"/>
          <w:szCs w:val="24"/>
          <w:highlight w:val="none"/>
          <w:u w:val="none"/>
          <w:lang w:val="en-US" w:eastAsia="zh-CN"/>
        </w:rPr>
        <w:t>，</w:t>
      </w:r>
      <w:r>
        <w:rPr>
          <w:rFonts w:hint="eastAsia" w:ascii="仿宋" w:hAnsi="仿宋" w:eastAsia="仿宋" w:cs="仿宋"/>
          <w:spacing w:val="8"/>
          <w:sz w:val="24"/>
          <w:szCs w:val="24"/>
          <w:highlight w:val="none"/>
          <w:lang w:val="en-US" w:eastAsia="zh-CN"/>
        </w:rPr>
        <w:t xml:space="preserve">并承诺在收到上述工程进度款后**日内，向我司履行施工合同中合作的所有施工工人（名单及支付金额详见附件）支付其工资 </w:t>
      </w:r>
      <w:r>
        <w:rPr>
          <w:rFonts w:hint="eastAsia" w:ascii="仿宋" w:hAnsi="仿宋" w:eastAsia="仿宋" w:cs="仿宋"/>
          <w:spacing w:val="8"/>
          <w:sz w:val="24"/>
          <w:szCs w:val="24"/>
          <w:highlight w:val="none"/>
          <w:u w:val="single"/>
          <w:lang w:val="en-US" w:eastAsia="zh-CN"/>
        </w:rPr>
        <w:t>***元</w:t>
      </w:r>
      <w:r>
        <w:rPr>
          <w:rFonts w:hint="eastAsia" w:ascii="仿宋" w:hAnsi="仿宋" w:eastAsia="仿宋" w:cs="仿宋"/>
          <w:spacing w:val="8"/>
          <w:sz w:val="24"/>
          <w:szCs w:val="24"/>
          <w:highlight w:val="none"/>
          <w:lang w:val="en-US" w:eastAsia="zh-CN"/>
        </w:rPr>
        <w:t>，</w:t>
      </w:r>
      <w:r>
        <w:rPr>
          <w:rFonts w:hint="eastAsia" w:ascii="仿宋" w:hAnsi="仿宋" w:eastAsia="仿宋" w:cs="仿宋"/>
          <w:spacing w:val="8"/>
          <w:sz w:val="24"/>
          <w:szCs w:val="24"/>
          <w:highlight w:val="none"/>
          <w:u w:val="none"/>
          <w:lang w:val="en-US" w:eastAsia="zh-CN"/>
        </w:rPr>
        <w:t>占该项目工人工资** %。</w:t>
      </w:r>
    </w:p>
    <w:p w14:paraId="4ECD3054">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highlight w:val="none"/>
          <w:lang w:val="en-US" w:eastAsia="zh-CN"/>
        </w:rPr>
      </w:pPr>
      <w:r>
        <w:rPr>
          <w:rFonts w:hint="eastAsia" w:ascii="仿宋" w:hAnsi="仿宋" w:eastAsia="仿宋" w:cs="仿宋"/>
          <w:spacing w:val="8"/>
          <w:sz w:val="24"/>
          <w:szCs w:val="24"/>
          <w:highlight w:val="none"/>
          <w:lang w:val="en-US" w:eastAsia="zh-CN"/>
        </w:rPr>
        <w:t>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来处理：</w:t>
      </w:r>
    </w:p>
    <w:p w14:paraId="62EB10C9">
      <w:pPr>
        <w:keepNext w:val="0"/>
        <w:keepLines w:val="0"/>
        <w:pageBreakBefore w:val="0"/>
        <w:numPr>
          <w:ilvl w:val="0"/>
          <w:numId w:val="0"/>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kern w:val="2"/>
          <w:sz w:val="24"/>
          <w:szCs w:val="24"/>
          <w:highlight w:val="none"/>
          <w:lang w:val="en-US" w:eastAsia="zh-CN" w:bidi="ar-SA"/>
        </w:rPr>
        <w:t>1、</w:t>
      </w:r>
      <w:r>
        <w:rPr>
          <w:rFonts w:hint="eastAsia" w:ascii="仿宋" w:hAnsi="仿宋" w:eastAsia="仿宋" w:cs="仿宋"/>
          <w:spacing w:val="8"/>
          <w:sz w:val="24"/>
          <w:szCs w:val="24"/>
          <w:highlight w:val="none"/>
          <w:lang w:val="en-US" w:eastAsia="zh-CN"/>
        </w:rPr>
        <w:t>我司愿意由贵司直接代为支付本项目拖欠的工人工资，并按代付工资总额的50%向贵司支付违约金。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XXX和实际控制人XXX自愿对上述所有费用承担连带清偿责任。</w:t>
      </w:r>
    </w:p>
    <w:p w14:paraId="04297AB5">
      <w:pPr>
        <w:keepNext w:val="0"/>
        <w:keepLines w:val="0"/>
        <w:pageBreakBefore w:val="0"/>
        <w:widowControl/>
        <w:numPr>
          <w:ilvl w:val="0"/>
          <w:numId w:val="0"/>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kern w:val="2"/>
          <w:sz w:val="24"/>
          <w:szCs w:val="24"/>
          <w:highlight w:val="none"/>
          <w:lang w:val="en-US" w:eastAsia="zh-CN" w:bidi="ar-SA"/>
        </w:rPr>
        <w:t>2、</w:t>
      </w:r>
      <w:r>
        <w:rPr>
          <w:rFonts w:hint="eastAsia" w:ascii="仿宋" w:hAnsi="仿宋" w:eastAsia="仿宋" w:cs="仿宋"/>
          <w:spacing w:val="8"/>
          <w:sz w:val="24"/>
          <w:szCs w:val="24"/>
          <w:highlight w:val="none"/>
          <w:lang w:val="en-US" w:eastAsia="zh-CN"/>
        </w:rPr>
        <w:t>我司负责相应的善后工作及消除对贵司造成的不良影响。</w:t>
      </w:r>
    </w:p>
    <w:p w14:paraId="02907A6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我司保证该工程完工后**日内，将该工程的工人工资全部结清给所有工人，否则，我司同意贵司暂不向我司支付结算工程款且不给我司办理结算，并同意贵司按上述第三条中的第1、第2条来处理。</w:t>
      </w:r>
    </w:p>
    <w:p w14:paraId="6FB1183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担保</w:t>
      </w:r>
    </w:p>
    <w:p w14:paraId="3D318C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512" w:firstLineChars="200"/>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 xml:space="preserve">本人（法定代表人） **** </w:t>
      </w:r>
      <w:r>
        <w:rPr>
          <w:rFonts w:hint="eastAsia" w:ascii="仿宋" w:hAnsi="仿宋" w:eastAsia="仿宋" w:cs="仿宋"/>
          <w:spacing w:val="-4"/>
          <w:sz w:val="24"/>
          <w:szCs w:val="24"/>
          <w:highlight w:val="none"/>
          <w:lang w:val="en-US" w:eastAsia="zh-CN"/>
        </w:rPr>
        <w:t>（身份证号：</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color w:val="191F25"/>
          <w:sz w:val="24"/>
          <w:szCs w:val="24"/>
          <w:highlight w:val="none"/>
          <w:u w:val="single"/>
          <w:shd w:val="clear" w:color="auto" w:fill="FFFFFF"/>
          <w:lang w:val="en-US" w:eastAsia="zh-CN"/>
        </w:rPr>
        <w:t>******</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4"/>
          <w:sz w:val="24"/>
          <w:szCs w:val="24"/>
          <w:highlight w:val="none"/>
          <w:lang w:val="en-US" w:eastAsia="zh-CN"/>
        </w:rPr>
        <w:t>）、本人（实际控制人）</w:t>
      </w:r>
      <w:r>
        <w:rPr>
          <w:rFonts w:hint="eastAsia" w:ascii="仿宋" w:hAnsi="仿宋" w:eastAsia="仿宋" w:cs="仿宋"/>
          <w:spacing w:val="8"/>
          <w:sz w:val="24"/>
          <w:szCs w:val="24"/>
          <w:highlight w:val="none"/>
          <w:lang w:val="en-US" w:eastAsia="zh-CN"/>
        </w:rPr>
        <w:t xml:space="preserve">**** </w:t>
      </w:r>
      <w:r>
        <w:rPr>
          <w:rFonts w:hint="eastAsia" w:ascii="仿宋" w:hAnsi="仿宋" w:eastAsia="仿宋" w:cs="仿宋"/>
          <w:spacing w:val="-4"/>
          <w:sz w:val="24"/>
          <w:szCs w:val="24"/>
          <w:highlight w:val="none"/>
          <w:lang w:val="en-US" w:eastAsia="zh-CN"/>
        </w:rPr>
        <w:t>（身份证号：</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color w:val="191F25"/>
          <w:sz w:val="24"/>
          <w:szCs w:val="24"/>
          <w:highlight w:val="none"/>
          <w:u w:val="single"/>
          <w:shd w:val="clear" w:color="auto" w:fill="FFFFFF"/>
          <w:lang w:val="en-US" w:eastAsia="zh-CN"/>
        </w:rPr>
        <w:t>******</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4"/>
          <w:sz w:val="24"/>
          <w:szCs w:val="24"/>
          <w:highlight w:val="none"/>
          <w:lang w:val="en-US" w:eastAsia="zh-CN"/>
        </w:rPr>
        <w:t>）同意就</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color w:val="191F25"/>
          <w:sz w:val="24"/>
          <w:szCs w:val="24"/>
          <w:highlight w:val="none"/>
          <w:u w:val="single"/>
          <w:shd w:val="clear" w:color="auto" w:fill="FFFFFF"/>
          <w:lang w:val="en-US" w:eastAsia="zh-CN"/>
        </w:rPr>
        <w:t>****</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4"/>
          <w:sz w:val="24"/>
          <w:szCs w:val="24"/>
          <w:highlight w:val="none"/>
          <w:lang w:val="en-US" w:eastAsia="zh-CN"/>
        </w:rPr>
        <w:t>公司履行本承诺书，自愿无条件向****公司提供连</w:t>
      </w:r>
      <w:r>
        <w:rPr>
          <w:rFonts w:hint="eastAsia" w:ascii="仿宋" w:hAnsi="仿宋" w:eastAsia="仿宋" w:cs="仿宋"/>
          <w:spacing w:val="8"/>
          <w:sz w:val="24"/>
          <w:szCs w:val="24"/>
          <w:highlight w:val="none"/>
          <w:lang w:val="en-US" w:eastAsia="zh-CN"/>
        </w:rPr>
        <w:t>带责任保证，保证范围为本承诺书项下可能发生的全部债务和贵司为实现该等债权支出的所有费用，保证期间为三年。</w:t>
      </w:r>
    </w:p>
    <w:p w14:paraId="7E1010A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特此承诺！</w:t>
      </w:r>
    </w:p>
    <w:p w14:paraId="3B552DF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附件：担保人身份证复印件正反面</w:t>
      </w:r>
    </w:p>
    <w:p w14:paraId="11B18C4E">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承诺单位（盖章）：*******公司</w:t>
      </w:r>
    </w:p>
    <w:p w14:paraId="030A3228">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担  保  人：</w:t>
      </w:r>
    </w:p>
    <w:p w14:paraId="1B4E236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日   期：****年**月**日</w:t>
      </w:r>
    </w:p>
    <w:p w14:paraId="6958CD5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0AEBAA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6" w:name="_Toc22053"/>
      <w:r>
        <w:rPr>
          <w:rFonts w:hint="eastAsia" w:ascii="仿宋" w:hAnsi="仿宋" w:eastAsia="仿宋" w:cs="仿宋"/>
          <w:b/>
          <w:bCs w:val="0"/>
          <w:color w:val="auto"/>
          <w:sz w:val="40"/>
          <w:szCs w:val="40"/>
          <w:highlight w:val="none"/>
          <w:shd w:val="clear" w:color="auto" w:fill="auto"/>
          <w:lang w:val="en-US" w:eastAsia="zh-CN"/>
        </w:rPr>
        <w:t>附件九</w:t>
      </w:r>
      <w:bookmarkEnd w:id="75"/>
      <w:bookmarkEnd w:id="76"/>
    </w:p>
    <w:p w14:paraId="091FF307">
      <w:pPr>
        <w:keepNext w:val="0"/>
        <w:keepLines w:val="0"/>
        <w:pageBreakBefore w:val="0"/>
        <w:shd w:val="clear" w:color="auto" w:fill="auto"/>
        <w:overflowPunct/>
        <w:topLinePunct w:val="0"/>
        <w:bidi w:val="0"/>
        <w:snapToGrid w:val="0"/>
        <w:spacing w:line="360" w:lineRule="auto"/>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14:paraId="2561522B">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084E6420">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6"/>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6D06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75CEDAF">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7E53BA40">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390AEDBF">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50FA7AED">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2BB07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5BB328ED">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39200CD7">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5351855F">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EA0A204">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462572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2F51DDE2">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E168886">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0F8D646">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4C77EA2B">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1839E81D">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69F133CA">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12057A8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6EDDB1BE">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6FE561FD">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328BD0DE">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18BD7956">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1419AC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8A71090">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7BE80084">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303FC966">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0BB7AFC1">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8FCB1E3">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3CA4528F">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63A7EB97">
      <w:pPr>
        <w:pStyle w:val="12"/>
        <w:rPr>
          <w:rFonts w:hint="default"/>
          <w:color w:val="auto"/>
          <w:highlight w:val="none"/>
          <w:lang w:val="en-US" w:eastAsia="zh-CN"/>
        </w:rPr>
      </w:pPr>
    </w:p>
    <w:p w14:paraId="4AAFE94B">
      <w:pPr>
        <w:pStyle w:val="12"/>
        <w:rPr>
          <w:rFonts w:hint="eastAsia" w:ascii="仿宋" w:hAnsi="仿宋" w:eastAsia="仿宋" w:cs="仿宋"/>
          <w:color w:val="auto"/>
          <w:sz w:val="28"/>
          <w:szCs w:val="28"/>
          <w:highlight w:val="none"/>
          <w:lang w:val="en-US" w:eastAsia="zh-CN"/>
        </w:rPr>
      </w:pPr>
    </w:p>
    <w:p w14:paraId="00383C58">
      <w:pPr>
        <w:pStyle w:val="12"/>
        <w:rPr>
          <w:rFonts w:hint="eastAsia" w:ascii="仿宋" w:hAnsi="仿宋" w:eastAsia="仿宋" w:cs="仿宋"/>
          <w:color w:val="auto"/>
          <w:sz w:val="28"/>
          <w:szCs w:val="28"/>
          <w:highlight w:val="none"/>
          <w:lang w:val="en-US" w:eastAsia="zh-CN"/>
        </w:rPr>
      </w:pPr>
    </w:p>
    <w:p w14:paraId="1AA47FEB">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18839BD3">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3572162F">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23207CC3">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2CF9EE3C">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2D6EAAD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77" w:name="_Toc6751"/>
      <w:bookmarkStart w:id="78" w:name="_Toc28972"/>
      <w:r>
        <w:rPr>
          <w:rFonts w:hint="eastAsia" w:ascii="仿宋" w:hAnsi="仿宋" w:eastAsia="仿宋" w:cs="仿宋"/>
          <w:b/>
          <w:bCs w:val="0"/>
          <w:color w:val="auto"/>
          <w:sz w:val="40"/>
          <w:szCs w:val="40"/>
          <w:highlight w:val="none"/>
          <w:shd w:val="clear" w:color="auto" w:fill="auto"/>
          <w:lang w:val="en-US" w:eastAsia="zh-CN"/>
        </w:rPr>
        <w:t>附件十</w:t>
      </w:r>
      <w:bookmarkEnd w:id="77"/>
      <w:bookmarkEnd w:id="78"/>
    </w:p>
    <w:p w14:paraId="4131C32C">
      <w:pPr>
        <w:pStyle w:val="4"/>
        <w:keepNext w:val="0"/>
        <w:keepLines w:val="0"/>
        <w:pageBreakBefore w:val="0"/>
        <w:widowControl/>
        <w:kinsoku w:val="0"/>
        <w:wordWrap/>
        <w:overflowPunct/>
        <w:topLinePunct w:val="0"/>
        <w:autoSpaceDE w:val="0"/>
        <w:autoSpaceDN w:val="0"/>
        <w:bidi w:val="0"/>
        <w:adjustRightInd w:val="0"/>
        <w:snapToGrid w:val="0"/>
        <w:spacing w:before="167" w:line="360" w:lineRule="auto"/>
        <w:ind w:left="3321"/>
        <w:textAlignment w:val="baseline"/>
        <w:outlineLvl w:val="0"/>
        <w:rPr>
          <w:rFonts w:hint="eastAsia" w:ascii="宋体" w:hAnsi="宋体" w:eastAsia="宋体" w:cs="宋体"/>
          <w:sz w:val="31"/>
          <w:szCs w:val="31"/>
        </w:rPr>
      </w:pPr>
      <w:r>
        <w:rPr>
          <w:rFonts w:hint="eastAsia" w:ascii="宋体" w:hAnsi="宋体" w:eastAsia="宋体" w:cs="宋体"/>
          <w:b/>
          <w:bCs/>
          <w:spacing w:val="5"/>
          <w:sz w:val="31"/>
          <w:szCs w:val="31"/>
        </w:rPr>
        <w:t>结算竣工图承诺书</w:t>
      </w:r>
    </w:p>
    <w:p w14:paraId="1AF904C8">
      <w:pPr>
        <w:pStyle w:val="4"/>
        <w:keepNext w:val="0"/>
        <w:keepLines w:val="0"/>
        <w:pageBreakBefore w:val="0"/>
        <w:widowControl/>
        <w:kinsoku w:val="0"/>
        <w:wordWrap/>
        <w:overflowPunct/>
        <w:topLinePunct w:val="0"/>
        <w:autoSpaceDE w:val="0"/>
        <w:autoSpaceDN w:val="0"/>
        <w:bidi w:val="0"/>
        <w:adjustRightInd w:val="0"/>
        <w:snapToGrid w:val="0"/>
        <w:spacing w:before="195" w:line="360" w:lineRule="auto"/>
        <w:textAlignment w:val="baseline"/>
        <w:rPr>
          <w:rFonts w:hint="eastAsia" w:ascii="宋体" w:hAnsi="宋体" w:eastAsia="宋体" w:cs="宋体"/>
          <w:sz w:val="24"/>
          <w:szCs w:val="24"/>
        </w:rPr>
      </w:pPr>
      <w:r>
        <w:rPr>
          <w:rFonts w:hint="eastAsia" w:ascii="宋体" w:hAnsi="宋体" w:eastAsia="宋体" w:cs="宋体"/>
          <w:spacing w:val="-4"/>
          <w:sz w:val="24"/>
          <w:szCs w:val="24"/>
        </w:rPr>
        <w:t>致：东莞市中泰建安工程有限公司（以下简称“</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甲方</w:t>
      </w:r>
      <w:r>
        <w:rPr>
          <w:rFonts w:hint="eastAsia" w:ascii="宋体" w:hAnsi="宋体" w:eastAsia="宋体" w:cs="宋体"/>
          <w:spacing w:val="-105"/>
          <w:sz w:val="24"/>
          <w:szCs w:val="24"/>
        </w:rPr>
        <w:t xml:space="preserve"> </w:t>
      </w:r>
      <w:r>
        <w:rPr>
          <w:rFonts w:hint="eastAsia" w:ascii="宋体" w:hAnsi="宋体" w:eastAsia="宋体" w:cs="宋体"/>
          <w:spacing w:val="-4"/>
          <w:sz w:val="24"/>
          <w:szCs w:val="24"/>
        </w:rPr>
        <w:t>”）</w:t>
      </w:r>
    </w:p>
    <w:p w14:paraId="1C97FF7E">
      <w:pPr>
        <w:pStyle w:val="4"/>
        <w:keepNext w:val="0"/>
        <w:keepLines w:val="0"/>
        <w:pageBreakBefore w:val="0"/>
        <w:widowControl/>
        <w:kinsoku w:val="0"/>
        <w:wordWrap/>
        <w:overflowPunct/>
        <w:topLinePunct w:val="0"/>
        <w:autoSpaceDE w:val="0"/>
        <w:autoSpaceDN w:val="0"/>
        <w:bidi w:val="0"/>
        <w:adjustRightInd w:val="0"/>
        <w:snapToGrid w:val="0"/>
        <w:spacing w:before="206" w:line="360" w:lineRule="auto"/>
        <w:ind w:left="3" w:right="99" w:firstLine="558"/>
        <w:jc w:val="left"/>
        <w:textAlignment w:val="baseline"/>
        <w:rPr>
          <w:rFonts w:hint="eastAsia" w:ascii="宋体" w:hAnsi="宋体" w:eastAsia="宋体" w:cs="宋体"/>
          <w:sz w:val="24"/>
          <w:szCs w:val="24"/>
        </w:rPr>
      </w:pPr>
      <w:r>
        <w:rPr>
          <w:rFonts w:hint="eastAsia" w:ascii="宋体" w:hAnsi="宋体" w:eastAsia="宋体" w:cs="宋体"/>
          <w:spacing w:val="-12"/>
          <w:sz w:val="24"/>
          <w:szCs w:val="24"/>
        </w:rPr>
        <w:t>我公司承接的</w:t>
      </w:r>
      <w:r>
        <w:rPr>
          <w:rFonts w:hint="eastAsia" w:ascii="宋体" w:hAnsi="宋体" w:eastAsia="宋体" w:cs="宋体"/>
          <w:spacing w:val="-12"/>
          <w:sz w:val="24"/>
          <w:szCs w:val="24"/>
          <w:u w:val="single" w:color="auto"/>
        </w:rPr>
        <w:t xml:space="preserve">  ×</w:t>
      </w:r>
      <w:r>
        <w:rPr>
          <w:rFonts w:hint="eastAsia" w:ascii="宋体" w:hAnsi="宋体" w:eastAsia="宋体" w:cs="宋体"/>
          <w:spacing w:val="-75"/>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92"/>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140"/>
          <w:sz w:val="24"/>
          <w:szCs w:val="24"/>
          <w:u w:val="single" w:color="auto"/>
        </w:rPr>
        <w:t xml:space="preserve"> </w:t>
      </w:r>
      <w:r>
        <w:rPr>
          <w:rFonts w:hint="eastAsia" w:ascii="宋体" w:hAnsi="宋体" w:eastAsia="宋体" w:cs="宋体"/>
          <w:spacing w:val="-124"/>
          <w:sz w:val="24"/>
          <w:szCs w:val="24"/>
        </w:rPr>
        <w:t xml:space="preserve"> </w:t>
      </w:r>
      <w:r>
        <w:rPr>
          <w:rFonts w:hint="eastAsia" w:ascii="宋体" w:hAnsi="宋体" w:eastAsia="宋体" w:cs="宋体"/>
          <w:spacing w:val="-12"/>
          <w:sz w:val="24"/>
          <w:szCs w:val="24"/>
        </w:rPr>
        <w:t>项目</w:t>
      </w:r>
      <w:r>
        <w:rPr>
          <w:rFonts w:hint="eastAsia" w:ascii="宋体" w:hAnsi="宋体" w:eastAsia="宋体" w:cs="宋体"/>
          <w:spacing w:val="24"/>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89"/>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92"/>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138"/>
          <w:sz w:val="24"/>
          <w:szCs w:val="24"/>
          <w:u w:val="single" w:color="auto"/>
        </w:rPr>
        <w:t xml:space="preserve"> </w:t>
      </w:r>
      <w:r>
        <w:rPr>
          <w:rFonts w:hint="eastAsia" w:ascii="宋体" w:hAnsi="宋体" w:eastAsia="宋体" w:cs="宋体"/>
          <w:spacing w:val="-125"/>
          <w:sz w:val="24"/>
          <w:szCs w:val="24"/>
        </w:rPr>
        <w:t xml:space="preserve"> </w:t>
      </w:r>
      <w:r>
        <w:rPr>
          <w:rFonts w:hint="eastAsia" w:ascii="宋体" w:hAnsi="宋体" w:eastAsia="宋体" w:cs="宋体"/>
          <w:spacing w:val="-12"/>
          <w:sz w:val="24"/>
          <w:szCs w:val="24"/>
        </w:rPr>
        <w:t>分项工程已完成，现按照甲方</w:t>
      </w:r>
      <w:r>
        <w:rPr>
          <w:rFonts w:hint="eastAsia" w:ascii="宋体" w:hAnsi="宋体" w:eastAsia="宋体" w:cs="宋体"/>
          <w:sz w:val="24"/>
          <w:szCs w:val="24"/>
        </w:rPr>
        <w:t xml:space="preserve"> </w:t>
      </w:r>
      <w:r>
        <w:rPr>
          <w:rFonts w:hint="eastAsia" w:ascii="宋体" w:hAnsi="宋体" w:eastAsia="宋体" w:cs="宋体"/>
          <w:spacing w:val="-2"/>
          <w:sz w:val="24"/>
          <w:szCs w:val="24"/>
        </w:rPr>
        <w:t>工程竣工图编制计划表（详见附件）的时间要求及合同责任范围汇编、提交</w:t>
      </w:r>
      <w:r>
        <w:rPr>
          <w:rFonts w:hint="eastAsia" w:ascii="宋体" w:hAnsi="宋体" w:eastAsia="宋体" w:cs="宋体"/>
          <w:spacing w:val="-1"/>
          <w:sz w:val="24"/>
          <w:szCs w:val="24"/>
        </w:rPr>
        <w:t>结算竣工图相关工作，我公司作如下郑重承诺：</w:t>
      </w:r>
    </w:p>
    <w:p w14:paraId="71C47396">
      <w:pPr>
        <w:pStyle w:val="4"/>
        <w:keepNext w:val="0"/>
        <w:keepLines w:val="0"/>
        <w:pageBreakBefore w:val="0"/>
        <w:widowControl/>
        <w:kinsoku w:val="0"/>
        <w:wordWrap/>
        <w:overflowPunct/>
        <w:topLinePunct w:val="0"/>
        <w:autoSpaceDE w:val="0"/>
        <w:autoSpaceDN w:val="0"/>
        <w:bidi w:val="0"/>
        <w:adjustRightInd w:val="0"/>
        <w:snapToGrid w:val="0"/>
        <w:spacing w:before="40" w:line="360" w:lineRule="auto"/>
        <w:ind w:left="4"/>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一、</w:t>
      </w:r>
      <w:r>
        <w:rPr>
          <w:rFonts w:hint="eastAsia" w:ascii="宋体" w:hAnsi="宋体" w:eastAsia="宋体" w:cs="宋体"/>
          <w:b/>
          <w:bCs/>
          <w:spacing w:val="-3"/>
          <w:sz w:val="24"/>
          <w:szCs w:val="24"/>
        </w:rPr>
        <w:t>承诺配合甲方结算竣工图审核工作</w:t>
      </w:r>
    </w:p>
    <w:p w14:paraId="69AD9DA1">
      <w:pPr>
        <w:pStyle w:val="4"/>
        <w:keepNext w:val="0"/>
        <w:keepLines w:val="0"/>
        <w:pageBreakBefore w:val="0"/>
        <w:widowControl/>
        <w:kinsoku w:val="0"/>
        <w:wordWrap/>
        <w:overflowPunct/>
        <w:topLinePunct w:val="0"/>
        <w:autoSpaceDE w:val="0"/>
        <w:autoSpaceDN w:val="0"/>
        <w:bidi w:val="0"/>
        <w:adjustRightInd w:val="0"/>
        <w:snapToGrid w:val="0"/>
        <w:spacing w:before="206" w:line="360" w:lineRule="auto"/>
        <w:ind w:left="1" w:right="99" w:firstLine="19"/>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1、甲方或建设方等单位对本结算竣工图审核过程中</w:t>
      </w:r>
      <w:r>
        <w:rPr>
          <w:rFonts w:hint="eastAsia" w:ascii="宋体" w:hAnsi="宋体" w:eastAsia="宋体" w:cs="宋体"/>
          <w:spacing w:val="-3"/>
          <w:sz w:val="24"/>
          <w:szCs w:val="24"/>
        </w:rPr>
        <w:t>，我公司将积极配合甲</w:t>
      </w:r>
      <w:r>
        <w:rPr>
          <w:rFonts w:hint="eastAsia" w:ascii="宋体" w:hAnsi="宋体" w:eastAsia="宋体" w:cs="宋体"/>
          <w:spacing w:val="-1"/>
          <w:sz w:val="24"/>
          <w:szCs w:val="24"/>
        </w:rPr>
        <w:t>方或建设方等审核人员工作，确保审核工作的顺利进行。</w:t>
      </w:r>
    </w:p>
    <w:p w14:paraId="02176ABA">
      <w:pPr>
        <w:pStyle w:val="4"/>
        <w:keepNext w:val="0"/>
        <w:keepLines w:val="0"/>
        <w:pageBreakBefore w:val="0"/>
        <w:widowControl/>
        <w:kinsoku w:val="0"/>
        <w:wordWrap/>
        <w:overflowPunct/>
        <w:topLinePunct w:val="0"/>
        <w:autoSpaceDE w:val="0"/>
        <w:autoSpaceDN w:val="0"/>
        <w:bidi w:val="0"/>
        <w:adjustRightInd w:val="0"/>
        <w:snapToGrid w:val="0"/>
        <w:spacing w:before="205" w:line="360" w:lineRule="auto"/>
        <w:ind w:left="3" w:right="99"/>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2、我公司将及时组织核对、修正甲方或建设方等审查意见稿，并于收到意</w:t>
      </w:r>
      <w:r>
        <w:rPr>
          <w:rFonts w:hint="eastAsia" w:ascii="宋体" w:hAnsi="宋体" w:eastAsia="宋体" w:cs="宋体"/>
          <w:spacing w:val="-3"/>
          <w:sz w:val="24"/>
          <w:szCs w:val="24"/>
        </w:rPr>
        <w:t>见稿之日起</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2</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个工作日内修正完成（电子版）结算竣工图，并提交甲方项目</w:t>
      </w:r>
      <w:r>
        <w:rPr>
          <w:rFonts w:hint="eastAsia" w:ascii="宋体" w:hAnsi="宋体" w:eastAsia="宋体" w:cs="宋体"/>
          <w:spacing w:val="-4"/>
          <w:sz w:val="24"/>
          <w:szCs w:val="24"/>
        </w:rPr>
        <w:t>部复审。</w:t>
      </w:r>
    </w:p>
    <w:p w14:paraId="12C46F77">
      <w:pPr>
        <w:pStyle w:val="4"/>
        <w:keepNext w:val="0"/>
        <w:keepLines w:val="0"/>
        <w:pageBreakBefore w:val="0"/>
        <w:widowControl/>
        <w:kinsoku w:val="0"/>
        <w:wordWrap/>
        <w:overflowPunct/>
        <w:topLinePunct w:val="0"/>
        <w:autoSpaceDE w:val="0"/>
        <w:autoSpaceDN w:val="0"/>
        <w:bidi w:val="0"/>
        <w:adjustRightInd w:val="0"/>
        <w:snapToGrid w:val="0"/>
        <w:spacing w:before="206" w:line="360" w:lineRule="auto"/>
        <w:ind w:right="101" w:firstLine="4"/>
        <w:jc w:val="left"/>
        <w:textAlignment w:val="baseline"/>
        <w:rPr>
          <w:rFonts w:hint="eastAsia" w:ascii="宋体" w:hAnsi="宋体" w:eastAsia="宋体" w:cs="宋体"/>
          <w:sz w:val="24"/>
          <w:szCs w:val="24"/>
        </w:rPr>
      </w:pPr>
      <w:r>
        <w:rPr>
          <w:rFonts w:hint="eastAsia" w:ascii="宋体" w:hAnsi="宋体" w:eastAsia="宋体" w:cs="宋体"/>
          <w:spacing w:val="-5"/>
          <w:sz w:val="24"/>
          <w:szCs w:val="24"/>
        </w:rPr>
        <w:t>二、</w:t>
      </w:r>
      <w:r>
        <w:rPr>
          <w:rFonts w:hint="eastAsia" w:ascii="宋体" w:hAnsi="宋体" w:eastAsia="宋体" w:cs="宋体"/>
          <w:b/>
          <w:bCs/>
          <w:spacing w:val="-5"/>
          <w:sz w:val="24"/>
          <w:szCs w:val="24"/>
        </w:rPr>
        <w:t>承诺结算竣工图真实、完整并接受因虚报工程量、延期提交结算竣工图</w:t>
      </w:r>
      <w:r>
        <w:rPr>
          <w:rFonts w:hint="eastAsia" w:ascii="宋体" w:hAnsi="宋体" w:eastAsia="宋体" w:cs="宋体"/>
          <w:b/>
          <w:bCs/>
          <w:spacing w:val="-4"/>
          <w:sz w:val="24"/>
          <w:szCs w:val="24"/>
        </w:rPr>
        <w:t>所产生的违约处理</w:t>
      </w:r>
    </w:p>
    <w:p w14:paraId="305794A7">
      <w:pPr>
        <w:pStyle w:val="4"/>
        <w:keepNext w:val="0"/>
        <w:keepLines w:val="0"/>
        <w:pageBreakBefore w:val="0"/>
        <w:widowControl/>
        <w:kinsoku w:val="0"/>
        <w:wordWrap/>
        <w:overflowPunct/>
        <w:topLinePunct w:val="0"/>
        <w:autoSpaceDE w:val="0"/>
        <w:autoSpaceDN w:val="0"/>
        <w:bidi w:val="0"/>
        <w:adjustRightInd w:val="0"/>
        <w:snapToGrid w:val="0"/>
        <w:spacing w:before="205" w:line="360" w:lineRule="auto"/>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1、我公司承诺按甲方要求实事求是编汇结算竣工图并按甲方要求提报甲方。</w:t>
      </w:r>
    </w:p>
    <w:p w14:paraId="4E87BF3B">
      <w:pPr>
        <w:pStyle w:val="4"/>
        <w:keepNext w:val="0"/>
        <w:keepLines w:val="0"/>
        <w:pageBreakBefore w:val="0"/>
        <w:widowControl/>
        <w:kinsoku w:val="0"/>
        <w:wordWrap/>
        <w:overflowPunct/>
        <w:topLinePunct w:val="0"/>
        <w:autoSpaceDE w:val="0"/>
        <w:autoSpaceDN w:val="0"/>
        <w:bidi w:val="0"/>
        <w:adjustRightInd w:val="0"/>
        <w:snapToGrid w:val="0"/>
        <w:spacing w:before="205" w:line="360" w:lineRule="auto"/>
        <w:ind w:left="2" w:right="99" w:firstLine="1"/>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2、我公司承诺结算竣工图内容与现场实际相符，若因我公司提报结算竣工</w:t>
      </w:r>
      <w:r>
        <w:rPr>
          <w:rFonts w:hint="eastAsia" w:ascii="宋体" w:hAnsi="宋体" w:eastAsia="宋体" w:cs="宋体"/>
          <w:spacing w:val="-2"/>
          <w:sz w:val="24"/>
          <w:szCs w:val="24"/>
        </w:rPr>
        <w:t>图内容少于实际发生的施工内容及工程量，我公司自愿放弃该内容及量的结</w:t>
      </w:r>
      <w:r>
        <w:rPr>
          <w:rFonts w:hint="eastAsia" w:ascii="宋体" w:hAnsi="宋体" w:eastAsia="宋体" w:cs="宋体"/>
          <w:spacing w:val="-1"/>
          <w:sz w:val="24"/>
          <w:szCs w:val="24"/>
        </w:rPr>
        <w:t>算，因此导致甲方的损失由我公司承担。</w:t>
      </w:r>
    </w:p>
    <w:p w14:paraId="6FDA58BB">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right="51" w:firstLine="5"/>
        <w:jc w:val="left"/>
        <w:textAlignment w:val="baseline"/>
        <w:rPr>
          <w:rFonts w:hint="eastAsia" w:ascii="宋体" w:hAnsi="宋体" w:eastAsia="宋体" w:cs="宋体"/>
          <w:sz w:val="24"/>
          <w:szCs w:val="24"/>
        </w:rPr>
      </w:pPr>
      <w:r>
        <w:rPr>
          <w:rFonts w:hint="eastAsia" w:ascii="宋体" w:hAnsi="宋体" w:eastAsia="宋体" w:cs="宋体"/>
          <w:color w:val="191F25"/>
          <w:spacing w:val="-5"/>
          <w:sz w:val="24"/>
          <w:szCs w:val="24"/>
        </w:rPr>
        <w:t>3、我公司承诺提报的结算竣工图内容大于实际发生的施工内容及工程量，我</w:t>
      </w:r>
      <w:r>
        <w:rPr>
          <w:rFonts w:hint="eastAsia" w:ascii="宋体" w:hAnsi="宋体" w:eastAsia="宋体" w:cs="宋体"/>
          <w:color w:val="191F25"/>
          <w:sz w:val="24"/>
          <w:szCs w:val="24"/>
        </w:rPr>
        <w:t>公司自愿按超出施工内容及工程造价的200%承担违约</w:t>
      </w:r>
      <w:r>
        <w:rPr>
          <w:rFonts w:hint="eastAsia" w:ascii="宋体" w:hAnsi="宋体" w:eastAsia="宋体" w:cs="宋体"/>
          <w:color w:val="191F25"/>
          <w:spacing w:val="-1"/>
          <w:sz w:val="24"/>
          <w:szCs w:val="24"/>
        </w:rPr>
        <w:t>金，由甲方在我公司旗</w:t>
      </w:r>
      <w:r>
        <w:rPr>
          <w:rFonts w:hint="eastAsia" w:ascii="宋体" w:hAnsi="宋体" w:eastAsia="宋体" w:cs="宋体"/>
          <w:color w:val="191F25"/>
          <w:sz w:val="24"/>
          <w:szCs w:val="24"/>
        </w:rPr>
        <w:t>下任一笔款项中扣除。同时，按甲方要求对结算</w:t>
      </w:r>
      <w:r>
        <w:rPr>
          <w:rFonts w:hint="eastAsia" w:ascii="宋体" w:hAnsi="宋体" w:eastAsia="宋体" w:cs="宋体"/>
          <w:color w:val="191F25"/>
          <w:spacing w:val="-1"/>
          <w:sz w:val="24"/>
          <w:szCs w:val="24"/>
        </w:rPr>
        <w:t>竣工图内容按实际发生进行</w:t>
      </w:r>
      <w:r>
        <w:rPr>
          <w:rFonts w:hint="eastAsia" w:ascii="宋体" w:hAnsi="宋体" w:eastAsia="宋体" w:cs="宋体"/>
          <w:color w:val="191F25"/>
          <w:spacing w:val="-4"/>
          <w:sz w:val="24"/>
          <w:szCs w:val="24"/>
        </w:rPr>
        <w:t>修正。</w:t>
      </w:r>
    </w:p>
    <w:p w14:paraId="160CBBCA">
      <w:pPr>
        <w:pStyle w:val="4"/>
        <w:keepNext w:val="0"/>
        <w:keepLines w:val="0"/>
        <w:pageBreakBefore w:val="0"/>
        <w:widowControl/>
        <w:kinsoku w:val="0"/>
        <w:wordWrap/>
        <w:overflowPunct/>
        <w:topLinePunct w:val="0"/>
        <w:autoSpaceDE w:val="0"/>
        <w:autoSpaceDN w:val="0"/>
        <w:bidi w:val="0"/>
        <w:adjustRightInd w:val="0"/>
        <w:snapToGrid w:val="0"/>
        <w:spacing w:before="289" w:line="360" w:lineRule="auto"/>
        <w:ind w:right="51" w:firstLine="3"/>
        <w:jc w:val="left"/>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rPr>
        <w:t>、我公司承诺未按甲方要求时间提报合格的竣工图，每延迟提报一天属我公</w:t>
      </w:r>
      <w:r>
        <w:rPr>
          <w:rFonts w:hint="eastAsia" w:ascii="宋体" w:hAnsi="宋体" w:eastAsia="宋体" w:cs="宋体"/>
          <w:sz w:val="24"/>
          <w:szCs w:val="24"/>
        </w:rPr>
        <w:t>司违约，我公司自愿接受本工程竣工图结算顺延一个</w:t>
      </w:r>
      <w:r>
        <w:rPr>
          <w:rFonts w:hint="eastAsia" w:ascii="宋体" w:hAnsi="宋体" w:eastAsia="宋体" w:cs="宋体"/>
          <w:spacing w:val="-1"/>
          <w:sz w:val="24"/>
          <w:szCs w:val="24"/>
        </w:rPr>
        <w:t>月，延迟两天则顺延两</w:t>
      </w:r>
      <w:r>
        <w:rPr>
          <w:rFonts w:hint="eastAsia" w:ascii="宋体" w:hAnsi="宋体" w:eastAsia="宋体" w:cs="宋体"/>
          <w:spacing w:val="-2"/>
          <w:sz w:val="24"/>
          <w:szCs w:val="24"/>
        </w:rPr>
        <w:t>个月，以此类推。</w:t>
      </w:r>
    </w:p>
    <w:p w14:paraId="796B54BE">
      <w:pPr>
        <w:pStyle w:val="4"/>
        <w:keepNext w:val="0"/>
        <w:keepLines w:val="0"/>
        <w:pageBreakBefore w:val="0"/>
        <w:widowControl/>
        <w:kinsoku w:val="0"/>
        <w:wordWrap/>
        <w:overflowPunct/>
        <w:topLinePunct w:val="0"/>
        <w:autoSpaceDE w:val="0"/>
        <w:autoSpaceDN w:val="0"/>
        <w:bidi w:val="0"/>
        <w:adjustRightInd w:val="0"/>
        <w:snapToGrid w:val="0"/>
        <w:spacing w:before="180" w:line="360" w:lineRule="auto"/>
        <w:ind w:left="12"/>
        <w:textAlignment w:val="baseline"/>
        <w:outlineLvl w:val="1"/>
        <w:rPr>
          <w:rFonts w:hint="eastAsia" w:ascii="宋体" w:hAnsi="宋体" w:eastAsia="宋体" w:cs="宋体"/>
          <w:sz w:val="24"/>
          <w:szCs w:val="24"/>
        </w:rPr>
      </w:pPr>
      <w:r>
        <w:rPr>
          <w:rFonts w:hint="eastAsia" w:ascii="宋体" w:hAnsi="宋体" w:eastAsia="宋体" w:cs="宋体"/>
          <w:b/>
          <w:bCs/>
          <w:color w:val="191F25"/>
          <w:spacing w:val="-4"/>
          <w:sz w:val="24"/>
          <w:szCs w:val="24"/>
        </w:rPr>
        <w:t>三、担保承诺</w:t>
      </w:r>
    </w:p>
    <w:p w14:paraId="194756AA">
      <w:pPr>
        <w:pStyle w:val="4"/>
        <w:keepNext w:val="0"/>
        <w:keepLines w:val="0"/>
        <w:pageBreakBefore w:val="0"/>
        <w:widowControl/>
        <w:kinsoku w:val="0"/>
        <w:wordWrap/>
        <w:overflowPunct/>
        <w:topLinePunct w:val="0"/>
        <w:autoSpaceDE w:val="0"/>
        <w:autoSpaceDN w:val="0"/>
        <w:bidi w:val="0"/>
        <w:adjustRightInd w:val="0"/>
        <w:snapToGrid w:val="0"/>
        <w:spacing w:before="290" w:line="360" w:lineRule="auto"/>
        <w:ind w:left="12" w:firstLine="2"/>
        <w:jc w:val="both"/>
        <w:textAlignment w:val="baseline"/>
        <w:rPr>
          <w:rFonts w:hint="eastAsia" w:ascii="宋体" w:hAnsi="宋体" w:eastAsia="宋体" w:cs="宋体"/>
          <w:sz w:val="24"/>
          <w:szCs w:val="24"/>
        </w:rPr>
      </w:pPr>
      <w:r>
        <w:rPr>
          <w:rFonts w:hint="eastAsia" w:ascii="宋体" w:hAnsi="宋体" w:eastAsia="宋体" w:cs="宋体"/>
          <w:color w:val="191F25"/>
          <w:spacing w:val="-21"/>
          <w:sz w:val="24"/>
          <w:szCs w:val="24"/>
        </w:rPr>
        <w:t>我司法定代表人</w:t>
      </w:r>
      <w:r>
        <w:rPr>
          <w:rFonts w:hint="eastAsia" w:ascii="宋体" w:hAnsi="宋体" w:eastAsia="宋体" w:cs="宋体"/>
          <w:spacing w:val="26"/>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90"/>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0"/>
          <w:sz w:val="24"/>
          <w:szCs w:val="24"/>
          <w:u w:val="single" w:color="auto"/>
        </w:rPr>
        <w:t xml:space="preserve">× </w:t>
      </w:r>
      <w:r>
        <w:rPr>
          <w:rFonts w:hint="eastAsia" w:ascii="宋体" w:hAnsi="宋体" w:eastAsia="宋体" w:cs="宋体"/>
          <w:color w:val="191F25"/>
          <w:spacing w:val="-20"/>
          <w:sz w:val="24"/>
          <w:szCs w:val="24"/>
        </w:rPr>
        <w:t>（身份证号：</w:t>
      </w:r>
      <w:r>
        <w:rPr>
          <w:rFonts w:hint="eastAsia" w:ascii="宋体" w:hAnsi="宋体" w:eastAsia="宋体" w:cs="宋体"/>
          <w:spacing w:val="26"/>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89"/>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40"/>
          <w:sz w:val="24"/>
          <w:szCs w:val="24"/>
          <w:u w:val="single" w:color="auto"/>
        </w:rPr>
        <w:t xml:space="preserve"> </w:t>
      </w:r>
      <w:r>
        <w:rPr>
          <w:rFonts w:hint="eastAsia" w:ascii="宋体" w:hAnsi="宋体" w:eastAsia="宋体" w:cs="宋体"/>
          <w:color w:val="191F25"/>
          <w:spacing w:val="-20"/>
          <w:sz w:val="24"/>
          <w:szCs w:val="24"/>
        </w:rPr>
        <w:t>) 及本人</w:t>
      </w:r>
      <w:r>
        <w:rPr>
          <w:rFonts w:hint="eastAsia" w:ascii="宋体" w:hAnsi="宋体" w:eastAsia="宋体" w:cs="宋体"/>
          <w:spacing w:val="24"/>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89"/>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0"/>
          <w:sz w:val="24"/>
          <w:szCs w:val="24"/>
          <w:u w:val="single" w:color="auto"/>
        </w:rPr>
        <w:t xml:space="preserve">× </w:t>
      </w:r>
      <w:r>
        <w:rPr>
          <w:rFonts w:hint="eastAsia" w:ascii="宋体" w:hAnsi="宋体" w:eastAsia="宋体" w:cs="宋体"/>
          <w:color w:val="191F25"/>
          <w:spacing w:val="-20"/>
          <w:sz w:val="24"/>
          <w:szCs w:val="24"/>
        </w:rPr>
        <w:t>（身</w:t>
      </w:r>
      <w:r>
        <w:rPr>
          <w:rFonts w:hint="eastAsia" w:ascii="宋体" w:hAnsi="宋体" w:eastAsia="宋体" w:cs="宋体"/>
          <w:color w:val="191F25"/>
          <w:spacing w:val="-13"/>
          <w:sz w:val="24"/>
          <w:szCs w:val="24"/>
        </w:rPr>
        <w:t>份</w:t>
      </w:r>
      <w:r>
        <w:rPr>
          <w:rFonts w:hint="eastAsia" w:ascii="宋体" w:hAnsi="宋体" w:eastAsia="宋体" w:cs="宋体"/>
          <w:color w:val="191F25"/>
          <w:sz w:val="24"/>
          <w:szCs w:val="24"/>
        </w:rPr>
        <w:t xml:space="preserve"> </w:t>
      </w:r>
      <w:r>
        <w:rPr>
          <w:rFonts w:hint="eastAsia" w:ascii="宋体" w:hAnsi="宋体" w:eastAsia="宋体" w:cs="宋体"/>
          <w:color w:val="191F25"/>
          <w:spacing w:val="-6"/>
          <w:sz w:val="24"/>
          <w:szCs w:val="24"/>
        </w:rPr>
        <w:t>证号：</w:t>
      </w:r>
      <w:r>
        <w:rPr>
          <w:rFonts w:hint="eastAsia" w:ascii="宋体" w:hAnsi="宋体" w:eastAsia="宋体" w:cs="宋体"/>
          <w:spacing w:val="-6"/>
          <w:sz w:val="24"/>
          <w:szCs w:val="24"/>
          <w:u w:val="single" w:color="auto"/>
        </w:rPr>
        <w:t xml:space="preserve">  ×</w:t>
      </w:r>
      <w:r>
        <w:rPr>
          <w:rFonts w:hint="eastAsia" w:ascii="宋体" w:hAnsi="宋体" w:eastAsia="宋体" w:cs="宋体"/>
          <w:spacing w:val="-89"/>
          <w:sz w:val="24"/>
          <w:szCs w:val="24"/>
          <w:u w:val="single" w:color="auto"/>
        </w:rPr>
        <w:t xml:space="preserve"> </w:t>
      </w:r>
      <w:r>
        <w:rPr>
          <w:rFonts w:hint="eastAsia" w:ascii="宋体" w:hAnsi="宋体" w:eastAsia="宋体" w:cs="宋体"/>
          <w:spacing w:val="-6"/>
          <w:sz w:val="24"/>
          <w:szCs w:val="24"/>
          <w:u w:val="single" w:color="auto"/>
        </w:rPr>
        <w:t>×</w:t>
      </w:r>
      <w:r>
        <w:rPr>
          <w:rFonts w:hint="eastAsia" w:ascii="宋体" w:hAnsi="宋体" w:eastAsia="宋体" w:cs="宋体"/>
          <w:spacing w:val="-92"/>
          <w:sz w:val="24"/>
          <w:szCs w:val="24"/>
          <w:u w:val="single" w:color="auto"/>
        </w:rPr>
        <w:t xml:space="preserve"> </w:t>
      </w:r>
      <w:r>
        <w:rPr>
          <w:rFonts w:hint="eastAsia" w:ascii="宋体" w:hAnsi="宋体" w:eastAsia="宋体" w:cs="宋体"/>
          <w:spacing w:val="-6"/>
          <w:sz w:val="24"/>
          <w:szCs w:val="24"/>
          <w:u w:val="single" w:color="auto"/>
        </w:rPr>
        <w:t>×</w:t>
      </w:r>
      <w:r>
        <w:rPr>
          <w:rFonts w:hint="eastAsia" w:ascii="宋体" w:hAnsi="宋体" w:eastAsia="宋体" w:cs="宋体"/>
          <w:spacing w:val="39"/>
          <w:sz w:val="24"/>
          <w:szCs w:val="24"/>
          <w:u w:val="single" w:color="auto"/>
        </w:rPr>
        <w:t xml:space="preserve"> </w:t>
      </w:r>
      <w:r>
        <w:rPr>
          <w:rFonts w:hint="eastAsia" w:ascii="宋体" w:hAnsi="宋体" w:eastAsia="宋体" w:cs="宋体"/>
          <w:color w:val="191F25"/>
          <w:spacing w:val="-6"/>
          <w:sz w:val="24"/>
          <w:szCs w:val="24"/>
        </w:rPr>
        <w:t>)</w:t>
      </w:r>
      <w:r>
        <w:rPr>
          <w:rFonts w:hint="eastAsia" w:ascii="宋体" w:hAnsi="宋体" w:eastAsia="宋体" w:cs="宋体"/>
          <w:color w:val="191F25"/>
          <w:spacing w:val="58"/>
          <w:sz w:val="24"/>
          <w:szCs w:val="24"/>
        </w:rPr>
        <w:t xml:space="preserve"> </w:t>
      </w:r>
      <w:r>
        <w:rPr>
          <w:rFonts w:hint="eastAsia" w:ascii="宋体" w:hAnsi="宋体" w:eastAsia="宋体" w:cs="宋体"/>
          <w:color w:val="191F25"/>
          <w:spacing w:val="-6"/>
          <w:sz w:val="24"/>
          <w:szCs w:val="24"/>
        </w:rPr>
        <w:t>同意就</w:t>
      </w:r>
      <w:r>
        <w:rPr>
          <w:rFonts w:hint="eastAsia" w:ascii="宋体" w:hAnsi="宋体" w:eastAsia="宋体" w:cs="宋体"/>
          <w:spacing w:val="-6"/>
          <w:sz w:val="24"/>
          <w:szCs w:val="24"/>
          <w:u w:val="single" w:color="auto"/>
        </w:rPr>
        <w:t xml:space="preserve"> （分包单位）公司</w:t>
      </w:r>
      <w:r>
        <w:rPr>
          <w:rFonts w:hint="eastAsia" w:ascii="宋体" w:hAnsi="宋体" w:eastAsia="宋体" w:cs="宋体"/>
          <w:color w:val="191F25"/>
          <w:spacing w:val="-6"/>
          <w:sz w:val="24"/>
          <w:szCs w:val="24"/>
        </w:rPr>
        <w:t>履行本承诺书，在此</w:t>
      </w:r>
      <w:r>
        <w:rPr>
          <w:rFonts w:hint="eastAsia" w:ascii="宋体" w:hAnsi="宋体" w:eastAsia="宋体" w:cs="宋体"/>
          <w:color w:val="191F25"/>
          <w:spacing w:val="-7"/>
          <w:sz w:val="24"/>
          <w:szCs w:val="24"/>
        </w:rPr>
        <w:t>无条件向</w:t>
      </w:r>
      <w:r>
        <w:rPr>
          <w:rFonts w:hint="eastAsia" w:ascii="宋体" w:hAnsi="宋体" w:eastAsia="宋体" w:cs="宋体"/>
          <w:color w:val="191F25"/>
          <w:spacing w:val="-1"/>
          <w:sz w:val="24"/>
          <w:szCs w:val="24"/>
        </w:rPr>
        <w:t>甲方提供连带担保责任。</w:t>
      </w:r>
    </w:p>
    <w:p w14:paraId="34A73E1D">
      <w:pPr>
        <w:pStyle w:val="4"/>
        <w:keepNext w:val="0"/>
        <w:keepLines w:val="0"/>
        <w:pageBreakBefore w:val="0"/>
        <w:widowControl/>
        <w:kinsoku w:val="0"/>
        <w:wordWrap/>
        <w:overflowPunct/>
        <w:topLinePunct w:val="0"/>
        <w:autoSpaceDE w:val="0"/>
        <w:autoSpaceDN w:val="0"/>
        <w:bidi w:val="0"/>
        <w:adjustRightInd w:val="0"/>
        <w:snapToGrid w:val="0"/>
        <w:spacing w:before="60" w:line="360" w:lineRule="auto"/>
        <w:ind w:left="12"/>
        <w:textAlignment w:val="baseline"/>
        <w:rPr>
          <w:rFonts w:hint="eastAsia" w:ascii="宋体" w:hAnsi="宋体" w:eastAsia="宋体" w:cs="宋体"/>
          <w:sz w:val="24"/>
          <w:szCs w:val="24"/>
        </w:rPr>
      </w:pPr>
      <w:r>
        <w:rPr>
          <w:rFonts w:hint="eastAsia" w:ascii="宋体" w:hAnsi="宋体" w:eastAsia="宋体" w:cs="宋体"/>
          <w:color w:val="191F25"/>
          <w:spacing w:val="-2"/>
          <w:sz w:val="24"/>
          <w:szCs w:val="24"/>
        </w:rPr>
        <w:t>特此承诺！</w:t>
      </w:r>
    </w:p>
    <w:p w14:paraId="68C07AC9">
      <w:pPr>
        <w:pStyle w:val="4"/>
        <w:keepNext w:val="0"/>
        <w:keepLines w:val="0"/>
        <w:pageBreakBefore w:val="0"/>
        <w:widowControl/>
        <w:kinsoku w:val="0"/>
        <w:wordWrap/>
        <w:overflowPunct/>
        <w:topLinePunct w:val="0"/>
        <w:autoSpaceDE w:val="0"/>
        <w:autoSpaceDN w:val="0"/>
        <w:bidi w:val="0"/>
        <w:adjustRightInd w:val="0"/>
        <w:snapToGrid w:val="0"/>
        <w:spacing w:before="205" w:line="360" w:lineRule="auto"/>
        <w:textAlignment w:val="baseline"/>
        <w:rPr>
          <w:rFonts w:hint="eastAsia" w:ascii="宋体" w:hAnsi="宋体" w:eastAsia="宋体" w:cs="宋体"/>
          <w:sz w:val="24"/>
          <w:szCs w:val="24"/>
        </w:rPr>
      </w:pPr>
      <w:r>
        <w:rPr>
          <w:rFonts w:hint="eastAsia" w:ascii="宋体" w:hAnsi="宋体" w:eastAsia="宋体" w:cs="宋体"/>
          <w:color w:val="191F25"/>
          <w:sz w:val="24"/>
          <w:szCs w:val="24"/>
        </w:rPr>
        <w:t>【以下无正文】</w:t>
      </w:r>
    </w:p>
    <w:p w14:paraId="2B1525E6">
      <w:pPr>
        <w:pStyle w:val="4"/>
        <w:keepNext w:val="0"/>
        <w:keepLines w:val="0"/>
        <w:pageBreakBefore w:val="0"/>
        <w:widowControl/>
        <w:kinsoku w:val="0"/>
        <w:wordWrap/>
        <w:overflowPunct/>
        <w:topLinePunct w:val="0"/>
        <w:autoSpaceDE w:val="0"/>
        <w:autoSpaceDN w:val="0"/>
        <w:bidi w:val="0"/>
        <w:adjustRightInd w:val="0"/>
        <w:snapToGrid w:val="0"/>
        <w:spacing w:before="204" w:line="360" w:lineRule="auto"/>
        <w:ind w:left="34"/>
        <w:textAlignment w:val="baseline"/>
        <w:rPr>
          <w:rFonts w:hint="eastAsia" w:ascii="宋体" w:hAnsi="宋体" w:eastAsia="宋体" w:cs="宋体"/>
          <w:sz w:val="24"/>
          <w:szCs w:val="24"/>
        </w:rPr>
      </w:pPr>
      <w:r>
        <w:rPr>
          <w:rFonts w:hint="eastAsia" w:ascii="宋体" w:hAnsi="宋体" w:eastAsia="宋体" w:cs="宋体"/>
          <w:color w:val="191F25"/>
          <w:spacing w:val="-3"/>
          <w:sz w:val="24"/>
          <w:szCs w:val="24"/>
        </w:rPr>
        <w:t>附件：担保人身份证复印件正反面</w:t>
      </w:r>
    </w:p>
    <w:p w14:paraId="622B3E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p>
    <w:p w14:paraId="5A61C7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p>
    <w:p w14:paraId="36B4BE76">
      <w:pPr>
        <w:pStyle w:val="4"/>
        <w:keepNext w:val="0"/>
        <w:keepLines w:val="0"/>
        <w:pageBreakBefore w:val="0"/>
        <w:widowControl/>
        <w:kinsoku w:val="0"/>
        <w:wordWrap/>
        <w:overflowPunct/>
        <w:topLinePunct w:val="0"/>
        <w:autoSpaceDE w:val="0"/>
        <w:autoSpaceDN w:val="0"/>
        <w:bidi w:val="0"/>
        <w:adjustRightInd w:val="0"/>
        <w:snapToGrid w:val="0"/>
        <w:spacing w:before="92" w:line="360" w:lineRule="auto"/>
        <w:ind w:firstLine="5428" w:firstLineChars="2300"/>
        <w:jc w:val="left"/>
        <w:textAlignment w:val="baseline"/>
        <w:rPr>
          <w:rFonts w:hint="eastAsia" w:ascii="宋体" w:hAnsi="宋体" w:eastAsia="宋体" w:cs="宋体"/>
          <w:color w:val="191F25"/>
          <w:spacing w:val="-2"/>
          <w:sz w:val="24"/>
          <w:szCs w:val="24"/>
        </w:rPr>
      </w:pPr>
      <w:r>
        <w:rPr>
          <w:rFonts w:hint="eastAsia" w:ascii="宋体" w:hAnsi="宋体" w:eastAsia="宋体" w:cs="宋体"/>
          <w:color w:val="191F25"/>
          <w:spacing w:val="-2"/>
          <w:sz w:val="24"/>
          <w:szCs w:val="24"/>
        </w:rPr>
        <w:t>承诺单位：</w:t>
      </w:r>
    </w:p>
    <w:p w14:paraId="5B870A1B">
      <w:pPr>
        <w:pStyle w:val="4"/>
        <w:keepNext w:val="0"/>
        <w:keepLines w:val="0"/>
        <w:pageBreakBefore w:val="0"/>
        <w:widowControl/>
        <w:kinsoku w:val="0"/>
        <w:wordWrap/>
        <w:overflowPunct/>
        <w:topLinePunct w:val="0"/>
        <w:autoSpaceDE w:val="0"/>
        <w:autoSpaceDN w:val="0"/>
        <w:bidi w:val="0"/>
        <w:adjustRightInd w:val="0"/>
        <w:snapToGrid w:val="0"/>
        <w:spacing w:before="92" w:line="360" w:lineRule="auto"/>
        <w:ind w:firstLine="5290" w:firstLineChars="2300"/>
        <w:jc w:val="left"/>
        <w:textAlignment w:val="baseline"/>
        <w:rPr>
          <w:rFonts w:hint="eastAsia" w:ascii="宋体" w:hAnsi="宋体" w:eastAsia="宋体" w:cs="宋体"/>
          <w:color w:val="191F25"/>
          <w:spacing w:val="-2"/>
          <w:sz w:val="24"/>
          <w:szCs w:val="24"/>
        </w:rPr>
      </w:pPr>
      <w:r>
        <w:rPr>
          <w:rFonts w:hint="eastAsia" w:ascii="宋体" w:hAnsi="宋体" w:eastAsia="宋体" w:cs="宋体"/>
          <w:color w:val="191F25"/>
          <w:spacing w:val="-5"/>
          <w:sz w:val="24"/>
          <w:szCs w:val="24"/>
        </w:rPr>
        <w:t>（</w:t>
      </w:r>
      <w:r>
        <w:rPr>
          <w:rFonts w:hint="eastAsia" w:ascii="宋体" w:hAnsi="宋体" w:eastAsia="宋体" w:cs="宋体"/>
          <w:color w:val="191F25"/>
          <w:spacing w:val="-2"/>
          <w:sz w:val="24"/>
          <w:szCs w:val="24"/>
        </w:rPr>
        <w:t>公章）</w:t>
      </w:r>
    </w:p>
    <w:p w14:paraId="75698CA4">
      <w:pPr>
        <w:pStyle w:val="4"/>
        <w:keepNext w:val="0"/>
        <w:keepLines w:val="0"/>
        <w:pageBreakBefore w:val="0"/>
        <w:widowControl/>
        <w:kinsoku w:val="0"/>
        <w:wordWrap/>
        <w:overflowPunct/>
        <w:topLinePunct w:val="0"/>
        <w:autoSpaceDE w:val="0"/>
        <w:autoSpaceDN w:val="0"/>
        <w:bidi w:val="0"/>
        <w:adjustRightInd w:val="0"/>
        <w:snapToGrid w:val="0"/>
        <w:spacing w:before="92" w:line="360" w:lineRule="auto"/>
        <w:ind w:firstLine="5428" w:firstLineChars="2300"/>
        <w:jc w:val="left"/>
        <w:textAlignment w:val="baseline"/>
        <w:rPr>
          <w:rFonts w:hint="eastAsia" w:ascii="宋体" w:hAnsi="宋体" w:eastAsia="宋体" w:cs="宋体"/>
          <w:color w:val="191F25"/>
          <w:spacing w:val="-2"/>
          <w:sz w:val="24"/>
          <w:szCs w:val="24"/>
          <w:lang w:eastAsia="zh-CN"/>
        </w:rPr>
      </w:pPr>
      <w:r>
        <w:rPr>
          <w:rFonts w:hint="eastAsia" w:ascii="宋体" w:hAnsi="宋体" w:eastAsia="宋体" w:cs="宋体"/>
          <w:color w:val="191F25"/>
          <w:spacing w:val="-2"/>
          <w:sz w:val="24"/>
          <w:szCs w:val="24"/>
        </w:rPr>
        <w:t>法定代表</w:t>
      </w:r>
      <w:r>
        <w:rPr>
          <w:rFonts w:hint="eastAsia" w:ascii="宋体" w:hAnsi="宋体" w:eastAsia="宋体" w:cs="宋体"/>
          <w:color w:val="191F25"/>
          <w:spacing w:val="-2"/>
          <w:sz w:val="24"/>
          <w:szCs w:val="24"/>
          <w:lang w:eastAsia="zh-CN"/>
        </w:rPr>
        <w:t>：</w:t>
      </w:r>
    </w:p>
    <w:p w14:paraId="221379B3">
      <w:pPr>
        <w:pStyle w:val="4"/>
        <w:keepNext w:val="0"/>
        <w:keepLines w:val="0"/>
        <w:pageBreakBefore w:val="0"/>
        <w:widowControl/>
        <w:kinsoku w:val="0"/>
        <w:wordWrap/>
        <w:overflowPunct/>
        <w:topLinePunct w:val="0"/>
        <w:autoSpaceDE w:val="0"/>
        <w:autoSpaceDN w:val="0"/>
        <w:bidi w:val="0"/>
        <w:adjustRightInd w:val="0"/>
        <w:snapToGrid w:val="0"/>
        <w:spacing w:before="92" w:line="360" w:lineRule="auto"/>
        <w:ind w:firstLine="5428" w:firstLineChars="2300"/>
        <w:jc w:val="left"/>
        <w:textAlignment w:val="baseline"/>
        <w:rPr>
          <w:rFonts w:hint="eastAsia" w:ascii="宋体" w:hAnsi="宋体" w:eastAsia="宋体" w:cs="宋体"/>
          <w:color w:val="191F25"/>
          <w:spacing w:val="-2"/>
          <w:sz w:val="24"/>
          <w:szCs w:val="24"/>
        </w:rPr>
      </w:pPr>
      <w:r>
        <w:rPr>
          <w:rFonts w:hint="eastAsia" w:ascii="宋体" w:hAnsi="宋体" w:eastAsia="宋体" w:cs="宋体"/>
          <w:color w:val="191F25"/>
          <w:spacing w:val="-2"/>
          <w:sz w:val="24"/>
          <w:szCs w:val="24"/>
        </w:rPr>
        <w:t>担保人：</w:t>
      </w:r>
    </w:p>
    <w:p w14:paraId="2CF548A3">
      <w:pPr>
        <w:pStyle w:val="4"/>
        <w:keepNext w:val="0"/>
        <w:keepLines w:val="0"/>
        <w:pageBreakBefore w:val="0"/>
        <w:widowControl/>
        <w:kinsoku w:val="0"/>
        <w:wordWrap/>
        <w:overflowPunct/>
        <w:topLinePunct w:val="0"/>
        <w:autoSpaceDE w:val="0"/>
        <w:autoSpaceDN w:val="0"/>
        <w:bidi w:val="0"/>
        <w:adjustRightInd w:val="0"/>
        <w:snapToGrid w:val="0"/>
        <w:spacing w:before="92" w:line="360" w:lineRule="auto"/>
        <w:ind w:firstLine="5428" w:firstLineChars="2300"/>
        <w:jc w:val="left"/>
        <w:textAlignment w:val="baseline"/>
        <w:rPr>
          <w:rFonts w:hint="eastAsia" w:ascii="宋体" w:hAnsi="宋体" w:eastAsia="宋体" w:cs="宋体"/>
          <w:color w:val="191F25"/>
          <w:spacing w:val="-2"/>
          <w:sz w:val="24"/>
          <w:szCs w:val="24"/>
        </w:rPr>
      </w:pPr>
      <w:r>
        <w:rPr>
          <w:rFonts w:hint="eastAsia" w:ascii="宋体" w:hAnsi="宋体" w:eastAsia="宋体" w:cs="宋体"/>
          <w:color w:val="191F25"/>
          <w:spacing w:val="-2"/>
          <w:sz w:val="24"/>
          <w:szCs w:val="24"/>
        </w:rPr>
        <w:t>日期：    年    月  日</w:t>
      </w:r>
    </w:p>
    <w:p w14:paraId="470802CC">
      <w:pPr>
        <w:keepNext w:val="0"/>
        <w:keepLines w:val="0"/>
        <w:pageBreakBefore w:val="0"/>
        <w:widowControl/>
        <w:numPr>
          <w:ilvl w:val="0"/>
          <w:numId w:val="0"/>
        </w:numPr>
        <w:suppressLineNumbers w:val="0"/>
        <w:kinsoku/>
        <w:wordWrap/>
        <w:overflowPunct/>
        <w:topLinePunct w:val="0"/>
        <w:autoSpaceDE/>
        <w:autoSpaceDN/>
        <w:bidi w:val="0"/>
        <w:adjustRightInd/>
        <w:snapToGrid/>
        <w:spacing w:after="157" w:afterLines="50"/>
        <w:jc w:val="left"/>
        <w:textAlignment w:val="auto"/>
        <w:rPr>
          <w:rFonts w:hint="default" w:ascii="仿宋" w:hAnsi="仿宋" w:eastAsia="仿宋" w:cs="仿宋"/>
          <w:b/>
          <w:bCs/>
          <w:color w:val="auto"/>
          <w:sz w:val="28"/>
          <w:szCs w:val="28"/>
          <w:highlight w:val="none"/>
          <w:lang w:val="en-US" w:eastAsia="zh-CN"/>
        </w:rPr>
      </w:pPr>
    </w:p>
    <w:p w14:paraId="07066FB3">
      <w:pPr>
        <w:rPr>
          <w:rFonts w:hint="default"/>
          <w:lang w:val="en-US" w:eastAsia="zh-CN"/>
        </w:rPr>
      </w:pPr>
    </w:p>
    <w:p w14:paraId="33E0665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9" w:name="_Toc31140"/>
    </w:p>
    <w:p w14:paraId="4EE79D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472E2B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34DBD0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30605A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87941C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4AF8BFE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4905F6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370364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60D5A2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80" w:name="_Toc15940"/>
      <w:r>
        <w:rPr>
          <w:rFonts w:hint="eastAsia" w:ascii="仿宋" w:hAnsi="仿宋" w:eastAsia="仿宋" w:cs="仿宋"/>
          <w:b/>
          <w:bCs w:val="0"/>
          <w:color w:val="auto"/>
          <w:sz w:val="40"/>
          <w:szCs w:val="40"/>
          <w:highlight w:val="none"/>
          <w:shd w:val="clear" w:color="auto" w:fill="auto"/>
          <w:lang w:val="en-US" w:eastAsia="zh-CN"/>
        </w:rPr>
        <w:t>附件十</w:t>
      </w:r>
      <w:bookmarkEnd w:id="79"/>
      <w:r>
        <w:rPr>
          <w:rFonts w:hint="eastAsia" w:ascii="仿宋" w:hAnsi="仿宋" w:eastAsia="仿宋" w:cs="仿宋"/>
          <w:b/>
          <w:bCs w:val="0"/>
          <w:color w:val="auto"/>
          <w:sz w:val="40"/>
          <w:szCs w:val="40"/>
          <w:highlight w:val="none"/>
          <w:shd w:val="clear" w:color="auto" w:fill="auto"/>
          <w:lang w:val="en-US" w:eastAsia="zh-CN"/>
        </w:rPr>
        <w:t>一</w:t>
      </w:r>
      <w:bookmarkEnd w:id="80"/>
    </w:p>
    <w:p w14:paraId="70E8EC10">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0696240F">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3"/>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476D7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1014" w:type="dxa"/>
            <w:gridSpan w:val="2"/>
            <w:tcBorders>
              <w:top w:val="single" w:color="auto" w:sz="12" w:space="0"/>
              <w:bottom w:val="single" w:color="auto" w:sz="12" w:space="0"/>
            </w:tcBorders>
            <w:noWrap w:val="0"/>
            <w:vAlign w:val="center"/>
          </w:tcPr>
          <w:p w14:paraId="53D4C420">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0A5CFD3B">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766642F8">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0FB30FB8">
            <w:pPr>
              <w:spacing w:line="440" w:lineRule="atLeast"/>
              <w:jc w:val="center"/>
              <w:rPr>
                <w:rFonts w:hint="eastAsia"/>
                <w:b/>
                <w:color w:val="auto"/>
                <w:sz w:val="24"/>
                <w:highlight w:val="none"/>
              </w:rPr>
            </w:pPr>
            <w:r>
              <w:rPr>
                <w:rFonts w:hint="eastAsia"/>
                <w:b/>
                <w:color w:val="auto"/>
                <w:sz w:val="24"/>
                <w:highlight w:val="none"/>
              </w:rPr>
              <w:t>备       注</w:t>
            </w:r>
          </w:p>
        </w:tc>
      </w:tr>
      <w:tr w14:paraId="27668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913" w:type="dxa"/>
            <w:gridSpan w:val="6"/>
            <w:tcBorders>
              <w:top w:val="single" w:color="auto" w:sz="12" w:space="0"/>
              <w:bottom w:val="single" w:color="auto" w:sz="8" w:space="0"/>
            </w:tcBorders>
            <w:noWrap w:val="0"/>
            <w:vAlign w:val="center"/>
          </w:tcPr>
          <w:p w14:paraId="2D65038F">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成本中心提供（正副本各一份）</w:t>
            </w:r>
          </w:p>
        </w:tc>
      </w:tr>
      <w:tr w14:paraId="4A979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014" w:type="dxa"/>
            <w:gridSpan w:val="2"/>
            <w:tcBorders>
              <w:top w:val="single" w:color="auto" w:sz="8" w:space="0"/>
              <w:bottom w:val="single" w:color="auto" w:sz="8" w:space="0"/>
            </w:tcBorders>
            <w:noWrap w:val="0"/>
            <w:vAlign w:val="center"/>
          </w:tcPr>
          <w:p w14:paraId="2D7F07D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5F3DE444">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0942DACC">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213A880F">
            <w:pPr>
              <w:spacing w:line="440" w:lineRule="atLeast"/>
              <w:jc w:val="center"/>
              <w:rPr>
                <w:rFonts w:hint="eastAsia" w:eastAsia="宋体"/>
                <w:b/>
                <w:color w:val="auto"/>
                <w:sz w:val="24"/>
                <w:highlight w:val="none"/>
                <w:lang w:val="en-US" w:eastAsia="zh-CN"/>
              </w:rPr>
            </w:pPr>
          </w:p>
        </w:tc>
      </w:tr>
      <w:tr w14:paraId="1E493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single" w:color="auto" w:sz="8" w:space="0"/>
            </w:tcBorders>
            <w:noWrap w:val="0"/>
            <w:vAlign w:val="center"/>
          </w:tcPr>
          <w:p w14:paraId="260DA64B">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666655ED">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6EDAD781">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28DCF786">
            <w:pPr>
              <w:spacing w:line="440" w:lineRule="atLeast"/>
              <w:jc w:val="center"/>
              <w:rPr>
                <w:rFonts w:hint="eastAsia"/>
                <w:color w:val="auto"/>
                <w:sz w:val="24"/>
                <w:highlight w:val="none"/>
                <w:lang w:eastAsia="zh-CN"/>
              </w:rPr>
            </w:pPr>
          </w:p>
        </w:tc>
      </w:tr>
      <w:tr w14:paraId="0E528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5CB8666C">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249ECB5F">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0F53BA75">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7B282FF0">
            <w:pPr>
              <w:spacing w:line="440" w:lineRule="atLeast"/>
              <w:jc w:val="center"/>
              <w:rPr>
                <w:rFonts w:hint="eastAsia"/>
                <w:color w:val="auto"/>
                <w:sz w:val="24"/>
                <w:highlight w:val="none"/>
                <w:lang w:eastAsia="zh-CN"/>
              </w:rPr>
            </w:pPr>
          </w:p>
        </w:tc>
      </w:tr>
      <w:tr w14:paraId="3DF83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0F5F917F">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C105390">
            <w:pPr>
              <w:spacing w:line="440" w:lineRule="atLeast"/>
              <w:jc w:val="center"/>
              <w:rPr>
                <w:rFonts w:hint="eastAsia"/>
                <w:color w:val="auto"/>
                <w:sz w:val="24"/>
                <w:highlight w:val="none"/>
                <w:lang w:val="en-US" w:eastAsia="zh-CN"/>
              </w:rPr>
            </w:pPr>
          </w:p>
          <w:p w14:paraId="096EFDB0">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20FC93BC">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653F489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8CF1C15">
            <w:pPr>
              <w:spacing w:line="440" w:lineRule="atLeast"/>
              <w:jc w:val="center"/>
              <w:rPr>
                <w:rFonts w:hint="eastAsia"/>
                <w:color w:val="auto"/>
                <w:sz w:val="24"/>
                <w:highlight w:val="none"/>
                <w:lang w:eastAsia="zh-CN"/>
              </w:rPr>
            </w:pPr>
          </w:p>
        </w:tc>
      </w:tr>
      <w:tr w14:paraId="5C46B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913" w:type="dxa"/>
            <w:gridSpan w:val="6"/>
            <w:tcBorders>
              <w:top w:val="nil"/>
            </w:tcBorders>
            <w:noWrap w:val="0"/>
            <w:vAlign w:val="center"/>
          </w:tcPr>
          <w:p w14:paraId="752823A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729E4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restart"/>
            <w:tcBorders>
              <w:top w:val="nil"/>
            </w:tcBorders>
            <w:noWrap w:val="0"/>
            <w:vAlign w:val="center"/>
          </w:tcPr>
          <w:p w14:paraId="32CD12E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4F6DBFA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41C60CF6">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4A4BD8D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C9886CB">
            <w:pPr>
              <w:spacing w:line="440" w:lineRule="atLeast"/>
              <w:jc w:val="center"/>
              <w:rPr>
                <w:rFonts w:hint="default"/>
                <w:color w:val="auto"/>
                <w:sz w:val="24"/>
                <w:highlight w:val="none"/>
                <w:lang w:val="en-US" w:eastAsia="zh-CN"/>
              </w:rPr>
            </w:pPr>
          </w:p>
        </w:tc>
      </w:tr>
      <w:tr w14:paraId="28269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CD1641E">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28A0DB0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0E4BA465">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0C305D6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3EBA8FE">
            <w:pPr>
              <w:spacing w:line="440" w:lineRule="atLeast"/>
              <w:jc w:val="center"/>
              <w:rPr>
                <w:rFonts w:hint="eastAsia"/>
                <w:color w:val="auto"/>
                <w:sz w:val="24"/>
                <w:highlight w:val="none"/>
                <w:lang w:val="en-US" w:eastAsia="zh-CN"/>
              </w:rPr>
            </w:pPr>
          </w:p>
        </w:tc>
      </w:tr>
      <w:tr w14:paraId="652E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703B84BE">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0441C03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47F6520">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432C8AF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453A497">
            <w:pPr>
              <w:spacing w:line="440" w:lineRule="atLeast"/>
              <w:jc w:val="center"/>
              <w:rPr>
                <w:rFonts w:hint="eastAsia" w:eastAsia="宋体"/>
                <w:color w:val="auto"/>
                <w:kern w:val="2"/>
                <w:sz w:val="24"/>
                <w:highlight w:val="none"/>
                <w:lang w:val="en-US" w:eastAsia="zh-CN"/>
              </w:rPr>
            </w:pPr>
          </w:p>
        </w:tc>
      </w:tr>
      <w:tr w14:paraId="11B84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735625FD">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B3A240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7EE630FF">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001BF6F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7EEAC80">
            <w:pPr>
              <w:spacing w:line="440" w:lineRule="atLeast"/>
              <w:jc w:val="center"/>
              <w:rPr>
                <w:rFonts w:hint="eastAsia"/>
                <w:color w:val="auto"/>
                <w:sz w:val="24"/>
                <w:highlight w:val="none"/>
                <w:lang w:val="en-US" w:eastAsia="zh-CN"/>
              </w:rPr>
            </w:pPr>
          </w:p>
        </w:tc>
      </w:tr>
      <w:tr w14:paraId="3F5EF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54A8B6C6">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9011E0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5BC05551">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40CF9BB6">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FD437BB">
            <w:pPr>
              <w:spacing w:line="440" w:lineRule="atLeast"/>
              <w:jc w:val="center"/>
              <w:rPr>
                <w:rFonts w:hint="eastAsia" w:eastAsia="宋体"/>
                <w:color w:val="auto"/>
                <w:kern w:val="2"/>
                <w:sz w:val="24"/>
                <w:highlight w:val="none"/>
                <w:lang w:val="en-US" w:eastAsia="zh-CN"/>
              </w:rPr>
            </w:pPr>
          </w:p>
        </w:tc>
      </w:tr>
      <w:tr w14:paraId="13946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688F399">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55B211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498BAD0C">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07E303AD">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4AAB586">
            <w:pPr>
              <w:spacing w:line="440" w:lineRule="atLeast"/>
              <w:jc w:val="center"/>
              <w:rPr>
                <w:rFonts w:hint="eastAsia" w:eastAsia="宋体"/>
                <w:color w:val="auto"/>
                <w:kern w:val="2"/>
                <w:sz w:val="24"/>
                <w:highlight w:val="none"/>
                <w:lang w:val="en-US" w:eastAsia="zh-CN"/>
              </w:rPr>
            </w:pPr>
          </w:p>
        </w:tc>
      </w:tr>
      <w:tr w14:paraId="671CA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504" w:type="dxa"/>
            <w:vMerge w:val="continue"/>
            <w:noWrap w:val="0"/>
            <w:vAlign w:val="center"/>
          </w:tcPr>
          <w:p w14:paraId="7A1273FC">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35D7346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758EDB2C">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3A1C7BD4">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36B03D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5AA353">
            <w:pPr>
              <w:spacing w:line="440" w:lineRule="atLeast"/>
              <w:jc w:val="center"/>
              <w:rPr>
                <w:rFonts w:hint="eastAsia"/>
                <w:color w:val="auto"/>
                <w:sz w:val="24"/>
                <w:highlight w:val="none"/>
                <w:lang w:val="en-US" w:eastAsia="zh-CN"/>
              </w:rPr>
            </w:pPr>
          </w:p>
        </w:tc>
      </w:tr>
      <w:tr w14:paraId="54FB1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2E961C1">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DAF429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43DE5D1A">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45F1CED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561D9F4">
            <w:pPr>
              <w:spacing w:line="440" w:lineRule="atLeast"/>
              <w:jc w:val="center"/>
              <w:rPr>
                <w:rFonts w:hint="eastAsia" w:eastAsia="宋体"/>
                <w:color w:val="auto"/>
                <w:kern w:val="2"/>
                <w:sz w:val="24"/>
                <w:highlight w:val="none"/>
                <w:lang w:val="en-US" w:eastAsia="zh-CN"/>
              </w:rPr>
            </w:pPr>
          </w:p>
        </w:tc>
      </w:tr>
      <w:tr w14:paraId="6BE39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6C339DAC">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CF465E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70EDACD8">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58FD779A">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56D3EFA">
            <w:pPr>
              <w:spacing w:line="440" w:lineRule="atLeast"/>
              <w:jc w:val="center"/>
              <w:rPr>
                <w:rFonts w:hint="eastAsia" w:eastAsia="宋体"/>
                <w:color w:val="auto"/>
                <w:kern w:val="2"/>
                <w:sz w:val="24"/>
                <w:highlight w:val="none"/>
                <w:lang w:val="en-US" w:eastAsia="zh-CN"/>
              </w:rPr>
            </w:pPr>
          </w:p>
        </w:tc>
      </w:tr>
      <w:tr w14:paraId="3D068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7C85375">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AF88AD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1D3D5295">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473BC1D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F9BE4EA">
            <w:pPr>
              <w:spacing w:line="440" w:lineRule="atLeast"/>
              <w:jc w:val="center"/>
              <w:rPr>
                <w:rFonts w:hint="eastAsia"/>
                <w:color w:val="auto"/>
                <w:sz w:val="24"/>
                <w:highlight w:val="none"/>
                <w:lang w:eastAsia="zh-CN"/>
              </w:rPr>
            </w:pPr>
          </w:p>
        </w:tc>
      </w:tr>
      <w:tr w14:paraId="04FE7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504" w:type="dxa"/>
            <w:vMerge w:val="continue"/>
            <w:noWrap w:val="0"/>
            <w:vAlign w:val="center"/>
          </w:tcPr>
          <w:p w14:paraId="07448F0A">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7315450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7CB35B54">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713A97E2">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3E79017">
            <w:pPr>
              <w:spacing w:line="440" w:lineRule="atLeast"/>
              <w:jc w:val="center"/>
              <w:rPr>
                <w:rFonts w:hint="eastAsia" w:eastAsia="宋体"/>
                <w:color w:val="auto"/>
                <w:kern w:val="2"/>
                <w:sz w:val="24"/>
                <w:highlight w:val="none"/>
                <w:lang w:val="en-US" w:eastAsia="zh-CN"/>
              </w:rPr>
            </w:pPr>
          </w:p>
        </w:tc>
      </w:tr>
      <w:tr w14:paraId="554D4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221319A7">
            <w:pPr>
              <w:spacing w:line="440" w:lineRule="atLeast"/>
              <w:jc w:val="center"/>
              <w:rPr>
                <w:rFonts w:hint="default"/>
                <w:color w:val="auto"/>
                <w:sz w:val="24"/>
                <w:highlight w:val="none"/>
                <w:lang w:val="en-US" w:eastAsia="zh-CN"/>
              </w:rPr>
            </w:pPr>
          </w:p>
        </w:tc>
        <w:tc>
          <w:tcPr>
            <w:tcW w:w="510" w:type="dxa"/>
            <w:noWrap w:val="0"/>
            <w:vAlign w:val="center"/>
          </w:tcPr>
          <w:p w14:paraId="0F734D3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382E67C8">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4DB2D908">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37A46CA3">
            <w:pPr>
              <w:spacing w:line="440" w:lineRule="atLeast"/>
              <w:jc w:val="center"/>
              <w:rPr>
                <w:rFonts w:hint="eastAsia" w:eastAsia="宋体"/>
                <w:color w:val="auto"/>
                <w:kern w:val="2"/>
                <w:sz w:val="24"/>
                <w:highlight w:val="none"/>
                <w:lang w:val="en-US" w:eastAsia="zh-CN"/>
              </w:rPr>
            </w:pPr>
          </w:p>
        </w:tc>
      </w:tr>
      <w:tr w14:paraId="2976B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51D536E8">
            <w:pPr>
              <w:spacing w:line="440" w:lineRule="atLeast"/>
              <w:jc w:val="center"/>
              <w:rPr>
                <w:rFonts w:hint="default"/>
                <w:color w:val="auto"/>
                <w:sz w:val="24"/>
                <w:highlight w:val="none"/>
                <w:lang w:val="en-US" w:eastAsia="zh-CN"/>
              </w:rPr>
            </w:pPr>
          </w:p>
        </w:tc>
        <w:tc>
          <w:tcPr>
            <w:tcW w:w="510" w:type="dxa"/>
            <w:noWrap w:val="0"/>
            <w:vAlign w:val="center"/>
          </w:tcPr>
          <w:p w14:paraId="01CE645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203EB804">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23F519B4">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283E8E75">
            <w:pPr>
              <w:spacing w:line="440" w:lineRule="atLeast"/>
              <w:jc w:val="center"/>
              <w:rPr>
                <w:rFonts w:hint="eastAsia" w:eastAsia="宋体"/>
                <w:color w:val="auto"/>
                <w:kern w:val="2"/>
                <w:sz w:val="24"/>
                <w:highlight w:val="none"/>
                <w:lang w:val="en-US" w:eastAsia="zh-CN"/>
              </w:rPr>
            </w:pPr>
          </w:p>
        </w:tc>
      </w:tr>
      <w:tr w14:paraId="66A0C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014" w:type="dxa"/>
            <w:gridSpan w:val="2"/>
            <w:vMerge w:val="restart"/>
            <w:noWrap w:val="0"/>
            <w:vAlign w:val="center"/>
          </w:tcPr>
          <w:p w14:paraId="4495681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4E2AF586">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3F4B5B6C">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5F3FF53D">
            <w:pPr>
              <w:spacing w:line="240" w:lineRule="auto"/>
              <w:jc w:val="center"/>
              <w:rPr>
                <w:rFonts w:hint="eastAsia"/>
                <w:color w:val="auto"/>
                <w:sz w:val="24"/>
                <w:highlight w:val="none"/>
              </w:rPr>
            </w:pPr>
          </w:p>
        </w:tc>
        <w:tc>
          <w:tcPr>
            <w:tcW w:w="2732" w:type="dxa"/>
            <w:noWrap w:val="0"/>
            <w:vAlign w:val="center"/>
          </w:tcPr>
          <w:p w14:paraId="273245D1">
            <w:pPr>
              <w:spacing w:line="440" w:lineRule="atLeast"/>
              <w:jc w:val="center"/>
              <w:rPr>
                <w:rFonts w:hint="eastAsia"/>
                <w:color w:val="auto"/>
                <w:sz w:val="24"/>
                <w:highlight w:val="none"/>
              </w:rPr>
            </w:pPr>
          </w:p>
        </w:tc>
      </w:tr>
      <w:tr w14:paraId="1AF6E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trPr>
        <w:tc>
          <w:tcPr>
            <w:tcW w:w="1014" w:type="dxa"/>
            <w:gridSpan w:val="2"/>
            <w:vMerge w:val="continue"/>
            <w:noWrap w:val="0"/>
            <w:vAlign w:val="center"/>
          </w:tcPr>
          <w:p w14:paraId="1C41A767">
            <w:pPr>
              <w:spacing w:line="440" w:lineRule="atLeast"/>
              <w:jc w:val="center"/>
              <w:rPr>
                <w:rFonts w:hint="eastAsia"/>
                <w:color w:val="auto"/>
                <w:sz w:val="24"/>
                <w:highlight w:val="none"/>
              </w:rPr>
            </w:pPr>
          </w:p>
        </w:tc>
        <w:tc>
          <w:tcPr>
            <w:tcW w:w="1739" w:type="dxa"/>
            <w:vMerge w:val="continue"/>
            <w:noWrap w:val="0"/>
            <w:vAlign w:val="center"/>
          </w:tcPr>
          <w:p w14:paraId="60F9D0DF">
            <w:pPr>
              <w:spacing w:line="440" w:lineRule="atLeast"/>
              <w:jc w:val="center"/>
              <w:rPr>
                <w:rFonts w:hint="eastAsia"/>
                <w:color w:val="auto"/>
                <w:sz w:val="24"/>
                <w:highlight w:val="none"/>
              </w:rPr>
            </w:pPr>
          </w:p>
        </w:tc>
        <w:tc>
          <w:tcPr>
            <w:tcW w:w="2668" w:type="dxa"/>
            <w:noWrap w:val="0"/>
            <w:vAlign w:val="center"/>
          </w:tcPr>
          <w:p w14:paraId="69EBF7B8">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7B648D03">
            <w:pPr>
              <w:spacing w:line="440" w:lineRule="atLeast"/>
              <w:jc w:val="center"/>
              <w:rPr>
                <w:rFonts w:hint="eastAsia"/>
                <w:color w:val="auto"/>
                <w:sz w:val="24"/>
                <w:highlight w:val="none"/>
              </w:rPr>
            </w:pPr>
          </w:p>
        </w:tc>
        <w:tc>
          <w:tcPr>
            <w:tcW w:w="2732" w:type="dxa"/>
            <w:noWrap w:val="0"/>
            <w:vAlign w:val="center"/>
          </w:tcPr>
          <w:p w14:paraId="248A03CA">
            <w:pPr>
              <w:spacing w:line="440" w:lineRule="atLeast"/>
              <w:jc w:val="center"/>
              <w:rPr>
                <w:rFonts w:hint="eastAsia"/>
                <w:color w:val="auto"/>
                <w:sz w:val="24"/>
                <w:highlight w:val="none"/>
              </w:rPr>
            </w:pPr>
          </w:p>
        </w:tc>
      </w:tr>
    </w:tbl>
    <w:p w14:paraId="31A3A45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81" w:name="_Toc17749"/>
      <w:bookmarkStart w:id="82" w:name="_Toc28775"/>
      <w:r>
        <w:rPr>
          <w:rFonts w:hint="eastAsia" w:ascii="仿宋" w:hAnsi="仿宋" w:eastAsia="仿宋" w:cs="仿宋"/>
          <w:b/>
          <w:bCs w:val="0"/>
          <w:color w:val="auto"/>
          <w:sz w:val="40"/>
          <w:szCs w:val="40"/>
          <w:highlight w:val="none"/>
          <w:shd w:val="clear" w:color="auto" w:fill="auto"/>
          <w:lang w:val="en-US" w:eastAsia="zh-CN"/>
        </w:rPr>
        <w:t>附件十</w:t>
      </w:r>
      <w:bookmarkEnd w:id="81"/>
      <w:r>
        <w:rPr>
          <w:rFonts w:hint="eastAsia" w:ascii="仿宋" w:hAnsi="仿宋" w:eastAsia="仿宋" w:cs="仿宋"/>
          <w:b/>
          <w:bCs w:val="0"/>
          <w:color w:val="auto"/>
          <w:sz w:val="40"/>
          <w:szCs w:val="40"/>
          <w:highlight w:val="none"/>
          <w:shd w:val="clear" w:color="auto" w:fill="auto"/>
          <w:lang w:val="en-US" w:eastAsia="zh-CN"/>
        </w:rPr>
        <w:t>二</w:t>
      </w:r>
      <w:bookmarkEnd w:id="82"/>
    </w:p>
    <w:p w14:paraId="0DC4B44E">
      <w:pPr>
        <w:spacing w:after="156" w:afterLines="50"/>
        <w:ind w:right="0" w:rightChars="0"/>
        <w:jc w:val="center"/>
        <w:outlineLvl w:val="2"/>
        <w:rPr>
          <w:rFonts w:ascii="黑体" w:hAnsi="黑体" w:eastAsia="黑体"/>
          <w:color w:val="auto"/>
          <w:sz w:val="40"/>
          <w:szCs w:val="40"/>
          <w:highlight w:val="none"/>
        </w:rPr>
      </w:pPr>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p>
    <w:p w14:paraId="42120E5B">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034FBDCB">
      <w:pPr>
        <w:spacing w:line="360" w:lineRule="auto"/>
        <w:ind w:right="0" w:rightChars="0"/>
        <w:rPr>
          <w:color w:val="auto"/>
          <w:highlight w:val="none"/>
        </w:rPr>
      </w:pPr>
      <w:r>
        <w:rPr>
          <w:rFonts w:hint="eastAsia"/>
          <w:color w:val="auto"/>
          <w:highlight w:val="none"/>
        </w:rPr>
        <w:t xml:space="preserve">合同编号：                           </w:t>
      </w:r>
    </w:p>
    <w:p w14:paraId="04631C35">
      <w:pPr>
        <w:ind w:right="0" w:rightChars="0"/>
        <w:rPr>
          <w:color w:val="auto"/>
          <w:highlight w:val="none"/>
        </w:rPr>
      </w:pPr>
    </w:p>
    <w:tbl>
      <w:tblPr>
        <w:tblStyle w:val="13"/>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66"/>
      </w:tblGrid>
      <w:tr w14:paraId="5F391C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5D58DB21">
            <w:pPr>
              <w:ind w:right="0" w:rightChars="0"/>
              <w:rPr>
                <w:rFonts w:ascii="宋体" w:hAnsi="宋体" w:eastAsia="宋体" w:cs="宋体"/>
                <w:color w:val="auto"/>
                <w:sz w:val="22"/>
                <w:szCs w:val="22"/>
                <w:highlight w:val="none"/>
              </w:rPr>
            </w:pPr>
          </w:p>
          <w:p w14:paraId="549A3FE0">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00E9E87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16430CBF">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6EF97C5E">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37EC10D">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C75715F">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5B6DFFB9">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7213F98F">
            <w:pPr>
              <w:ind w:right="0" w:rightChars="0"/>
              <w:rPr>
                <w:rFonts w:ascii="宋体" w:hAnsi="宋体" w:eastAsia="宋体" w:cs="宋体"/>
                <w:color w:val="auto"/>
                <w:sz w:val="22"/>
                <w:szCs w:val="22"/>
                <w:highlight w:val="none"/>
              </w:rPr>
            </w:pPr>
          </w:p>
        </w:tc>
      </w:tr>
      <w:tr w14:paraId="28CC61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6F990508">
            <w:pPr>
              <w:ind w:right="0" w:rightChars="0"/>
              <w:rPr>
                <w:rFonts w:ascii="宋体" w:hAnsi="宋体" w:eastAsia="宋体" w:cs="宋体"/>
                <w:color w:val="auto"/>
                <w:sz w:val="22"/>
                <w:szCs w:val="22"/>
                <w:highlight w:val="none"/>
              </w:rPr>
            </w:pPr>
          </w:p>
          <w:p w14:paraId="34FAAACA">
            <w:pPr>
              <w:pStyle w:val="12"/>
              <w:ind w:right="0" w:rightChars="0"/>
              <w:rPr>
                <w:color w:val="auto"/>
                <w:highlight w:val="none"/>
              </w:rPr>
            </w:pPr>
          </w:p>
          <w:p w14:paraId="6AEBEF2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0F7E9D4E">
            <w:pPr>
              <w:spacing w:line="360" w:lineRule="auto"/>
              <w:ind w:right="0" w:rightChars="0" w:firstLine="3520" w:firstLineChars="1600"/>
              <w:rPr>
                <w:rFonts w:ascii="宋体" w:hAnsi="宋体" w:eastAsia="宋体" w:cs="宋体"/>
                <w:color w:val="auto"/>
                <w:sz w:val="22"/>
                <w:szCs w:val="22"/>
                <w:highlight w:val="none"/>
              </w:rPr>
            </w:pPr>
          </w:p>
          <w:p w14:paraId="4679BCC6">
            <w:pPr>
              <w:pStyle w:val="12"/>
              <w:ind w:right="0" w:rightChars="0"/>
              <w:rPr>
                <w:color w:val="auto"/>
                <w:highlight w:val="none"/>
              </w:rPr>
            </w:pPr>
          </w:p>
          <w:p w14:paraId="10F72B3F">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48D530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179AB76C">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7A648C54">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645769AF">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5E1E9EBE">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536043EC">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52457722">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4D071736">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22EA8454">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09314B02">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3F0B96B3">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37ED75A8">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4653EF21">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7FE3F119">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130E0962">
      <w:pPr>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附件十三</w:t>
      </w:r>
    </w:p>
    <w:p w14:paraId="16697E72">
      <w:pPr>
        <w:rPr>
          <w:rFonts w:hint="eastAsia"/>
          <w:highlight w:val="none"/>
          <w:lang w:val="en-US" w:eastAsia="zh-CN"/>
        </w:rPr>
      </w:pPr>
    </w:p>
    <w:p w14:paraId="3B33B6A6">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0FB7B860">
      <w:pPr>
        <w:spacing w:line="360" w:lineRule="auto"/>
        <w:ind w:right="-672" w:rightChars="-320"/>
        <w:rPr>
          <w:rFonts w:hint="default" w:ascii="仿宋_GB2312" w:hAnsi="仿宋_GB2312" w:eastAsia="仿宋_GB2312" w:cs="仿宋_GB2312"/>
          <w:b/>
          <w:bCs w:val="0"/>
          <w:color w:val="auto"/>
          <w:sz w:val="40"/>
          <w:szCs w:val="40"/>
          <w:highlight w:val="none"/>
          <w:shd w:val="clear" w:color="auto" w:fill="auto"/>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3810" b="7620"/>
            <wp:docPr id="7" name="图片 3"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719802889972"/>
                    <pic:cNvPicPr>
                      <a:picLocks noChangeAspect="1"/>
                    </pic:cNvPicPr>
                  </pic:nvPicPr>
                  <pic:blipFill>
                    <a:blip r:embed="rId10"/>
                    <a:stretch>
                      <a:fillRect/>
                    </a:stretch>
                  </pic:blipFill>
                  <pic:spPr>
                    <a:xfrm>
                      <a:off x="0" y="0"/>
                      <a:ext cx="4476750" cy="3238500"/>
                    </a:xfrm>
                    <a:prstGeom prst="rect">
                      <a:avLst/>
                    </a:prstGeom>
                    <a:noFill/>
                    <a:ln>
                      <a:noFill/>
                    </a:ln>
                  </pic:spPr>
                </pic:pic>
              </a:graphicData>
            </a:graphic>
          </wp:inline>
        </w:drawing>
      </w:r>
    </w:p>
    <w:sectPr>
      <w:footerReference r:id="rId6" w:type="default"/>
      <w:pgSz w:w="11906" w:h="16838"/>
      <w:pgMar w:top="1440" w:right="1361" w:bottom="952" w:left="1361"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D0322">
    <w:pPr>
      <w:pStyle w:val="7"/>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716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24403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E24403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B068">
    <w:pPr>
      <w:pStyle w:val="7"/>
    </w:pPr>
  </w:p>
  <w:p w14:paraId="244C6C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15A79">
                          <w:pPr>
                            <w:pStyle w:val="7"/>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2DC15A79">
                    <w:pPr>
                      <w:pStyle w:val="7"/>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B019">
    <w:pPr>
      <w:pStyle w:val="8"/>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0AAA"/>
    <w:multiLevelType w:val="singleLevel"/>
    <w:tmpl w:val="95DC0AAA"/>
    <w:lvl w:ilvl="0" w:tentative="0">
      <w:start w:val="7"/>
      <w:numFmt w:val="chineseCounting"/>
      <w:suff w:val="nothing"/>
      <w:lvlText w:val="第%1章、"/>
      <w:lvlJc w:val="left"/>
      <w:rPr>
        <w:rFonts w:hint="eastAsia"/>
      </w:rPr>
    </w:lvl>
  </w:abstractNum>
  <w:abstractNum w:abstractNumId="1">
    <w:nsid w:val="ED70B397"/>
    <w:multiLevelType w:val="singleLevel"/>
    <w:tmpl w:val="ED70B397"/>
    <w:lvl w:ilvl="0" w:tentative="0">
      <w:start w:val="1"/>
      <w:numFmt w:val="chineseCounting"/>
      <w:suff w:val="nothing"/>
      <w:lvlText w:val="%1、"/>
      <w:lvlJc w:val="left"/>
      <w:rPr>
        <w:rFonts w:hint="eastAsia"/>
      </w:rPr>
    </w:lvl>
  </w:abstractNum>
  <w:abstractNum w:abstractNumId="2">
    <w:nsid w:val="157C8E7A"/>
    <w:multiLevelType w:val="singleLevel"/>
    <w:tmpl w:val="157C8E7A"/>
    <w:lvl w:ilvl="0" w:tentative="0">
      <w:start w:val="2"/>
      <w:numFmt w:val="chineseCounting"/>
      <w:suff w:val="nothing"/>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0118A6"/>
    <w:rsid w:val="00014E71"/>
    <w:rsid w:val="00070351"/>
    <w:rsid w:val="00190047"/>
    <w:rsid w:val="00203180"/>
    <w:rsid w:val="00203CC0"/>
    <w:rsid w:val="00213CF6"/>
    <w:rsid w:val="002E01C1"/>
    <w:rsid w:val="00387CA6"/>
    <w:rsid w:val="003F5F2A"/>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D1E2A"/>
    <w:rsid w:val="00ED202F"/>
    <w:rsid w:val="0118309B"/>
    <w:rsid w:val="011E0CCE"/>
    <w:rsid w:val="013730A5"/>
    <w:rsid w:val="0147153B"/>
    <w:rsid w:val="015765E3"/>
    <w:rsid w:val="01813F60"/>
    <w:rsid w:val="01B5752C"/>
    <w:rsid w:val="01B6046E"/>
    <w:rsid w:val="01BF37C7"/>
    <w:rsid w:val="01C04E49"/>
    <w:rsid w:val="01D26D8C"/>
    <w:rsid w:val="021C600F"/>
    <w:rsid w:val="02255086"/>
    <w:rsid w:val="022C24DE"/>
    <w:rsid w:val="02391BF0"/>
    <w:rsid w:val="024C0DD3"/>
    <w:rsid w:val="024E1742"/>
    <w:rsid w:val="024F7C95"/>
    <w:rsid w:val="02587777"/>
    <w:rsid w:val="02820350"/>
    <w:rsid w:val="02854A8C"/>
    <w:rsid w:val="028873DB"/>
    <w:rsid w:val="02994018"/>
    <w:rsid w:val="029D34AA"/>
    <w:rsid w:val="02A9480A"/>
    <w:rsid w:val="02AD3FAA"/>
    <w:rsid w:val="02B63659"/>
    <w:rsid w:val="02BF77F6"/>
    <w:rsid w:val="02D55869"/>
    <w:rsid w:val="02D768EE"/>
    <w:rsid w:val="02E1776D"/>
    <w:rsid w:val="02F839C1"/>
    <w:rsid w:val="02FE1B0B"/>
    <w:rsid w:val="033E696D"/>
    <w:rsid w:val="03630182"/>
    <w:rsid w:val="036D65A5"/>
    <w:rsid w:val="036D7252"/>
    <w:rsid w:val="03800D34"/>
    <w:rsid w:val="04332207"/>
    <w:rsid w:val="04340622"/>
    <w:rsid w:val="045C18FB"/>
    <w:rsid w:val="045C3C29"/>
    <w:rsid w:val="04910D1F"/>
    <w:rsid w:val="049D5915"/>
    <w:rsid w:val="049F30FC"/>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1F457C"/>
    <w:rsid w:val="052027CE"/>
    <w:rsid w:val="05216546"/>
    <w:rsid w:val="052C7FA7"/>
    <w:rsid w:val="053022E6"/>
    <w:rsid w:val="05435DC7"/>
    <w:rsid w:val="0563090D"/>
    <w:rsid w:val="05657FDC"/>
    <w:rsid w:val="056B1570"/>
    <w:rsid w:val="059B1E55"/>
    <w:rsid w:val="05A101F3"/>
    <w:rsid w:val="05AB5E10"/>
    <w:rsid w:val="05D56967"/>
    <w:rsid w:val="05E732EC"/>
    <w:rsid w:val="05FA2136"/>
    <w:rsid w:val="05FE4FCF"/>
    <w:rsid w:val="06026FD9"/>
    <w:rsid w:val="06530982"/>
    <w:rsid w:val="066C559F"/>
    <w:rsid w:val="06706AD8"/>
    <w:rsid w:val="0677688D"/>
    <w:rsid w:val="06976105"/>
    <w:rsid w:val="06A66D03"/>
    <w:rsid w:val="06B37672"/>
    <w:rsid w:val="06C67278"/>
    <w:rsid w:val="06D31393"/>
    <w:rsid w:val="06DC2F7F"/>
    <w:rsid w:val="06E635A4"/>
    <w:rsid w:val="06ED4932"/>
    <w:rsid w:val="06F832D7"/>
    <w:rsid w:val="071716FC"/>
    <w:rsid w:val="07181283"/>
    <w:rsid w:val="073946D1"/>
    <w:rsid w:val="073F4A62"/>
    <w:rsid w:val="07513FB1"/>
    <w:rsid w:val="07580BE5"/>
    <w:rsid w:val="075D56E6"/>
    <w:rsid w:val="076A3F72"/>
    <w:rsid w:val="07740BAF"/>
    <w:rsid w:val="07901CC0"/>
    <w:rsid w:val="07AF5FD6"/>
    <w:rsid w:val="07B05960"/>
    <w:rsid w:val="07B436A2"/>
    <w:rsid w:val="07B9513E"/>
    <w:rsid w:val="07C02047"/>
    <w:rsid w:val="07DA7FA6"/>
    <w:rsid w:val="07DE0536"/>
    <w:rsid w:val="07E13D6B"/>
    <w:rsid w:val="07E31891"/>
    <w:rsid w:val="07E739A5"/>
    <w:rsid w:val="07F41CF0"/>
    <w:rsid w:val="07F61040"/>
    <w:rsid w:val="07FC5C21"/>
    <w:rsid w:val="081B54CF"/>
    <w:rsid w:val="081B70BC"/>
    <w:rsid w:val="081D4D74"/>
    <w:rsid w:val="083A6C4A"/>
    <w:rsid w:val="085547A4"/>
    <w:rsid w:val="085C7B8E"/>
    <w:rsid w:val="085D695B"/>
    <w:rsid w:val="086803C5"/>
    <w:rsid w:val="086C02EE"/>
    <w:rsid w:val="089112ED"/>
    <w:rsid w:val="08A6123D"/>
    <w:rsid w:val="08B374B6"/>
    <w:rsid w:val="08BC34BB"/>
    <w:rsid w:val="08D04EA3"/>
    <w:rsid w:val="08D1580F"/>
    <w:rsid w:val="08EB45C5"/>
    <w:rsid w:val="08F24A3C"/>
    <w:rsid w:val="08FA1588"/>
    <w:rsid w:val="090207D6"/>
    <w:rsid w:val="09757AB5"/>
    <w:rsid w:val="09760B9C"/>
    <w:rsid w:val="099A1CCF"/>
    <w:rsid w:val="09A56C91"/>
    <w:rsid w:val="09A82D92"/>
    <w:rsid w:val="09C46844"/>
    <w:rsid w:val="09C94AB7"/>
    <w:rsid w:val="09E22A5D"/>
    <w:rsid w:val="09E87633"/>
    <w:rsid w:val="09FB1114"/>
    <w:rsid w:val="09FB55B8"/>
    <w:rsid w:val="09FB7366"/>
    <w:rsid w:val="09FF6F98"/>
    <w:rsid w:val="0A042066"/>
    <w:rsid w:val="0A1D1088"/>
    <w:rsid w:val="0A2118B5"/>
    <w:rsid w:val="0A314B36"/>
    <w:rsid w:val="0A454A85"/>
    <w:rsid w:val="0A5922DF"/>
    <w:rsid w:val="0A60366D"/>
    <w:rsid w:val="0A6851A1"/>
    <w:rsid w:val="0A7964DD"/>
    <w:rsid w:val="0A867D70"/>
    <w:rsid w:val="0A991168"/>
    <w:rsid w:val="0A9A5DF0"/>
    <w:rsid w:val="0ACE6829"/>
    <w:rsid w:val="0AD62B48"/>
    <w:rsid w:val="0AEA2F37"/>
    <w:rsid w:val="0AFA3582"/>
    <w:rsid w:val="0B3C1D27"/>
    <w:rsid w:val="0B5331D2"/>
    <w:rsid w:val="0B640496"/>
    <w:rsid w:val="0B70650A"/>
    <w:rsid w:val="0B7A69B0"/>
    <w:rsid w:val="0B99106F"/>
    <w:rsid w:val="0BB93035"/>
    <w:rsid w:val="0BC11EE9"/>
    <w:rsid w:val="0BD80BB7"/>
    <w:rsid w:val="0BD92D6E"/>
    <w:rsid w:val="0BD95485"/>
    <w:rsid w:val="0BDB7D38"/>
    <w:rsid w:val="0BF95B27"/>
    <w:rsid w:val="0C063DA0"/>
    <w:rsid w:val="0C125258"/>
    <w:rsid w:val="0C177688"/>
    <w:rsid w:val="0C1D2B00"/>
    <w:rsid w:val="0C3C6C07"/>
    <w:rsid w:val="0C4D2770"/>
    <w:rsid w:val="0C580AA0"/>
    <w:rsid w:val="0C9B273A"/>
    <w:rsid w:val="0CBC5C8A"/>
    <w:rsid w:val="0CBD0134"/>
    <w:rsid w:val="0CC04DC6"/>
    <w:rsid w:val="0CC9374C"/>
    <w:rsid w:val="0CCA5228"/>
    <w:rsid w:val="0CE1709F"/>
    <w:rsid w:val="0D006A41"/>
    <w:rsid w:val="0D0522AA"/>
    <w:rsid w:val="0D077DD0"/>
    <w:rsid w:val="0D186481"/>
    <w:rsid w:val="0D4536A9"/>
    <w:rsid w:val="0D723345"/>
    <w:rsid w:val="0D8B6C53"/>
    <w:rsid w:val="0D9553DC"/>
    <w:rsid w:val="0D964F5E"/>
    <w:rsid w:val="0DAE068F"/>
    <w:rsid w:val="0DAE649D"/>
    <w:rsid w:val="0DBB3044"/>
    <w:rsid w:val="0DC13FCD"/>
    <w:rsid w:val="0DD51C7C"/>
    <w:rsid w:val="0DD56120"/>
    <w:rsid w:val="0DD63101"/>
    <w:rsid w:val="0DD95C10"/>
    <w:rsid w:val="0DF51C0D"/>
    <w:rsid w:val="0DFE67C9"/>
    <w:rsid w:val="0E060087"/>
    <w:rsid w:val="0E0D6E79"/>
    <w:rsid w:val="0E2055ED"/>
    <w:rsid w:val="0E236E8B"/>
    <w:rsid w:val="0E40102B"/>
    <w:rsid w:val="0E4741D7"/>
    <w:rsid w:val="0E4806A0"/>
    <w:rsid w:val="0E5205B9"/>
    <w:rsid w:val="0E575B4B"/>
    <w:rsid w:val="0E753A46"/>
    <w:rsid w:val="0EA63619"/>
    <w:rsid w:val="0EC341CA"/>
    <w:rsid w:val="0EDD34DE"/>
    <w:rsid w:val="0EE4609F"/>
    <w:rsid w:val="0EE505E5"/>
    <w:rsid w:val="0EFD148A"/>
    <w:rsid w:val="0F3050A6"/>
    <w:rsid w:val="0F465E76"/>
    <w:rsid w:val="0F706264"/>
    <w:rsid w:val="0F9A1418"/>
    <w:rsid w:val="0FA17752"/>
    <w:rsid w:val="0FB22358"/>
    <w:rsid w:val="0FDC5544"/>
    <w:rsid w:val="10352EA6"/>
    <w:rsid w:val="10354C54"/>
    <w:rsid w:val="105E41AB"/>
    <w:rsid w:val="107240FA"/>
    <w:rsid w:val="108674CF"/>
    <w:rsid w:val="1089527A"/>
    <w:rsid w:val="10922D88"/>
    <w:rsid w:val="109E0A4B"/>
    <w:rsid w:val="10A145F0"/>
    <w:rsid w:val="10A14840"/>
    <w:rsid w:val="10A23752"/>
    <w:rsid w:val="10D80992"/>
    <w:rsid w:val="10FF6FF0"/>
    <w:rsid w:val="11243FFF"/>
    <w:rsid w:val="113718BF"/>
    <w:rsid w:val="11407F98"/>
    <w:rsid w:val="11423ACC"/>
    <w:rsid w:val="11557E4D"/>
    <w:rsid w:val="11565855"/>
    <w:rsid w:val="11665A0D"/>
    <w:rsid w:val="11782B2C"/>
    <w:rsid w:val="118041DE"/>
    <w:rsid w:val="1188642D"/>
    <w:rsid w:val="11D01CF9"/>
    <w:rsid w:val="11EB7CC0"/>
    <w:rsid w:val="12077CFA"/>
    <w:rsid w:val="120C3E08"/>
    <w:rsid w:val="1215614D"/>
    <w:rsid w:val="121B43BF"/>
    <w:rsid w:val="12211934"/>
    <w:rsid w:val="12271A49"/>
    <w:rsid w:val="12280F14"/>
    <w:rsid w:val="122907E8"/>
    <w:rsid w:val="124205D1"/>
    <w:rsid w:val="12635AA8"/>
    <w:rsid w:val="12696E37"/>
    <w:rsid w:val="126E62DF"/>
    <w:rsid w:val="127952CC"/>
    <w:rsid w:val="12A30FD7"/>
    <w:rsid w:val="12AA36D7"/>
    <w:rsid w:val="12CD386A"/>
    <w:rsid w:val="12F901BB"/>
    <w:rsid w:val="13044C8C"/>
    <w:rsid w:val="130F3E82"/>
    <w:rsid w:val="13165211"/>
    <w:rsid w:val="132E143F"/>
    <w:rsid w:val="13471AD0"/>
    <w:rsid w:val="134753CA"/>
    <w:rsid w:val="134C478E"/>
    <w:rsid w:val="13781A27"/>
    <w:rsid w:val="13826402"/>
    <w:rsid w:val="13845E89"/>
    <w:rsid w:val="13877EBC"/>
    <w:rsid w:val="138917E0"/>
    <w:rsid w:val="13985C26"/>
    <w:rsid w:val="13B10A95"/>
    <w:rsid w:val="13B14F39"/>
    <w:rsid w:val="13E6439B"/>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2135DE"/>
    <w:rsid w:val="152F6751"/>
    <w:rsid w:val="1553452D"/>
    <w:rsid w:val="15542020"/>
    <w:rsid w:val="156F29B6"/>
    <w:rsid w:val="157E0E4B"/>
    <w:rsid w:val="158263AD"/>
    <w:rsid w:val="158F501B"/>
    <w:rsid w:val="159452FD"/>
    <w:rsid w:val="15A9794A"/>
    <w:rsid w:val="15B036FB"/>
    <w:rsid w:val="15B14B22"/>
    <w:rsid w:val="15B15592"/>
    <w:rsid w:val="15BA33B1"/>
    <w:rsid w:val="15CD0276"/>
    <w:rsid w:val="15DB5153"/>
    <w:rsid w:val="15E16D7A"/>
    <w:rsid w:val="15E46F00"/>
    <w:rsid w:val="15F61D5B"/>
    <w:rsid w:val="15FE0734"/>
    <w:rsid w:val="15FE65CF"/>
    <w:rsid w:val="16041350"/>
    <w:rsid w:val="1609783F"/>
    <w:rsid w:val="16140E65"/>
    <w:rsid w:val="16151C72"/>
    <w:rsid w:val="161A23FF"/>
    <w:rsid w:val="161F43DC"/>
    <w:rsid w:val="16290B92"/>
    <w:rsid w:val="16297009"/>
    <w:rsid w:val="16411B20"/>
    <w:rsid w:val="165C2217"/>
    <w:rsid w:val="167069E6"/>
    <w:rsid w:val="167D7D71"/>
    <w:rsid w:val="16A3500D"/>
    <w:rsid w:val="16B36AE1"/>
    <w:rsid w:val="16C15493"/>
    <w:rsid w:val="16E42F30"/>
    <w:rsid w:val="16ED4897"/>
    <w:rsid w:val="16FE0496"/>
    <w:rsid w:val="172A0C99"/>
    <w:rsid w:val="17311F71"/>
    <w:rsid w:val="174C7453"/>
    <w:rsid w:val="1771514A"/>
    <w:rsid w:val="17822E75"/>
    <w:rsid w:val="17891334"/>
    <w:rsid w:val="179A1DCD"/>
    <w:rsid w:val="17A15E0B"/>
    <w:rsid w:val="17AF1790"/>
    <w:rsid w:val="17DE3E23"/>
    <w:rsid w:val="17E53404"/>
    <w:rsid w:val="17EC5092"/>
    <w:rsid w:val="1811244B"/>
    <w:rsid w:val="18187335"/>
    <w:rsid w:val="1819142E"/>
    <w:rsid w:val="181D494B"/>
    <w:rsid w:val="183C2E3A"/>
    <w:rsid w:val="183D3240"/>
    <w:rsid w:val="18416A30"/>
    <w:rsid w:val="186E09C7"/>
    <w:rsid w:val="18716F48"/>
    <w:rsid w:val="187A1D9E"/>
    <w:rsid w:val="18937310"/>
    <w:rsid w:val="189E4F3F"/>
    <w:rsid w:val="18B2778A"/>
    <w:rsid w:val="18F224FA"/>
    <w:rsid w:val="18FC77C6"/>
    <w:rsid w:val="190D49C0"/>
    <w:rsid w:val="19185113"/>
    <w:rsid w:val="191D4341"/>
    <w:rsid w:val="19206CA1"/>
    <w:rsid w:val="19265A82"/>
    <w:rsid w:val="1938288F"/>
    <w:rsid w:val="19597C05"/>
    <w:rsid w:val="195C7136"/>
    <w:rsid w:val="197762DD"/>
    <w:rsid w:val="19786A87"/>
    <w:rsid w:val="198B5F6F"/>
    <w:rsid w:val="19A05834"/>
    <w:rsid w:val="19A1648E"/>
    <w:rsid w:val="19B1359D"/>
    <w:rsid w:val="19B24E93"/>
    <w:rsid w:val="19B25567"/>
    <w:rsid w:val="19B7455F"/>
    <w:rsid w:val="19C61AAD"/>
    <w:rsid w:val="19DB4ABE"/>
    <w:rsid w:val="1A015E61"/>
    <w:rsid w:val="1A0667DD"/>
    <w:rsid w:val="1A1B00A3"/>
    <w:rsid w:val="1A366BD3"/>
    <w:rsid w:val="1A3D7527"/>
    <w:rsid w:val="1A402B73"/>
    <w:rsid w:val="1A733CBA"/>
    <w:rsid w:val="1A903AFB"/>
    <w:rsid w:val="1AA475A6"/>
    <w:rsid w:val="1AC11F06"/>
    <w:rsid w:val="1ACC0721"/>
    <w:rsid w:val="1ACD2659"/>
    <w:rsid w:val="1ACE017F"/>
    <w:rsid w:val="1B022F94"/>
    <w:rsid w:val="1B310517"/>
    <w:rsid w:val="1B3C1FFD"/>
    <w:rsid w:val="1B5D0CAF"/>
    <w:rsid w:val="1B9118D8"/>
    <w:rsid w:val="1BA07D6D"/>
    <w:rsid w:val="1BA16335"/>
    <w:rsid w:val="1BA331CB"/>
    <w:rsid w:val="1BA57132"/>
    <w:rsid w:val="1BA6218E"/>
    <w:rsid w:val="1BAD5FE6"/>
    <w:rsid w:val="1BB13D28"/>
    <w:rsid w:val="1BB359A0"/>
    <w:rsid w:val="1BB91C9A"/>
    <w:rsid w:val="1BDF0508"/>
    <w:rsid w:val="1BE177E6"/>
    <w:rsid w:val="1BEE6D2B"/>
    <w:rsid w:val="1BF5598D"/>
    <w:rsid w:val="1C116575"/>
    <w:rsid w:val="1C305105"/>
    <w:rsid w:val="1C4A1A87"/>
    <w:rsid w:val="1C536B8E"/>
    <w:rsid w:val="1C547B70"/>
    <w:rsid w:val="1C655A1C"/>
    <w:rsid w:val="1C700BEF"/>
    <w:rsid w:val="1C730688"/>
    <w:rsid w:val="1C7B17FA"/>
    <w:rsid w:val="1C896A53"/>
    <w:rsid w:val="1C972259"/>
    <w:rsid w:val="1C9D20E2"/>
    <w:rsid w:val="1CA05B4B"/>
    <w:rsid w:val="1CB11B06"/>
    <w:rsid w:val="1CBF2781"/>
    <w:rsid w:val="1CC306E9"/>
    <w:rsid w:val="1CD70D11"/>
    <w:rsid w:val="1CDF09E4"/>
    <w:rsid w:val="1CF42E6E"/>
    <w:rsid w:val="1CF70848"/>
    <w:rsid w:val="1D085BCA"/>
    <w:rsid w:val="1D0B1216"/>
    <w:rsid w:val="1D104A7F"/>
    <w:rsid w:val="1D1074B6"/>
    <w:rsid w:val="1D444728"/>
    <w:rsid w:val="1D7711E5"/>
    <w:rsid w:val="1D796AC8"/>
    <w:rsid w:val="1D8D5398"/>
    <w:rsid w:val="1D930B2E"/>
    <w:rsid w:val="1DAB6E68"/>
    <w:rsid w:val="1DC31AF1"/>
    <w:rsid w:val="1DC36C05"/>
    <w:rsid w:val="1DD26A50"/>
    <w:rsid w:val="1DE026A3"/>
    <w:rsid w:val="1DEB0CCB"/>
    <w:rsid w:val="1DED3012"/>
    <w:rsid w:val="1DFB128B"/>
    <w:rsid w:val="1E052B8D"/>
    <w:rsid w:val="1E0D7210"/>
    <w:rsid w:val="1E641526"/>
    <w:rsid w:val="1E67154A"/>
    <w:rsid w:val="1E6B19BE"/>
    <w:rsid w:val="1E8A02A3"/>
    <w:rsid w:val="1E933BB9"/>
    <w:rsid w:val="1ECE2E43"/>
    <w:rsid w:val="1EE518CA"/>
    <w:rsid w:val="1EF1268E"/>
    <w:rsid w:val="1EFE4EDD"/>
    <w:rsid w:val="1F026649"/>
    <w:rsid w:val="1F1464D9"/>
    <w:rsid w:val="1F176598"/>
    <w:rsid w:val="1F417171"/>
    <w:rsid w:val="1F437CC6"/>
    <w:rsid w:val="1F444EB4"/>
    <w:rsid w:val="1F4F074B"/>
    <w:rsid w:val="1F5A6485"/>
    <w:rsid w:val="1F6B0A34"/>
    <w:rsid w:val="1F752844"/>
    <w:rsid w:val="1F881E32"/>
    <w:rsid w:val="1F8D23B7"/>
    <w:rsid w:val="1FA31BDA"/>
    <w:rsid w:val="1FB45B95"/>
    <w:rsid w:val="1FC3519E"/>
    <w:rsid w:val="1FCE27E6"/>
    <w:rsid w:val="1FF57B15"/>
    <w:rsid w:val="202076CF"/>
    <w:rsid w:val="202D3B9A"/>
    <w:rsid w:val="20305F21"/>
    <w:rsid w:val="203B28A1"/>
    <w:rsid w:val="204A474C"/>
    <w:rsid w:val="20542ED4"/>
    <w:rsid w:val="2063580D"/>
    <w:rsid w:val="20644136"/>
    <w:rsid w:val="20695B32"/>
    <w:rsid w:val="20765541"/>
    <w:rsid w:val="20792090"/>
    <w:rsid w:val="207B343E"/>
    <w:rsid w:val="20801F1B"/>
    <w:rsid w:val="20994D8B"/>
    <w:rsid w:val="209A4FE2"/>
    <w:rsid w:val="20B35E4D"/>
    <w:rsid w:val="20BB73F7"/>
    <w:rsid w:val="20CF6A27"/>
    <w:rsid w:val="20D364EF"/>
    <w:rsid w:val="20DB1848"/>
    <w:rsid w:val="20DE6C42"/>
    <w:rsid w:val="20E95E3C"/>
    <w:rsid w:val="20EF2BFD"/>
    <w:rsid w:val="21260D15"/>
    <w:rsid w:val="212C2C54"/>
    <w:rsid w:val="212C428E"/>
    <w:rsid w:val="2144119B"/>
    <w:rsid w:val="21500332"/>
    <w:rsid w:val="215D109F"/>
    <w:rsid w:val="215E090F"/>
    <w:rsid w:val="21613AFB"/>
    <w:rsid w:val="2164771A"/>
    <w:rsid w:val="216A13BE"/>
    <w:rsid w:val="21735A99"/>
    <w:rsid w:val="2177331E"/>
    <w:rsid w:val="217A220E"/>
    <w:rsid w:val="21837F15"/>
    <w:rsid w:val="21940D41"/>
    <w:rsid w:val="219A78C7"/>
    <w:rsid w:val="21A8557E"/>
    <w:rsid w:val="21CE3BBD"/>
    <w:rsid w:val="21D02A2F"/>
    <w:rsid w:val="21DD0E70"/>
    <w:rsid w:val="21E841FD"/>
    <w:rsid w:val="21E9116B"/>
    <w:rsid w:val="220B1CB9"/>
    <w:rsid w:val="220F05CF"/>
    <w:rsid w:val="22205764"/>
    <w:rsid w:val="225275BA"/>
    <w:rsid w:val="225E003A"/>
    <w:rsid w:val="227B299A"/>
    <w:rsid w:val="227E692E"/>
    <w:rsid w:val="228E4923"/>
    <w:rsid w:val="228F6446"/>
    <w:rsid w:val="22910410"/>
    <w:rsid w:val="22AE65BE"/>
    <w:rsid w:val="22B63195"/>
    <w:rsid w:val="22E5250A"/>
    <w:rsid w:val="22F369D5"/>
    <w:rsid w:val="22F616B5"/>
    <w:rsid w:val="22FD0E5C"/>
    <w:rsid w:val="230778C7"/>
    <w:rsid w:val="231A510B"/>
    <w:rsid w:val="232F585E"/>
    <w:rsid w:val="23331187"/>
    <w:rsid w:val="235F406A"/>
    <w:rsid w:val="236A7616"/>
    <w:rsid w:val="236F7F68"/>
    <w:rsid w:val="2374647C"/>
    <w:rsid w:val="23757D31"/>
    <w:rsid w:val="237C3267"/>
    <w:rsid w:val="237C4C1C"/>
    <w:rsid w:val="23A21A79"/>
    <w:rsid w:val="23A83C63"/>
    <w:rsid w:val="23BC326A"/>
    <w:rsid w:val="23BD72DF"/>
    <w:rsid w:val="23DA1E7B"/>
    <w:rsid w:val="23E629DD"/>
    <w:rsid w:val="23E7405F"/>
    <w:rsid w:val="23EA5501"/>
    <w:rsid w:val="23F14862"/>
    <w:rsid w:val="24156E1F"/>
    <w:rsid w:val="24286B52"/>
    <w:rsid w:val="243E45C7"/>
    <w:rsid w:val="2475240E"/>
    <w:rsid w:val="247955FF"/>
    <w:rsid w:val="24961E78"/>
    <w:rsid w:val="24AF1021"/>
    <w:rsid w:val="24B56686"/>
    <w:rsid w:val="24D665AE"/>
    <w:rsid w:val="24D82326"/>
    <w:rsid w:val="24E707BB"/>
    <w:rsid w:val="25145328"/>
    <w:rsid w:val="25201F1F"/>
    <w:rsid w:val="254C15F2"/>
    <w:rsid w:val="25535523"/>
    <w:rsid w:val="256A6BDA"/>
    <w:rsid w:val="256C6F12"/>
    <w:rsid w:val="256E456D"/>
    <w:rsid w:val="258A399C"/>
    <w:rsid w:val="258B75EB"/>
    <w:rsid w:val="25B34B41"/>
    <w:rsid w:val="2608505E"/>
    <w:rsid w:val="26086C3B"/>
    <w:rsid w:val="261920D8"/>
    <w:rsid w:val="261B0492"/>
    <w:rsid w:val="26254703"/>
    <w:rsid w:val="26415CA9"/>
    <w:rsid w:val="26492DAF"/>
    <w:rsid w:val="264D0AF2"/>
    <w:rsid w:val="26571970"/>
    <w:rsid w:val="26655E3B"/>
    <w:rsid w:val="26965EC0"/>
    <w:rsid w:val="26E061DF"/>
    <w:rsid w:val="26E75394"/>
    <w:rsid w:val="27010CE7"/>
    <w:rsid w:val="270A253F"/>
    <w:rsid w:val="270B4948"/>
    <w:rsid w:val="27215AAC"/>
    <w:rsid w:val="2723400E"/>
    <w:rsid w:val="273E668C"/>
    <w:rsid w:val="274041B2"/>
    <w:rsid w:val="274A28F8"/>
    <w:rsid w:val="27594AEA"/>
    <w:rsid w:val="275E288B"/>
    <w:rsid w:val="27767BD4"/>
    <w:rsid w:val="27A5262E"/>
    <w:rsid w:val="27A7429F"/>
    <w:rsid w:val="27B8643F"/>
    <w:rsid w:val="27C132F1"/>
    <w:rsid w:val="27CB7D80"/>
    <w:rsid w:val="27CD1F54"/>
    <w:rsid w:val="27D86AE1"/>
    <w:rsid w:val="27DD7C53"/>
    <w:rsid w:val="27E014F2"/>
    <w:rsid w:val="27EB05C2"/>
    <w:rsid w:val="281F201A"/>
    <w:rsid w:val="282B4F4B"/>
    <w:rsid w:val="283F090E"/>
    <w:rsid w:val="2840182D"/>
    <w:rsid w:val="2844798D"/>
    <w:rsid w:val="28691716"/>
    <w:rsid w:val="28722A91"/>
    <w:rsid w:val="289C366A"/>
    <w:rsid w:val="28C45AE6"/>
    <w:rsid w:val="28C64B8B"/>
    <w:rsid w:val="28CD5F1A"/>
    <w:rsid w:val="28D366FF"/>
    <w:rsid w:val="28D9669A"/>
    <w:rsid w:val="28DF697D"/>
    <w:rsid w:val="291458F7"/>
    <w:rsid w:val="292101BF"/>
    <w:rsid w:val="294A57BC"/>
    <w:rsid w:val="297B7724"/>
    <w:rsid w:val="297D2AD5"/>
    <w:rsid w:val="29826D04"/>
    <w:rsid w:val="29B6075C"/>
    <w:rsid w:val="29D532D8"/>
    <w:rsid w:val="29E17ECF"/>
    <w:rsid w:val="29E928DF"/>
    <w:rsid w:val="29EE6148"/>
    <w:rsid w:val="29F15440"/>
    <w:rsid w:val="29FB219D"/>
    <w:rsid w:val="2A157B78"/>
    <w:rsid w:val="2A5A558B"/>
    <w:rsid w:val="2A64426A"/>
    <w:rsid w:val="2A6B59EA"/>
    <w:rsid w:val="2A8D5961"/>
    <w:rsid w:val="2A957654"/>
    <w:rsid w:val="2A97058D"/>
    <w:rsid w:val="2AD90BA6"/>
    <w:rsid w:val="2AD92954"/>
    <w:rsid w:val="2AEA2DB3"/>
    <w:rsid w:val="2AEC6B2B"/>
    <w:rsid w:val="2B067D9D"/>
    <w:rsid w:val="2B0B4446"/>
    <w:rsid w:val="2B0B5F38"/>
    <w:rsid w:val="2B186DDF"/>
    <w:rsid w:val="2B230BF3"/>
    <w:rsid w:val="2B232846"/>
    <w:rsid w:val="2B3B6AA7"/>
    <w:rsid w:val="2B443874"/>
    <w:rsid w:val="2B471FB3"/>
    <w:rsid w:val="2B88437A"/>
    <w:rsid w:val="2B88534B"/>
    <w:rsid w:val="2BB4516F"/>
    <w:rsid w:val="2BBB3F28"/>
    <w:rsid w:val="2BCD2F8E"/>
    <w:rsid w:val="2BE55328"/>
    <w:rsid w:val="2BFF463C"/>
    <w:rsid w:val="2C0E487F"/>
    <w:rsid w:val="2C161986"/>
    <w:rsid w:val="2C180916"/>
    <w:rsid w:val="2C1E35F3"/>
    <w:rsid w:val="2C2B5431"/>
    <w:rsid w:val="2C35005E"/>
    <w:rsid w:val="2C4F5B19"/>
    <w:rsid w:val="2C505CDF"/>
    <w:rsid w:val="2C526E62"/>
    <w:rsid w:val="2C5524AE"/>
    <w:rsid w:val="2C5D7F0B"/>
    <w:rsid w:val="2C6E3292"/>
    <w:rsid w:val="2C7E4AF1"/>
    <w:rsid w:val="2C862B2D"/>
    <w:rsid w:val="2C8974AE"/>
    <w:rsid w:val="2C901738"/>
    <w:rsid w:val="2C9651E0"/>
    <w:rsid w:val="2CA034F5"/>
    <w:rsid w:val="2CA64AB8"/>
    <w:rsid w:val="2CA927FA"/>
    <w:rsid w:val="2CC118F2"/>
    <w:rsid w:val="2CC8525F"/>
    <w:rsid w:val="2CC969F8"/>
    <w:rsid w:val="2CD34A44"/>
    <w:rsid w:val="2CE101E6"/>
    <w:rsid w:val="2CEB1DDF"/>
    <w:rsid w:val="2CF00E40"/>
    <w:rsid w:val="2CF96C08"/>
    <w:rsid w:val="2CFF066C"/>
    <w:rsid w:val="2D2360D5"/>
    <w:rsid w:val="2D241E80"/>
    <w:rsid w:val="2D3575D7"/>
    <w:rsid w:val="2D392A9A"/>
    <w:rsid w:val="2D3F2720"/>
    <w:rsid w:val="2D4C2FB3"/>
    <w:rsid w:val="2D6A3D37"/>
    <w:rsid w:val="2D8017AD"/>
    <w:rsid w:val="2DA01E4F"/>
    <w:rsid w:val="2DB43204"/>
    <w:rsid w:val="2DB54923"/>
    <w:rsid w:val="2DBA7A0B"/>
    <w:rsid w:val="2DBF6A28"/>
    <w:rsid w:val="2DC75DE6"/>
    <w:rsid w:val="2DD04934"/>
    <w:rsid w:val="2DDB4BC1"/>
    <w:rsid w:val="2E0F2B31"/>
    <w:rsid w:val="2E220AB6"/>
    <w:rsid w:val="2E255EB0"/>
    <w:rsid w:val="2E3A7D96"/>
    <w:rsid w:val="2E4427DA"/>
    <w:rsid w:val="2E482C21"/>
    <w:rsid w:val="2E5C5D76"/>
    <w:rsid w:val="2E5D389C"/>
    <w:rsid w:val="2E630C84"/>
    <w:rsid w:val="2E641B42"/>
    <w:rsid w:val="2E84600A"/>
    <w:rsid w:val="2E956466"/>
    <w:rsid w:val="2EB01214"/>
    <w:rsid w:val="2EBF37A7"/>
    <w:rsid w:val="2EBF4B0B"/>
    <w:rsid w:val="2ED26038"/>
    <w:rsid w:val="2ED86F63"/>
    <w:rsid w:val="2EED10C4"/>
    <w:rsid w:val="2EF73A6A"/>
    <w:rsid w:val="2EF7784D"/>
    <w:rsid w:val="2EFA10EB"/>
    <w:rsid w:val="2EFB21A9"/>
    <w:rsid w:val="2F1A353B"/>
    <w:rsid w:val="2F1F5FD6"/>
    <w:rsid w:val="2F3C1703"/>
    <w:rsid w:val="2F407445"/>
    <w:rsid w:val="2F4B4437"/>
    <w:rsid w:val="2F544C9F"/>
    <w:rsid w:val="2F5702EB"/>
    <w:rsid w:val="2F6F0666"/>
    <w:rsid w:val="2F742C38"/>
    <w:rsid w:val="2F860BD0"/>
    <w:rsid w:val="2F927575"/>
    <w:rsid w:val="2FF574A1"/>
    <w:rsid w:val="300246FB"/>
    <w:rsid w:val="301D42EF"/>
    <w:rsid w:val="30250D25"/>
    <w:rsid w:val="3025488D"/>
    <w:rsid w:val="3044084D"/>
    <w:rsid w:val="304611C0"/>
    <w:rsid w:val="30644D23"/>
    <w:rsid w:val="30894E1C"/>
    <w:rsid w:val="309C4B4F"/>
    <w:rsid w:val="30B05F05"/>
    <w:rsid w:val="30CD3408"/>
    <w:rsid w:val="30CF4EA4"/>
    <w:rsid w:val="30F57DBC"/>
    <w:rsid w:val="30FA3624"/>
    <w:rsid w:val="31002A27"/>
    <w:rsid w:val="310A4AEB"/>
    <w:rsid w:val="310D2023"/>
    <w:rsid w:val="313308E4"/>
    <w:rsid w:val="314D7BF8"/>
    <w:rsid w:val="3163741B"/>
    <w:rsid w:val="31857392"/>
    <w:rsid w:val="318E1BB8"/>
    <w:rsid w:val="318E6834"/>
    <w:rsid w:val="319475D5"/>
    <w:rsid w:val="319976C6"/>
    <w:rsid w:val="319A711F"/>
    <w:rsid w:val="31A15954"/>
    <w:rsid w:val="31CB248D"/>
    <w:rsid w:val="31EC4A29"/>
    <w:rsid w:val="320643AF"/>
    <w:rsid w:val="321105D3"/>
    <w:rsid w:val="32130E41"/>
    <w:rsid w:val="322464D4"/>
    <w:rsid w:val="322841C1"/>
    <w:rsid w:val="322D6302"/>
    <w:rsid w:val="32562ADC"/>
    <w:rsid w:val="326F46E0"/>
    <w:rsid w:val="327A3BC6"/>
    <w:rsid w:val="327D450D"/>
    <w:rsid w:val="327F745D"/>
    <w:rsid w:val="3284589B"/>
    <w:rsid w:val="328E671A"/>
    <w:rsid w:val="32990C1B"/>
    <w:rsid w:val="32C24615"/>
    <w:rsid w:val="32CB013A"/>
    <w:rsid w:val="32D00AF3"/>
    <w:rsid w:val="32D3412D"/>
    <w:rsid w:val="32E4458C"/>
    <w:rsid w:val="32E8120D"/>
    <w:rsid w:val="32F347CF"/>
    <w:rsid w:val="32F848CB"/>
    <w:rsid w:val="33007B2E"/>
    <w:rsid w:val="330306C4"/>
    <w:rsid w:val="330B1B18"/>
    <w:rsid w:val="33372EAB"/>
    <w:rsid w:val="3341378C"/>
    <w:rsid w:val="334C66DF"/>
    <w:rsid w:val="335C4122"/>
    <w:rsid w:val="335D1989"/>
    <w:rsid w:val="335F00B6"/>
    <w:rsid w:val="33685C64"/>
    <w:rsid w:val="33786E01"/>
    <w:rsid w:val="337A0A4C"/>
    <w:rsid w:val="338056EA"/>
    <w:rsid w:val="33911204"/>
    <w:rsid w:val="33A06705"/>
    <w:rsid w:val="33AF3D68"/>
    <w:rsid w:val="33AF6666"/>
    <w:rsid w:val="33BE6F4E"/>
    <w:rsid w:val="33C63C91"/>
    <w:rsid w:val="33CB572B"/>
    <w:rsid w:val="33CE657B"/>
    <w:rsid w:val="33EA3E24"/>
    <w:rsid w:val="33EC7B9C"/>
    <w:rsid w:val="33FB0977"/>
    <w:rsid w:val="3400786F"/>
    <w:rsid w:val="34034EE6"/>
    <w:rsid w:val="340842AA"/>
    <w:rsid w:val="341C53BA"/>
    <w:rsid w:val="34265D7F"/>
    <w:rsid w:val="342C131A"/>
    <w:rsid w:val="34312EC5"/>
    <w:rsid w:val="34383DD1"/>
    <w:rsid w:val="344A041F"/>
    <w:rsid w:val="34713BFD"/>
    <w:rsid w:val="34774220"/>
    <w:rsid w:val="347C39A8"/>
    <w:rsid w:val="34847DD4"/>
    <w:rsid w:val="34853B4C"/>
    <w:rsid w:val="34AE30A3"/>
    <w:rsid w:val="34B34723"/>
    <w:rsid w:val="34E41339"/>
    <w:rsid w:val="34EB6364"/>
    <w:rsid w:val="34F565DC"/>
    <w:rsid w:val="3511014C"/>
    <w:rsid w:val="35132F06"/>
    <w:rsid w:val="35373099"/>
    <w:rsid w:val="3538296D"/>
    <w:rsid w:val="354E440C"/>
    <w:rsid w:val="355E6877"/>
    <w:rsid w:val="358A766C"/>
    <w:rsid w:val="358B2CE3"/>
    <w:rsid w:val="358C26FA"/>
    <w:rsid w:val="35BE2E72"/>
    <w:rsid w:val="35C32BDC"/>
    <w:rsid w:val="35D5640E"/>
    <w:rsid w:val="35EF16DE"/>
    <w:rsid w:val="35F9260E"/>
    <w:rsid w:val="364610BA"/>
    <w:rsid w:val="36724494"/>
    <w:rsid w:val="367774C5"/>
    <w:rsid w:val="3679649B"/>
    <w:rsid w:val="367D0F7F"/>
    <w:rsid w:val="36826C31"/>
    <w:rsid w:val="368F0CBF"/>
    <w:rsid w:val="36916FED"/>
    <w:rsid w:val="36A469C4"/>
    <w:rsid w:val="36A521D9"/>
    <w:rsid w:val="36DA40C1"/>
    <w:rsid w:val="36F55EAA"/>
    <w:rsid w:val="37073740"/>
    <w:rsid w:val="370F0532"/>
    <w:rsid w:val="37197C52"/>
    <w:rsid w:val="372B09DB"/>
    <w:rsid w:val="37763F45"/>
    <w:rsid w:val="3784095E"/>
    <w:rsid w:val="37895E9F"/>
    <w:rsid w:val="37AD2E61"/>
    <w:rsid w:val="37E40B8A"/>
    <w:rsid w:val="37EA2644"/>
    <w:rsid w:val="37EB1F18"/>
    <w:rsid w:val="38044D88"/>
    <w:rsid w:val="3806031D"/>
    <w:rsid w:val="38093676"/>
    <w:rsid w:val="3829751C"/>
    <w:rsid w:val="382C513A"/>
    <w:rsid w:val="38417D8A"/>
    <w:rsid w:val="3842422E"/>
    <w:rsid w:val="384421E5"/>
    <w:rsid w:val="38526F7A"/>
    <w:rsid w:val="387A2F34"/>
    <w:rsid w:val="387C555A"/>
    <w:rsid w:val="387E2D8D"/>
    <w:rsid w:val="389C521D"/>
    <w:rsid w:val="38CD17E1"/>
    <w:rsid w:val="38E52970"/>
    <w:rsid w:val="38EA21D0"/>
    <w:rsid w:val="38F372D7"/>
    <w:rsid w:val="38F65019"/>
    <w:rsid w:val="38FB43DD"/>
    <w:rsid w:val="390E7F4A"/>
    <w:rsid w:val="394F5444"/>
    <w:rsid w:val="39641F82"/>
    <w:rsid w:val="39684912"/>
    <w:rsid w:val="396E2E01"/>
    <w:rsid w:val="397441F3"/>
    <w:rsid w:val="398552AB"/>
    <w:rsid w:val="398919E9"/>
    <w:rsid w:val="39A16C97"/>
    <w:rsid w:val="39A24859"/>
    <w:rsid w:val="39A56B84"/>
    <w:rsid w:val="39A77BB2"/>
    <w:rsid w:val="39AD5743"/>
    <w:rsid w:val="39BE5B37"/>
    <w:rsid w:val="39CD1EE3"/>
    <w:rsid w:val="39CD78A2"/>
    <w:rsid w:val="39D1471A"/>
    <w:rsid w:val="39ED6FFB"/>
    <w:rsid w:val="39F562B9"/>
    <w:rsid w:val="3A3A0592"/>
    <w:rsid w:val="3A536AAD"/>
    <w:rsid w:val="3A81200E"/>
    <w:rsid w:val="3A850402"/>
    <w:rsid w:val="3A95616C"/>
    <w:rsid w:val="3A9C399E"/>
    <w:rsid w:val="3AA52E29"/>
    <w:rsid w:val="3AA91B3C"/>
    <w:rsid w:val="3ABB7AA2"/>
    <w:rsid w:val="3ACF5B21"/>
    <w:rsid w:val="3AD1189A"/>
    <w:rsid w:val="3AD62A0C"/>
    <w:rsid w:val="3AF410E4"/>
    <w:rsid w:val="3AFD68A7"/>
    <w:rsid w:val="3B007A89"/>
    <w:rsid w:val="3B050974"/>
    <w:rsid w:val="3B1F45BC"/>
    <w:rsid w:val="3B255741"/>
    <w:rsid w:val="3B313BCA"/>
    <w:rsid w:val="3B345984"/>
    <w:rsid w:val="3B36794F"/>
    <w:rsid w:val="3B367AA6"/>
    <w:rsid w:val="3B437161"/>
    <w:rsid w:val="3B4C7025"/>
    <w:rsid w:val="3B506C62"/>
    <w:rsid w:val="3B514FD2"/>
    <w:rsid w:val="3B693880"/>
    <w:rsid w:val="3B854AB6"/>
    <w:rsid w:val="3B8E1539"/>
    <w:rsid w:val="3B9D177C"/>
    <w:rsid w:val="3BA046F2"/>
    <w:rsid w:val="3BA50630"/>
    <w:rsid w:val="3BB16FD5"/>
    <w:rsid w:val="3BD80550"/>
    <w:rsid w:val="3BE56E1B"/>
    <w:rsid w:val="3BED2DB3"/>
    <w:rsid w:val="3C0331DD"/>
    <w:rsid w:val="3C145F32"/>
    <w:rsid w:val="3C1B3674"/>
    <w:rsid w:val="3C215F09"/>
    <w:rsid w:val="3C4075D1"/>
    <w:rsid w:val="3C436B55"/>
    <w:rsid w:val="3C595E61"/>
    <w:rsid w:val="3C622D83"/>
    <w:rsid w:val="3C662A48"/>
    <w:rsid w:val="3C7324DC"/>
    <w:rsid w:val="3CAA7145"/>
    <w:rsid w:val="3CB6664A"/>
    <w:rsid w:val="3CB74ABF"/>
    <w:rsid w:val="3CC0618E"/>
    <w:rsid w:val="3CC35212"/>
    <w:rsid w:val="3CC828E4"/>
    <w:rsid w:val="3CD14C56"/>
    <w:rsid w:val="3CD25455"/>
    <w:rsid w:val="3CD87391"/>
    <w:rsid w:val="3CED4023"/>
    <w:rsid w:val="3CFA5017"/>
    <w:rsid w:val="3D0F414A"/>
    <w:rsid w:val="3D1D70A7"/>
    <w:rsid w:val="3D2263DC"/>
    <w:rsid w:val="3D2C1009"/>
    <w:rsid w:val="3D3954D4"/>
    <w:rsid w:val="3D502922"/>
    <w:rsid w:val="3D605157"/>
    <w:rsid w:val="3DA23079"/>
    <w:rsid w:val="3DA9598A"/>
    <w:rsid w:val="3DE60DD6"/>
    <w:rsid w:val="3DF245D8"/>
    <w:rsid w:val="3E004349"/>
    <w:rsid w:val="3E0F7B1D"/>
    <w:rsid w:val="3E1973E3"/>
    <w:rsid w:val="3E234AB8"/>
    <w:rsid w:val="3E365F30"/>
    <w:rsid w:val="3E4009FD"/>
    <w:rsid w:val="3E444130"/>
    <w:rsid w:val="3E5C1BAD"/>
    <w:rsid w:val="3E9230EE"/>
    <w:rsid w:val="3E986769"/>
    <w:rsid w:val="3E9F6F17"/>
    <w:rsid w:val="3EA37CD2"/>
    <w:rsid w:val="3EC10DF2"/>
    <w:rsid w:val="3EDA7E2A"/>
    <w:rsid w:val="3EDF3E59"/>
    <w:rsid w:val="3EE06168"/>
    <w:rsid w:val="3EE85404"/>
    <w:rsid w:val="3F141725"/>
    <w:rsid w:val="3F1B1335"/>
    <w:rsid w:val="3F200257"/>
    <w:rsid w:val="3F286DBF"/>
    <w:rsid w:val="3F771A8A"/>
    <w:rsid w:val="3F8D1475"/>
    <w:rsid w:val="3F975C22"/>
    <w:rsid w:val="3FA70E1B"/>
    <w:rsid w:val="3FB5178A"/>
    <w:rsid w:val="3FB93DF6"/>
    <w:rsid w:val="3FC419A7"/>
    <w:rsid w:val="3FC64109"/>
    <w:rsid w:val="3FCC77A7"/>
    <w:rsid w:val="3FD65247"/>
    <w:rsid w:val="3FDB385A"/>
    <w:rsid w:val="3FDF6807"/>
    <w:rsid w:val="3FE23C01"/>
    <w:rsid w:val="3FE3145D"/>
    <w:rsid w:val="3FE71217"/>
    <w:rsid w:val="40061FE5"/>
    <w:rsid w:val="400E0CEC"/>
    <w:rsid w:val="4022565B"/>
    <w:rsid w:val="402266F3"/>
    <w:rsid w:val="40355CA1"/>
    <w:rsid w:val="403629A3"/>
    <w:rsid w:val="403B122D"/>
    <w:rsid w:val="404B007A"/>
    <w:rsid w:val="405A7C3B"/>
    <w:rsid w:val="405B7334"/>
    <w:rsid w:val="405C70C5"/>
    <w:rsid w:val="406B3BF6"/>
    <w:rsid w:val="409542EB"/>
    <w:rsid w:val="40C31C84"/>
    <w:rsid w:val="40C716C8"/>
    <w:rsid w:val="40CD2BBC"/>
    <w:rsid w:val="40CE74E8"/>
    <w:rsid w:val="40D55514"/>
    <w:rsid w:val="40D7128C"/>
    <w:rsid w:val="40FE0F0E"/>
    <w:rsid w:val="410678D2"/>
    <w:rsid w:val="41107AF2"/>
    <w:rsid w:val="41182448"/>
    <w:rsid w:val="41344930"/>
    <w:rsid w:val="41390199"/>
    <w:rsid w:val="414D72B6"/>
    <w:rsid w:val="41561B7B"/>
    <w:rsid w:val="415D5C35"/>
    <w:rsid w:val="415F2382"/>
    <w:rsid w:val="41644CA3"/>
    <w:rsid w:val="417C604D"/>
    <w:rsid w:val="418238EE"/>
    <w:rsid w:val="41A35EAE"/>
    <w:rsid w:val="41A90E7A"/>
    <w:rsid w:val="41DF75B5"/>
    <w:rsid w:val="41E0783A"/>
    <w:rsid w:val="421568CA"/>
    <w:rsid w:val="422229DB"/>
    <w:rsid w:val="42271488"/>
    <w:rsid w:val="422F2C0A"/>
    <w:rsid w:val="425D3A13"/>
    <w:rsid w:val="427B20EB"/>
    <w:rsid w:val="427C658F"/>
    <w:rsid w:val="4289377B"/>
    <w:rsid w:val="42997BDD"/>
    <w:rsid w:val="42AC4D28"/>
    <w:rsid w:val="42B60CBA"/>
    <w:rsid w:val="42BA4570"/>
    <w:rsid w:val="42C43A92"/>
    <w:rsid w:val="42CD4008"/>
    <w:rsid w:val="42D40179"/>
    <w:rsid w:val="42DB62DB"/>
    <w:rsid w:val="42F40D87"/>
    <w:rsid w:val="43157031"/>
    <w:rsid w:val="431F6F1A"/>
    <w:rsid w:val="43204D6E"/>
    <w:rsid w:val="433E0C67"/>
    <w:rsid w:val="434171A0"/>
    <w:rsid w:val="434D79D4"/>
    <w:rsid w:val="434F476D"/>
    <w:rsid w:val="43661D30"/>
    <w:rsid w:val="43696F37"/>
    <w:rsid w:val="436C09A1"/>
    <w:rsid w:val="436E0D52"/>
    <w:rsid w:val="436F047F"/>
    <w:rsid w:val="436F39FE"/>
    <w:rsid w:val="436F7EA2"/>
    <w:rsid w:val="43784FA8"/>
    <w:rsid w:val="437B082C"/>
    <w:rsid w:val="43863FBF"/>
    <w:rsid w:val="43BA63BC"/>
    <w:rsid w:val="43E56FFE"/>
    <w:rsid w:val="44033175"/>
    <w:rsid w:val="44071DF4"/>
    <w:rsid w:val="442347E8"/>
    <w:rsid w:val="44384517"/>
    <w:rsid w:val="445B2639"/>
    <w:rsid w:val="447F0189"/>
    <w:rsid w:val="44894274"/>
    <w:rsid w:val="44937BC0"/>
    <w:rsid w:val="44C77869"/>
    <w:rsid w:val="44CD280B"/>
    <w:rsid w:val="44D51F86"/>
    <w:rsid w:val="44E70410"/>
    <w:rsid w:val="45035BD5"/>
    <w:rsid w:val="452226B4"/>
    <w:rsid w:val="452B604A"/>
    <w:rsid w:val="45390767"/>
    <w:rsid w:val="453C0257"/>
    <w:rsid w:val="45406B12"/>
    <w:rsid w:val="455A06DD"/>
    <w:rsid w:val="458F482B"/>
    <w:rsid w:val="459534C4"/>
    <w:rsid w:val="459B31D0"/>
    <w:rsid w:val="459C73B1"/>
    <w:rsid w:val="45DA2E00"/>
    <w:rsid w:val="45DB6060"/>
    <w:rsid w:val="45EF1111"/>
    <w:rsid w:val="460C7409"/>
    <w:rsid w:val="460D74FE"/>
    <w:rsid w:val="464A2500"/>
    <w:rsid w:val="464C0026"/>
    <w:rsid w:val="465D4CB9"/>
    <w:rsid w:val="466D2A17"/>
    <w:rsid w:val="46753A21"/>
    <w:rsid w:val="46B207DF"/>
    <w:rsid w:val="46B86825"/>
    <w:rsid w:val="46C85529"/>
    <w:rsid w:val="46EA07B2"/>
    <w:rsid w:val="46F506BE"/>
    <w:rsid w:val="46F82CC1"/>
    <w:rsid w:val="4703337B"/>
    <w:rsid w:val="47044DA5"/>
    <w:rsid w:val="47150D60"/>
    <w:rsid w:val="471E65B1"/>
    <w:rsid w:val="471F1784"/>
    <w:rsid w:val="47242D51"/>
    <w:rsid w:val="47246C2E"/>
    <w:rsid w:val="473311E6"/>
    <w:rsid w:val="47347438"/>
    <w:rsid w:val="474074AC"/>
    <w:rsid w:val="475A2341"/>
    <w:rsid w:val="4760647F"/>
    <w:rsid w:val="47A72EC9"/>
    <w:rsid w:val="47B71E17"/>
    <w:rsid w:val="47B73EFD"/>
    <w:rsid w:val="47BE7FF3"/>
    <w:rsid w:val="47CA7D9C"/>
    <w:rsid w:val="47CC40D8"/>
    <w:rsid w:val="47FC778D"/>
    <w:rsid w:val="47FF7EDA"/>
    <w:rsid w:val="480212E4"/>
    <w:rsid w:val="48082673"/>
    <w:rsid w:val="480B5E01"/>
    <w:rsid w:val="480E3260"/>
    <w:rsid w:val="48480CC1"/>
    <w:rsid w:val="48597564"/>
    <w:rsid w:val="48597B07"/>
    <w:rsid w:val="48691B36"/>
    <w:rsid w:val="48741AB6"/>
    <w:rsid w:val="487B1097"/>
    <w:rsid w:val="48877A3B"/>
    <w:rsid w:val="488C0CE1"/>
    <w:rsid w:val="489C2DB7"/>
    <w:rsid w:val="489E1D09"/>
    <w:rsid w:val="48A028AB"/>
    <w:rsid w:val="48BD520B"/>
    <w:rsid w:val="48C1039E"/>
    <w:rsid w:val="48C26CC5"/>
    <w:rsid w:val="48EB1D78"/>
    <w:rsid w:val="490023BE"/>
    <w:rsid w:val="4901420B"/>
    <w:rsid w:val="491D3EFC"/>
    <w:rsid w:val="491F1A22"/>
    <w:rsid w:val="493034A1"/>
    <w:rsid w:val="493666B5"/>
    <w:rsid w:val="494877A6"/>
    <w:rsid w:val="49663358"/>
    <w:rsid w:val="49724393"/>
    <w:rsid w:val="497C0C22"/>
    <w:rsid w:val="497F6965"/>
    <w:rsid w:val="498B2DA7"/>
    <w:rsid w:val="49975BE8"/>
    <w:rsid w:val="49AF3DD7"/>
    <w:rsid w:val="49B133E5"/>
    <w:rsid w:val="49C425C9"/>
    <w:rsid w:val="49C56A6D"/>
    <w:rsid w:val="49DC3DB7"/>
    <w:rsid w:val="49EB06AE"/>
    <w:rsid w:val="49EF3581"/>
    <w:rsid w:val="49F66C27"/>
    <w:rsid w:val="49FA5FEB"/>
    <w:rsid w:val="4A1C69A8"/>
    <w:rsid w:val="4A282B58"/>
    <w:rsid w:val="4A2A3C44"/>
    <w:rsid w:val="4A2C2648"/>
    <w:rsid w:val="4A372D9B"/>
    <w:rsid w:val="4A38723F"/>
    <w:rsid w:val="4A5676C5"/>
    <w:rsid w:val="4A5A4C2D"/>
    <w:rsid w:val="4A791606"/>
    <w:rsid w:val="4AA541A9"/>
    <w:rsid w:val="4AC24D5B"/>
    <w:rsid w:val="4ACA56B2"/>
    <w:rsid w:val="4AD3077D"/>
    <w:rsid w:val="4AF22ED4"/>
    <w:rsid w:val="4B1F5D09"/>
    <w:rsid w:val="4B21248D"/>
    <w:rsid w:val="4B2B3A38"/>
    <w:rsid w:val="4B313C8F"/>
    <w:rsid w:val="4B360DA7"/>
    <w:rsid w:val="4B6D633F"/>
    <w:rsid w:val="4B797CFE"/>
    <w:rsid w:val="4B80662D"/>
    <w:rsid w:val="4B96714B"/>
    <w:rsid w:val="4B981B36"/>
    <w:rsid w:val="4BA95F1B"/>
    <w:rsid w:val="4BB16CD5"/>
    <w:rsid w:val="4BB23021"/>
    <w:rsid w:val="4BB5666E"/>
    <w:rsid w:val="4BB723FD"/>
    <w:rsid w:val="4BEE2F77"/>
    <w:rsid w:val="4C0C3C89"/>
    <w:rsid w:val="4C0F1BEA"/>
    <w:rsid w:val="4C3B3017"/>
    <w:rsid w:val="4C3C28EB"/>
    <w:rsid w:val="4C6E4274"/>
    <w:rsid w:val="4C7708CC"/>
    <w:rsid w:val="4C87625C"/>
    <w:rsid w:val="4CA56323"/>
    <w:rsid w:val="4CF66F3E"/>
    <w:rsid w:val="4D0478AD"/>
    <w:rsid w:val="4D0A4797"/>
    <w:rsid w:val="4D0A7A23"/>
    <w:rsid w:val="4D0E2B9F"/>
    <w:rsid w:val="4D187642"/>
    <w:rsid w:val="4D2553D4"/>
    <w:rsid w:val="4D2F41FE"/>
    <w:rsid w:val="4D4B0093"/>
    <w:rsid w:val="4D56422A"/>
    <w:rsid w:val="4D6F3B43"/>
    <w:rsid w:val="4D712FDA"/>
    <w:rsid w:val="4D746E8E"/>
    <w:rsid w:val="4D761E2D"/>
    <w:rsid w:val="4D800456"/>
    <w:rsid w:val="4D862070"/>
    <w:rsid w:val="4D92310A"/>
    <w:rsid w:val="4D9D385D"/>
    <w:rsid w:val="4DC4703C"/>
    <w:rsid w:val="4DCD7C9F"/>
    <w:rsid w:val="4DDC25D7"/>
    <w:rsid w:val="4DE17BEE"/>
    <w:rsid w:val="4DE41301"/>
    <w:rsid w:val="4E121B55"/>
    <w:rsid w:val="4E1B3100"/>
    <w:rsid w:val="4E1E6324"/>
    <w:rsid w:val="4E4A0B70"/>
    <w:rsid w:val="4E4F4B57"/>
    <w:rsid w:val="4E53115E"/>
    <w:rsid w:val="4E5C1A72"/>
    <w:rsid w:val="4E615284"/>
    <w:rsid w:val="4EA64556"/>
    <w:rsid w:val="4EAA4484"/>
    <w:rsid w:val="4EAD29E4"/>
    <w:rsid w:val="4EC310A1"/>
    <w:rsid w:val="4ED069C8"/>
    <w:rsid w:val="4F043B94"/>
    <w:rsid w:val="4F0A653C"/>
    <w:rsid w:val="4F176330"/>
    <w:rsid w:val="4F1B205A"/>
    <w:rsid w:val="4F2A7373"/>
    <w:rsid w:val="4F2E5442"/>
    <w:rsid w:val="4F2F1144"/>
    <w:rsid w:val="4F30313F"/>
    <w:rsid w:val="4F3A75B6"/>
    <w:rsid w:val="4F52580A"/>
    <w:rsid w:val="4F691C49"/>
    <w:rsid w:val="4F6A776F"/>
    <w:rsid w:val="4F702FD7"/>
    <w:rsid w:val="4F707F08"/>
    <w:rsid w:val="4F9273F2"/>
    <w:rsid w:val="4FBD7342"/>
    <w:rsid w:val="4FD277EE"/>
    <w:rsid w:val="4FDA7D75"/>
    <w:rsid w:val="4FEA4CED"/>
    <w:rsid w:val="4FF57980"/>
    <w:rsid w:val="501E6ED7"/>
    <w:rsid w:val="50476E40"/>
    <w:rsid w:val="50524435"/>
    <w:rsid w:val="507C775A"/>
    <w:rsid w:val="508D5E0B"/>
    <w:rsid w:val="508F1B83"/>
    <w:rsid w:val="50B25281"/>
    <w:rsid w:val="50DB0924"/>
    <w:rsid w:val="50E579F5"/>
    <w:rsid w:val="50E87836"/>
    <w:rsid w:val="50EA500B"/>
    <w:rsid w:val="50F83282"/>
    <w:rsid w:val="50FB4B23"/>
    <w:rsid w:val="51173459"/>
    <w:rsid w:val="51265C7E"/>
    <w:rsid w:val="514814EC"/>
    <w:rsid w:val="5153670D"/>
    <w:rsid w:val="515E4990"/>
    <w:rsid w:val="515F1555"/>
    <w:rsid w:val="51A83B47"/>
    <w:rsid w:val="51AC22C1"/>
    <w:rsid w:val="51B17E6B"/>
    <w:rsid w:val="51BE3C46"/>
    <w:rsid w:val="51CB2747"/>
    <w:rsid w:val="51DB032E"/>
    <w:rsid w:val="51EB4B97"/>
    <w:rsid w:val="51EE6435"/>
    <w:rsid w:val="5201260D"/>
    <w:rsid w:val="52072F1E"/>
    <w:rsid w:val="520F69A5"/>
    <w:rsid w:val="5217644D"/>
    <w:rsid w:val="523F4EE3"/>
    <w:rsid w:val="524620FA"/>
    <w:rsid w:val="524E6F53"/>
    <w:rsid w:val="52500E9E"/>
    <w:rsid w:val="5274360D"/>
    <w:rsid w:val="52756B57"/>
    <w:rsid w:val="52972F71"/>
    <w:rsid w:val="52AB4326"/>
    <w:rsid w:val="52BF7DD2"/>
    <w:rsid w:val="52DA5E34"/>
    <w:rsid w:val="53041F5B"/>
    <w:rsid w:val="530A3743"/>
    <w:rsid w:val="532418C2"/>
    <w:rsid w:val="53395DD6"/>
    <w:rsid w:val="5347038D"/>
    <w:rsid w:val="53486019"/>
    <w:rsid w:val="534A6CD4"/>
    <w:rsid w:val="534E7AD3"/>
    <w:rsid w:val="535D3873"/>
    <w:rsid w:val="535F3A8F"/>
    <w:rsid w:val="5363629A"/>
    <w:rsid w:val="53752B7F"/>
    <w:rsid w:val="537A4860"/>
    <w:rsid w:val="538B4884"/>
    <w:rsid w:val="5391176E"/>
    <w:rsid w:val="53A63921"/>
    <w:rsid w:val="53AC47FA"/>
    <w:rsid w:val="53CC5791"/>
    <w:rsid w:val="53D95D45"/>
    <w:rsid w:val="53DA1367"/>
    <w:rsid w:val="53EB53BD"/>
    <w:rsid w:val="53EB70D0"/>
    <w:rsid w:val="53F8359B"/>
    <w:rsid w:val="54505185"/>
    <w:rsid w:val="545671EC"/>
    <w:rsid w:val="54611097"/>
    <w:rsid w:val="5487370E"/>
    <w:rsid w:val="54CD4A28"/>
    <w:rsid w:val="54D15F1A"/>
    <w:rsid w:val="54D264E2"/>
    <w:rsid w:val="54D65699"/>
    <w:rsid w:val="54E01D6C"/>
    <w:rsid w:val="54E47B17"/>
    <w:rsid w:val="54E52634"/>
    <w:rsid w:val="54E9481D"/>
    <w:rsid w:val="54F226E1"/>
    <w:rsid w:val="54F934E6"/>
    <w:rsid w:val="55094443"/>
    <w:rsid w:val="554127C0"/>
    <w:rsid w:val="554C3B9F"/>
    <w:rsid w:val="55560EC1"/>
    <w:rsid w:val="556A04C9"/>
    <w:rsid w:val="5579695E"/>
    <w:rsid w:val="557D19A9"/>
    <w:rsid w:val="55B87486"/>
    <w:rsid w:val="55BE344A"/>
    <w:rsid w:val="55C02B39"/>
    <w:rsid w:val="55C470D8"/>
    <w:rsid w:val="55CE6CAA"/>
    <w:rsid w:val="55DF5DA8"/>
    <w:rsid w:val="55EF136D"/>
    <w:rsid w:val="55F55C55"/>
    <w:rsid w:val="56177EC9"/>
    <w:rsid w:val="562E14F6"/>
    <w:rsid w:val="5635492A"/>
    <w:rsid w:val="5684052B"/>
    <w:rsid w:val="56921A85"/>
    <w:rsid w:val="569976E5"/>
    <w:rsid w:val="56A22FD1"/>
    <w:rsid w:val="56E16569"/>
    <w:rsid w:val="56F25D16"/>
    <w:rsid w:val="56F72230"/>
    <w:rsid w:val="56F770C8"/>
    <w:rsid w:val="56F95FA8"/>
    <w:rsid w:val="56FA5971"/>
    <w:rsid w:val="57055F07"/>
    <w:rsid w:val="570F0DAD"/>
    <w:rsid w:val="57136DC9"/>
    <w:rsid w:val="571C1C97"/>
    <w:rsid w:val="57342B3C"/>
    <w:rsid w:val="57394670"/>
    <w:rsid w:val="57443D1C"/>
    <w:rsid w:val="575738E1"/>
    <w:rsid w:val="57680A38"/>
    <w:rsid w:val="5769056B"/>
    <w:rsid w:val="57715B3F"/>
    <w:rsid w:val="577949F3"/>
    <w:rsid w:val="579730CB"/>
    <w:rsid w:val="579B705F"/>
    <w:rsid w:val="57A04676"/>
    <w:rsid w:val="57BB4460"/>
    <w:rsid w:val="57EA58F1"/>
    <w:rsid w:val="57F246BE"/>
    <w:rsid w:val="57F648EB"/>
    <w:rsid w:val="5809221B"/>
    <w:rsid w:val="5814296E"/>
    <w:rsid w:val="582518C4"/>
    <w:rsid w:val="582B03E3"/>
    <w:rsid w:val="58353010"/>
    <w:rsid w:val="584B5935"/>
    <w:rsid w:val="58510257"/>
    <w:rsid w:val="585F0D52"/>
    <w:rsid w:val="586525C2"/>
    <w:rsid w:val="586557AC"/>
    <w:rsid w:val="5867455C"/>
    <w:rsid w:val="586E207E"/>
    <w:rsid w:val="587A5C94"/>
    <w:rsid w:val="588B42F5"/>
    <w:rsid w:val="588D4BFA"/>
    <w:rsid w:val="58A81A34"/>
    <w:rsid w:val="58C139D3"/>
    <w:rsid w:val="58C93758"/>
    <w:rsid w:val="58DE5456"/>
    <w:rsid w:val="58DF0A18"/>
    <w:rsid w:val="5939268C"/>
    <w:rsid w:val="59451080"/>
    <w:rsid w:val="59617E35"/>
    <w:rsid w:val="596E25BB"/>
    <w:rsid w:val="59722042"/>
    <w:rsid w:val="59777658"/>
    <w:rsid w:val="59796F2C"/>
    <w:rsid w:val="598512C3"/>
    <w:rsid w:val="59853B23"/>
    <w:rsid w:val="59917E5D"/>
    <w:rsid w:val="5997325F"/>
    <w:rsid w:val="599E0ACF"/>
    <w:rsid w:val="59AD3D34"/>
    <w:rsid w:val="59B03888"/>
    <w:rsid w:val="59C503C4"/>
    <w:rsid w:val="59CC52AE"/>
    <w:rsid w:val="59F168C0"/>
    <w:rsid w:val="59F91818"/>
    <w:rsid w:val="5A172243"/>
    <w:rsid w:val="5A196ED2"/>
    <w:rsid w:val="5A276988"/>
    <w:rsid w:val="5A3317D1"/>
    <w:rsid w:val="5A395B76"/>
    <w:rsid w:val="5A432CBE"/>
    <w:rsid w:val="5A432F55"/>
    <w:rsid w:val="5A5878B5"/>
    <w:rsid w:val="5A6F20DD"/>
    <w:rsid w:val="5AA2093F"/>
    <w:rsid w:val="5AA95EA4"/>
    <w:rsid w:val="5AD63E09"/>
    <w:rsid w:val="5B0D2EAC"/>
    <w:rsid w:val="5B123195"/>
    <w:rsid w:val="5B223606"/>
    <w:rsid w:val="5B266C40"/>
    <w:rsid w:val="5B2E741C"/>
    <w:rsid w:val="5B4332B6"/>
    <w:rsid w:val="5B4B66A7"/>
    <w:rsid w:val="5B4C4A8B"/>
    <w:rsid w:val="5B5E0F00"/>
    <w:rsid w:val="5B726329"/>
    <w:rsid w:val="5B9E7C72"/>
    <w:rsid w:val="5BA87F9D"/>
    <w:rsid w:val="5BAF4E87"/>
    <w:rsid w:val="5BC85F49"/>
    <w:rsid w:val="5BDE39BF"/>
    <w:rsid w:val="5BE65C1B"/>
    <w:rsid w:val="5BFD68E7"/>
    <w:rsid w:val="5C074CC3"/>
    <w:rsid w:val="5C081035"/>
    <w:rsid w:val="5C1271C4"/>
    <w:rsid w:val="5C3D6937"/>
    <w:rsid w:val="5C5F065B"/>
    <w:rsid w:val="5C675762"/>
    <w:rsid w:val="5C682BEC"/>
    <w:rsid w:val="5C9A1694"/>
    <w:rsid w:val="5C9D1184"/>
    <w:rsid w:val="5CA7123C"/>
    <w:rsid w:val="5CAE15E3"/>
    <w:rsid w:val="5CC42BB4"/>
    <w:rsid w:val="5CC826A5"/>
    <w:rsid w:val="5CCB5CF1"/>
    <w:rsid w:val="5CDC7EFE"/>
    <w:rsid w:val="5CF77950"/>
    <w:rsid w:val="5D101956"/>
    <w:rsid w:val="5D437F7D"/>
    <w:rsid w:val="5D441D14"/>
    <w:rsid w:val="5D972077"/>
    <w:rsid w:val="5DAE426C"/>
    <w:rsid w:val="5DAF467E"/>
    <w:rsid w:val="5DCD04E0"/>
    <w:rsid w:val="5DD03A54"/>
    <w:rsid w:val="5DD15BF4"/>
    <w:rsid w:val="5DD25BBB"/>
    <w:rsid w:val="5DE633F6"/>
    <w:rsid w:val="5DF40AEF"/>
    <w:rsid w:val="5E062D59"/>
    <w:rsid w:val="5E1D1CEB"/>
    <w:rsid w:val="5E23390B"/>
    <w:rsid w:val="5E23523B"/>
    <w:rsid w:val="5E311C0C"/>
    <w:rsid w:val="5E4812A6"/>
    <w:rsid w:val="5E486203"/>
    <w:rsid w:val="5E55726E"/>
    <w:rsid w:val="5E895C8E"/>
    <w:rsid w:val="5ED510A9"/>
    <w:rsid w:val="5EFA6583"/>
    <w:rsid w:val="5F20216B"/>
    <w:rsid w:val="5F36439B"/>
    <w:rsid w:val="5F755A2A"/>
    <w:rsid w:val="5F814D8D"/>
    <w:rsid w:val="5F84662B"/>
    <w:rsid w:val="5F8959EF"/>
    <w:rsid w:val="5F920D48"/>
    <w:rsid w:val="5F931099"/>
    <w:rsid w:val="5F97010C"/>
    <w:rsid w:val="5FA40A7B"/>
    <w:rsid w:val="5FB07420"/>
    <w:rsid w:val="5FC04410"/>
    <w:rsid w:val="5FC652C4"/>
    <w:rsid w:val="5FC845C3"/>
    <w:rsid w:val="5FCB6F0A"/>
    <w:rsid w:val="5FE418D4"/>
    <w:rsid w:val="5FE62E42"/>
    <w:rsid w:val="6016735B"/>
    <w:rsid w:val="601C6864"/>
    <w:rsid w:val="601F4747"/>
    <w:rsid w:val="602F6597"/>
    <w:rsid w:val="60327E35"/>
    <w:rsid w:val="6042276E"/>
    <w:rsid w:val="6052321D"/>
    <w:rsid w:val="60696BC9"/>
    <w:rsid w:val="607813D9"/>
    <w:rsid w:val="608508AD"/>
    <w:rsid w:val="60A42170"/>
    <w:rsid w:val="60DF09F4"/>
    <w:rsid w:val="60E5134B"/>
    <w:rsid w:val="60FD45FF"/>
    <w:rsid w:val="610E2650"/>
    <w:rsid w:val="61142CA9"/>
    <w:rsid w:val="611A0FF5"/>
    <w:rsid w:val="612B3202"/>
    <w:rsid w:val="616008F1"/>
    <w:rsid w:val="61814D4C"/>
    <w:rsid w:val="61847169"/>
    <w:rsid w:val="618625DD"/>
    <w:rsid w:val="61903065"/>
    <w:rsid w:val="61932B55"/>
    <w:rsid w:val="61B7149D"/>
    <w:rsid w:val="62045801"/>
    <w:rsid w:val="620852F1"/>
    <w:rsid w:val="621048C9"/>
    <w:rsid w:val="6210694A"/>
    <w:rsid w:val="621231A6"/>
    <w:rsid w:val="621641CF"/>
    <w:rsid w:val="62210161"/>
    <w:rsid w:val="627209BD"/>
    <w:rsid w:val="62861F1F"/>
    <w:rsid w:val="629139EC"/>
    <w:rsid w:val="62917095"/>
    <w:rsid w:val="62A16A87"/>
    <w:rsid w:val="62BE3C02"/>
    <w:rsid w:val="62CF7FE7"/>
    <w:rsid w:val="62D13935"/>
    <w:rsid w:val="62D94CCA"/>
    <w:rsid w:val="631D2A8C"/>
    <w:rsid w:val="63462575"/>
    <w:rsid w:val="63493E13"/>
    <w:rsid w:val="63525AB2"/>
    <w:rsid w:val="635A1B7D"/>
    <w:rsid w:val="63666773"/>
    <w:rsid w:val="637864A7"/>
    <w:rsid w:val="6384309D"/>
    <w:rsid w:val="638B7F88"/>
    <w:rsid w:val="63936E3D"/>
    <w:rsid w:val="63A64DC2"/>
    <w:rsid w:val="63A90E76"/>
    <w:rsid w:val="63B55005"/>
    <w:rsid w:val="63CB5CCC"/>
    <w:rsid w:val="63CD67F3"/>
    <w:rsid w:val="63EB4ECB"/>
    <w:rsid w:val="63F975E8"/>
    <w:rsid w:val="63FA3360"/>
    <w:rsid w:val="640B731B"/>
    <w:rsid w:val="641745A0"/>
    <w:rsid w:val="645C36D2"/>
    <w:rsid w:val="64754794"/>
    <w:rsid w:val="64824B18"/>
    <w:rsid w:val="64881976"/>
    <w:rsid w:val="64942E6C"/>
    <w:rsid w:val="64947310"/>
    <w:rsid w:val="64AE3CB5"/>
    <w:rsid w:val="64B90B25"/>
    <w:rsid w:val="64CD637E"/>
    <w:rsid w:val="64DC03FF"/>
    <w:rsid w:val="64F425BA"/>
    <w:rsid w:val="650D6603"/>
    <w:rsid w:val="65202952"/>
    <w:rsid w:val="65210C32"/>
    <w:rsid w:val="652225D5"/>
    <w:rsid w:val="652F2B95"/>
    <w:rsid w:val="65311E05"/>
    <w:rsid w:val="65451957"/>
    <w:rsid w:val="658054EC"/>
    <w:rsid w:val="659770B8"/>
    <w:rsid w:val="65B46366"/>
    <w:rsid w:val="65BD63F3"/>
    <w:rsid w:val="65D025CA"/>
    <w:rsid w:val="65F570CF"/>
    <w:rsid w:val="65FA13F5"/>
    <w:rsid w:val="66002CD4"/>
    <w:rsid w:val="66110916"/>
    <w:rsid w:val="662824C8"/>
    <w:rsid w:val="66320B8F"/>
    <w:rsid w:val="663E7534"/>
    <w:rsid w:val="66551A28"/>
    <w:rsid w:val="66661757"/>
    <w:rsid w:val="66763171"/>
    <w:rsid w:val="667C005C"/>
    <w:rsid w:val="66976C44"/>
    <w:rsid w:val="669B7B39"/>
    <w:rsid w:val="66AC7A81"/>
    <w:rsid w:val="66AE4D0B"/>
    <w:rsid w:val="66B5494D"/>
    <w:rsid w:val="66B84695"/>
    <w:rsid w:val="66D103A8"/>
    <w:rsid w:val="66DE0D17"/>
    <w:rsid w:val="66EF6A80"/>
    <w:rsid w:val="66F978FF"/>
    <w:rsid w:val="66FB71D3"/>
    <w:rsid w:val="670523DE"/>
    <w:rsid w:val="670C5884"/>
    <w:rsid w:val="670D5158"/>
    <w:rsid w:val="67224E92"/>
    <w:rsid w:val="672C55DE"/>
    <w:rsid w:val="673B7F17"/>
    <w:rsid w:val="67461D48"/>
    <w:rsid w:val="67472418"/>
    <w:rsid w:val="67486190"/>
    <w:rsid w:val="674A6CAF"/>
    <w:rsid w:val="676034DA"/>
    <w:rsid w:val="67656154"/>
    <w:rsid w:val="67694A84"/>
    <w:rsid w:val="67784F2E"/>
    <w:rsid w:val="678A67A9"/>
    <w:rsid w:val="678F1925"/>
    <w:rsid w:val="67942577"/>
    <w:rsid w:val="67A92539"/>
    <w:rsid w:val="67CA4EF1"/>
    <w:rsid w:val="67E14ADA"/>
    <w:rsid w:val="67E20393"/>
    <w:rsid w:val="67F76A7E"/>
    <w:rsid w:val="67F86871"/>
    <w:rsid w:val="684352D5"/>
    <w:rsid w:val="684D1CB0"/>
    <w:rsid w:val="686A4BC6"/>
    <w:rsid w:val="686F7E78"/>
    <w:rsid w:val="687E455F"/>
    <w:rsid w:val="687E630D"/>
    <w:rsid w:val="688B0A2A"/>
    <w:rsid w:val="68A5389A"/>
    <w:rsid w:val="68A9050D"/>
    <w:rsid w:val="68AF3CA2"/>
    <w:rsid w:val="68BB130F"/>
    <w:rsid w:val="68CB0E27"/>
    <w:rsid w:val="68CC560D"/>
    <w:rsid w:val="68E97265"/>
    <w:rsid w:val="68EF0FB9"/>
    <w:rsid w:val="691E189E"/>
    <w:rsid w:val="692635EB"/>
    <w:rsid w:val="69342E70"/>
    <w:rsid w:val="693B41FE"/>
    <w:rsid w:val="694A4441"/>
    <w:rsid w:val="6951757E"/>
    <w:rsid w:val="69561384"/>
    <w:rsid w:val="69775165"/>
    <w:rsid w:val="69807E63"/>
    <w:rsid w:val="69935DE8"/>
    <w:rsid w:val="69A022B3"/>
    <w:rsid w:val="69B230A2"/>
    <w:rsid w:val="69C663CD"/>
    <w:rsid w:val="69E2224C"/>
    <w:rsid w:val="69F819AA"/>
    <w:rsid w:val="6A0D5B9B"/>
    <w:rsid w:val="6A136F29"/>
    <w:rsid w:val="6A187723"/>
    <w:rsid w:val="6A1D1B56"/>
    <w:rsid w:val="6A1D2B18"/>
    <w:rsid w:val="6A2E4EBD"/>
    <w:rsid w:val="6A595414"/>
    <w:rsid w:val="6A5A4A67"/>
    <w:rsid w:val="6A6E7FF3"/>
    <w:rsid w:val="6A700C09"/>
    <w:rsid w:val="6A8E3BBF"/>
    <w:rsid w:val="6AA46BC3"/>
    <w:rsid w:val="6AA67D9D"/>
    <w:rsid w:val="6AAD6A36"/>
    <w:rsid w:val="6AC57AA5"/>
    <w:rsid w:val="6AC92C54"/>
    <w:rsid w:val="6AE508C6"/>
    <w:rsid w:val="6B0A70A4"/>
    <w:rsid w:val="6B272423"/>
    <w:rsid w:val="6B3B6738"/>
    <w:rsid w:val="6B3D24B0"/>
    <w:rsid w:val="6B530429"/>
    <w:rsid w:val="6B685053"/>
    <w:rsid w:val="6B7F4739"/>
    <w:rsid w:val="6B8A4FC9"/>
    <w:rsid w:val="6B9A5FD4"/>
    <w:rsid w:val="6BA75B7B"/>
    <w:rsid w:val="6BAC3191"/>
    <w:rsid w:val="6BE75F78"/>
    <w:rsid w:val="6C042FCD"/>
    <w:rsid w:val="6C20148A"/>
    <w:rsid w:val="6C255926"/>
    <w:rsid w:val="6C44786E"/>
    <w:rsid w:val="6C9431CC"/>
    <w:rsid w:val="6CA1081C"/>
    <w:rsid w:val="6CAB1AEE"/>
    <w:rsid w:val="6CAE2F39"/>
    <w:rsid w:val="6CAF10DA"/>
    <w:rsid w:val="6CB513FE"/>
    <w:rsid w:val="6CD3474E"/>
    <w:rsid w:val="6CDA06B8"/>
    <w:rsid w:val="6D0715F8"/>
    <w:rsid w:val="6D30394E"/>
    <w:rsid w:val="6D34251B"/>
    <w:rsid w:val="6D426B56"/>
    <w:rsid w:val="6D505108"/>
    <w:rsid w:val="6D8238F3"/>
    <w:rsid w:val="6D920165"/>
    <w:rsid w:val="6DA2484C"/>
    <w:rsid w:val="6DBB5AC1"/>
    <w:rsid w:val="6DCF4F15"/>
    <w:rsid w:val="6DD14257"/>
    <w:rsid w:val="6E0468F3"/>
    <w:rsid w:val="6E0F7A08"/>
    <w:rsid w:val="6E2B4AB2"/>
    <w:rsid w:val="6E38263C"/>
    <w:rsid w:val="6E526272"/>
    <w:rsid w:val="6E573B2B"/>
    <w:rsid w:val="6E825FAA"/>
    <w:rsid w:val="6E94481B"/>
    <w:rsid w:val="6EA2373C"/>
    <w:rsid w:val="6EBF1B48"/>
    <w:rsid w:val="6EDF387E"/>
    <w:rsid w:val="6EE844E0"/>
    <w:rsid w:val="6F0357BE"/>
    <w:rsid w:val="6F084B83"/>
    <w:rsid w:val="6F0B01CF"/>
    <w:rsid w:val="6F1F7F6E"/>
    <w:rsid w:val="6F241291"/>
    <w:rsid w:val="6F3E5703"/>
    <w:rsid w:val="6F6F075E"/>
    <w:rsid w:val="6F7658CB"/>
    <w:rsid w:val="6F976FBE"/>
    <w:rsid w:val="6F9E1043"/>
    <w:rsid w:val="6FA359EB"/>
    <w:rsid w:val="6FB42615"/>
    <w:rsid w:val="6FC36CFC"/>
    <w:rsid w:val="6FC7059A"/>
    <w:rsid w:val="6FCA63E4"/>
    <w:rsid w:val="6FD26F3F"/>
    <w:rsid w:val="6FF218DD"/>
    <w:rsid w:val="6FF42BE0"/>
    <w:rsid w:val="6FF54AB2"/>
    <w:rsid w:val="6FFC41AF"/>
    <w:rsid w:val="7029347D"/>
    <w:rsid w:val="7041042A"/>
    <w:rsid w:val="70455963"/>
    <w:rsid w:val="704C4F43"/>
    <w:rsid w:val="7054787E"/>
    <w:rsid w:val="706762C0"/>
    <w:rsid w:val="706C2EEF"/>
    <w:rsid w:val="70761F1B"/>
    <w:rsid w:val="708C1ED2"/>
    <w:rsid w:val="70CB230C"/>
    <w:rsid w:val="70E32593"/>
    <w:rsid w:val="70E801A2"/>
    <w:rsid w:val="7104581E"/>
    <w:rsid w:val="71132E62"/>
    <w:rsid w:val="711D41EA"/>
    <w:rsid w:val="71222297"/>
    <w:rsid w:val="71324139"/>
    <w:rsid w:val="71381023"/>
    <w:rsid w:val="714348B5"/>
    <w:rsid w:val="71554590"/>
    <w:rsid w:val="715D01AD"/>
    <w:rsid w:val="716B13F9"/>
    <w:rsid w:val="71823A96"/>
    <w:rsid w:val="719941B8"/>
    <w:rsid w:val="719E357C"/>
    <w:rsid w:val="71A5490B"/>
    <w:rsid w:val="71A87F57"/>
    <w:rsid w:val="71BD1788"/>
    <w:rsid w:val="71C00E88"/>
    <w:rsid w:val="71C50B09"/>
    <w:rsid w:val="722515A8"/>
    <w:rsid w:val="72367C59"/>
    <w:rsid w:val="723979C9"/>
    <w:rsid w:val="726F0358"/>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840550"/>
    <w:rsid w:val="738708CE"/>
    <w:rsid w:val="739509AF"/>
    <w:rsid w:val="73A11A98"/>
    <w:rsid w:val="73B93387"/>
    <w:rsid w:val="73C052CC"/>
    <w:rsid w:val="73DC3547"/>
    <w:rsid w:val="73ED2599"/>
    <w:rsid w:val="740D6797"/>
    <w:rsid w:val="74113F05"/>
    <w:rsid w:val="74163F16"/>
    <w:rsid w:val="741C69DA"/>
    <w:rsid w:val="742424F5"/>
    <w:rsid w:val="744103B3"/>
    <w:rsid w:val="7450221E"/>
    <w:rsid w:val="74566390"/>
    <w:rsid w:val="746E3897"/>
    <w:rsid w:val="749F595E"/>
    <w:rsid w:val="74AA2238"/>
    <w:rsid w:val="74DF0134"/>
    <w:rsid w:val="74F16E95"/>
    <w:rsid w:val="74F87650"/>
    <w:rsid w:val="750340FC"/>
    <w:rsid w:val="75114065"/>
    <w:rsid w:val="751A5610"/>
    <w:rsid w:val="7539539D"/>
    <w:rsid w:val="75695C4F"/>
    <w:rsid w:val="757B0B57"/>
    <w:rsid w:val="759248B8"/>
    <w:rsid w:val="75994786"/>
    <w:rsid w:val="759C7DD3"/>
    <w:rsid w:val="75A153E9"/>
    <w:rsid w:val="75CB6E7D"/>
    <w:rsid w:val="75E874BC"/>
    <w:rsid w:val="75EA3234"/>
    <w:rsid w:val="75ED3231"/>
    <w:rsid w:val="75FC2C73"/>
    <w:rsid w:val="76047756"/>
    <w:rsid w:val="76067942"/>
    <w:rsid w:val="76155660"/>
    <w:rsid w:val="761B33ED"/>
    <w:rsid w:val="761E5D99"/>
    <w:rsid w:val="761F03BE"/>
    <w:rsid w:val="762820F5"/>
    <w:rsid w:val="762B1157"/>
    <w:rsid w:val="764A5A81"/>
    <w:rsid w:val="766111DA"/>
    <w:rsid w:val="76612DCA"/>
    <w:rsid w:val="766528BB"/>
    <w:rsid w:val="767201AA"/>
    <w:rsid w:val="767B20DE"/>
    <w:rsid w:val="767B7C93"/>
    <w:rsid w:val="768F5B89"/>
    <w:rsid w:val="7694586D"/>
    <w:rsid w:val="76B4739E"/>
    <w:rsid w:val="76C75323"/>
    <w:rsid w:val="76D1655C"/>
    <w:rsid w:val="76D25D41"/>
    <w:rsid w:val="76E666DE"/>
    <w:rsid w:val="76E72AA0"/>
    <w:rsid w:val="7701090C"/>
    <w:rsid w:val="771016A3"/>
    <w:rsid w:val="771A711A"/>
    <w:rsid w:val="771D4F43"/>
    <w:rsid w:val="772A600E"/>
    <w:rsid w:val="77336515"/>
    <w:rsid w:val="77362975"/>
    <w:rsid w:val="77444BC6"/>
    <w:rsid w:val="77577349"/>
    <w:rsid w:val="775A6197"/>
    <w:rsid w:val="776B1794"/>
    <w:rsid w:val="776D7992"/>
    <w:rsid w:val="777C4360"/>
    <w:rsid w:val="777C4A47"/>
    <w:rsid w:val="77955421"/>
    <w:rsid w:val="77A411C1"/>
    <w:rsid w:val="77B238DE"/>
    <w:rsid w:val="77E9185C"/>
    <w:rsid w:val="77F71C38"/>
    <w:rsid w:val="780D57F6"/>
    <w:rsid w:val="78106856"/>
    <w:rsid w:val="781E4FE7"/>
    <w:rsid w:val="7820118F"/>
    <w:rsid w:val="78236E0D"/>
    <w:rsid w:val="7840256B"/>
    <w:rsid w:val="784A620C"/>
    <w:rsid w:val="784F201E"/>
    <w:rsid w:val="785E35D6"/>
    <w:rsid w:val="7884096A"/>
    <w:rsid w:val="78850FF2"/>
    <w:rsid w:val="789524E8"/>
    <w:rsid w:val="78B611AB"/>
    <w:rsid w:val="78CA10FB"/>
    <w:rsid w:val="78E03E67"/>
    <w:rsid w:val="78F06D68"/>
    <w:rsid w:val="78F50CF9"/>
    <w:rsid w:val="78F55DA6"/>
    <w:rsid w:val="790413FD"/>
    <w:rsid w:val="790E548B"/>
    <w:rsid w:val="79236E7C"/>
    <w:rsid w:val="792A1B99"/>
    <w:rsid w:val="79321647"/>
    <w:rsid w:val="794013BD"/>
    <w:rsid w:val="796B1B89"/>
    <w:rsid w:val="797313CD"/>
    <w:rsid w:val="797B008A"/>
    <w:rsid w:val="798516DF"/>
    <w:rsid w:val="798C015E"/>
    <w:rsid w:val="79921C19"/>
    <w:rsid w:val="79994937"/>
    <w:rsid w:val="79C227BE"/>
    <w:rsid w:val="79C618C2"/>
    <w:rsid w:val="79D73ACF"/>
    <w:rsid w:val="79E46056"/>
    <w:rsid w:val="7A0C534E"/>
    <w:rsid w:val="7A222CE3"/>
    <w:rsid w:val="7A5C5D83"/>
    <w:rsid w:val="7A735C4D"/>
    <w:rsid w:val="7A8C2B0C"/>
    <w:rsid w:val="7A8E7C8A"/>
    <w:rsid w:val="7A9B0571"/>
    <w:rsid w:val="7A9F01F0"/>
    <w:rsid w:val="7AAF742C"/>
    <w:rsid w:val="7B0152A5"/>
    <w:rsid w:val="7B112B38"/>
    <w:rsid w:val="7B267519"/>
    <w:rsid w:val="7B2A5E81"/>
    <w:rsid w:val="7B2C7E4B"/>
    <w:rsid w:val="7B2F16E9"/>
    <w:rsid w:val="7B7567C0"/>
    <w:rsid w:val="7B7B66DC"/>
    <w:rsid w:val="7B7D2454"/>
    <w:rsid w:val="7B885732"/>
    <w:rsid w:val="7B9072BC"/>
    <w:rsid w:val="7B944A08"/>
    <w:rsid w:val="7B9F57C7"/>
    <w:rsid w:val="7BB21CB6"/>
    <w:rsid w:val="7BB3579C"/>
    <w:rsid w:val="7C007261"/>
    <w:rsid w:val="7C266648"/>
    <w:rsid w:val="7C2823C0"/>
    <w:rsid w:val="7C354382"/>
    <w:rsid w:val="7C35666D"/>
    <w:rsid w:val="7C563402"/>
    <w:rsid w:val="7C5E2286"/>
    <w:rsid w:val="7C686C61"/>
    <w:rsid w:val="7C765D1B"/>
    <w:rsid w:val="7C7B659E"/>
    <w:rsid w:val="7C7E0232"/>
    <w:rsid w:val="7C9712F4"/>
    <w:rsid w:val="7C984B4A"/>
    <w:rsid w:val="7C9B0FDB"/>
    <w:rsid w:val="7CBA4D6C"/>
    <w:rsid w:val="7CC85951"/>
    <w:rsid w:val="7CCC5441"/>
    <w:rsid w:val="7CD23C7F"/>
    <w:rsid w:val="7CD24BAE"/>
    <w:rsid w:val="7CE56503"/>
    <w:rsid w:val="7CE7692C"/>
    <w:rsid w:val="7CFD7932"/>
    <w:rsid w:val="7D033147"/>
    <w:rsid w:val="7D1066E2"/>
    <w:rsid w:val="7D1868D9"/>
    <w:rsid w:val="7D1B3CD3"/>
    <w:rsid w:val="7D227CB6"/>
    <w:rsid w:val="7D2946DD"/>
    <w:rsid w:val="7D300C5A"/>
    <w:rsid w:val="7D4C0330"/>
    <w:rsid w:val="7D811B7B"/>
    <w:rsid w:val="7D836171"/>
    <w:rsid w:val="7D975296"/>
    <w:rsid w:val="7DBA0B43"/>
    <w:rsid w:val="7E386B07"/>
    <w:rsid w:val="7E3E4800"/>
    <w:rsid w:val="7E41088D"/>
    <w:rsid w:val="7E55430E"/>
    <w:rsid w:val="7E5C45A3"/>
    <w:rsid w:val="7E696CC0"/>
    <w:rsid w:val="7E7B41B8"/>
    <w:rsid w:val="7E7F0292"/>
    <w:rsid w:val="7E835AFC"/>
    <w:rsid w:val="7E851714"/>
    <w:rsid w:val="7E88060D"/>
    <w:rsid w:val="7E966D9F"/>
    <w:rsid w:val="7EA353F9"/>
    <w:rsid w:val="7EA45F4A"/>
    <w:rsid w:val="7EA63A70"/>
    <w:rsid w:val="7EB252FE"/>
    <w:rsid w:val="7EE02B0F"/>
    <w:rsid w:val="7EF16259"/>
    <w:rsid w:val="7EF163A6"/>
    <w:rsid w:val="7EFC5D86"/>
    <w:rsid w:val="7EFC7B34"/>
    <w:rsid w:val="7F0D7FB9"/>
    <w:rsid w:val="7F2B0D53"/>
    <w:rsid w:val="7F4E65E2"/>
    <w:rsid w:val="7F6A7194"/>
    <w:rsid w:val="7F6C6F52"/>
    <w:rsid w:val="7F73429A"/>
    <w:rsid w:val="7F7F5D50"/>
    <w:rsid w:val="7F9A5B2F"/>
    <w:rsid w:val="7FA0125F"/>
    <w:rsid w:val="7FA043A1"/>
    <w:rsid w:val="7FA775DB"/>
    <w:rsid w:val="7FD12D6F"/>
    <w:rsid w:val="7FD44B5D"/>
    <w:rsid w:val="7FD8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3"/>
    <w:next w:val="3"/>
    <w:link w:val="21"/>
    <w:qFormat/>
    <w:uiPriority w:val="0"/>
    <w:rPr>
      <w:b/>
      <w:bCs/>
    </w:rPr>
  </w:style>
  <w:style w:type="paragraph" w:styleId="12">
    <w:name w:val="Body Text First Indent 2"/>
    <w:basedOn w:val="5"/>
    <w:qFormat/>
    <w:uiPriority w:val="0"/>
    <w:pPr>
      <w:ind w:firstLine="420" w:firstLineChars="200"/>
    </w:pPr>
    <w:rPr>
      <w:rFonts w:ascii="Calibri" w:hAnsi="Calibri"/>
      <w:szCs w:val="22"/>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Emphasis"/>
    <w:basedOn w:val="15"/>
    <w:qFormat/>
    <w:uiPriority w:val="0"/>
    <w:rPr>
      <w:i/>
    </w:rPr>
  </w:style>
  <w:style w:type="character" w:styleId="18">
    <w:name w:val="annotation reference"/>
    <w:basedOn w:val="15"/>
    <w:qFormat/>
    <w:uiPriority w:val="0"/>
    <w:rPr>
      <w:sz w:val="21"/>
      <w:szCs w:val="21"/>
    </w:rPr>
  </w:style>
  <w:style w:type="character" w:customStyle="1" w:styleId="19">
    <w:name w:val="批注框文本 Char"/>
    <w:basedOn w:val="15"/>
    <w:link w:val="6"/>
    <w:qFormat/>
    <w:uiPriority w:val="0"/>
    <w:rPr>
      <w:rFonts w:ascii="Times New Roman" w:hAnsi="Times New Roman"/>
      <w:kern w:val="2"/>
      <w:sz w:val="18"/>
      <w:szCs w:val="18"/>
    </w:rPr>
  </w:style>
  <w:style w:type="character" w:customStyle="1" w:styleId="20">
    <w:name w:val="批注文字 Char"/>
    <w:basedOn w:val="15"/>
    <w:link w:val="3"/>
    <w:qFormat/>
    <w:uiPriority w:val="0"/>
    <w:rPr>
      <w:rFonts w:ascii="Times New Roman" w:hAnsi="Times New Roman"/>
      <w:kern w:val="2"/>
      <w:sz w:val="21"/>
      <w:szCs w:val="22"/>
    </w:rPr>
  </w:style>
  <w:style w:type="character" w:customStyle="1" w:styleId="21">
    <w:name w:val="批注主题 Char"/>
    <w:basedOn w:val="20"/>
    <w:link w:val="11"/>
    <w:qFormat/>
    <w:uiPriority w:val="0"/>
  </w:style>
  <w:style w:type="character" w:customStyle="1" w:styleId="22">
    <w:name w:val="font51"/>
    <w:basedOn w:val="15"/>
    <w:qFormat/>
    <w:uiPriority w:val="0"/>
    <w:rPr>
      <w:rFonts w:hint="eastAsia" w:ascii="宋体" w:hAnsi="宋体" w:eastAsia="宋体" w:cs="宋体"/>
      <w:color w:val="000000"/>
      <w:sz w:val="20"/>
      <w:szCs w:val="2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character" w:customStyle="1" w:styleId="24">
    <w:name w:val="font21"/>
    <w:qFormat/>
    <w:uiPriority w:val="0"/>
    <w:rPr>
      <w:rFonts w:hint="eastAsia" w:ascii="宋体" w:hAnsi="宋体" w:eastAsia="宋体" w:cs="宋体"/>
      <w:color w:val="000000"/>
      <w:sz w:val="20"/>
      <w:szCs w:val="20"/>
      <w:u w:val="none"/>
    </w:rPr>
  </w:style>
  <w:style w:type="character" w:customStyle="1" w:styleId="25">
    <w:name w:val="font01"/>
    <w:basedOn w:val="15"/>
    <w:qFormat/>
    <w:uiPriority w:val="0"/>
    <w:rPr>
      <w:rFonts w:hint="eastAsia" w:ascii="宋体" w:hAnsi="宋体" w:eastAsia="宋体" w:cs="宋体"/>
      <w:color w:val="000000"/>
      <w:sz w:val="24"/>
      <w:szCs w:val="24"/>
      <w:u w:val="single"/>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48</Pages>
  <Words>27494</Words>
  <Characters>28997</Characters>
  <Lines>1</Lines>
  <Paragraphs>1</Paragraphs>
  <TotalTime>3</TotalTime>
  <ScaleCrop>false</ScaleCrop>
  <LinksUpToDate>false</LinksUpToDate>
  <CharactersWithSpaces>31222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2023-06-30T09:16:00Z</cp:lastPrinted>
  <dcterms:modified xsi:type="dcterms:W3CDTF">2024-08-10T03:28:31Z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F8B62E13A3E641EB87D951D49472B8EC_13</vt:lpwstr>
  </property>
  <property fmtid="{D5CDD505-2E9C-101B-9397-08002B2CF9AE}" pid="4" name="commondata">
    <vt:lpwstr>eyJoZGlkIjoiZDJiMzdlZTkyZWRmN2IzYzY2ZmI2ZTBlN2MyMWRiOWEifQ==</vt:lpwstr>
  </property>
</Properties>
</file>