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3E690">
      <w:pPr>
        <w:shd w:val="clear"/>
        <w:jc w:val="both"/>
        <w:rPr>
          <w:rFonts w:hint="eastAsia" w:ascii="仿宋" w:hAnsi="仿宋" w:eastAsia="仿宋" w:cs="仿宋"/>
          <w:color w:val="auto"/>
          <w:highlight w:val="none"/>
          <w:lang w:val="en-US" w:eastAsia="zh-CN"/>
        </w:rPr>
      </w:pPr>
      <w:r>
        <w:rPr>
          <w:rFonts w:hint="eastAsia" w:ascii="仿宋" w:hAnsi="仿宋" w:eastAsia="仿宋" w:cs="仿宋"/>
          <w:color w:val="auto"/>
          <w:kern w:val="0"/>
          <w:sz w:val="24"/>
          <w:szCs w:val="24"/>
          <w:highlight w:val="none"/>
        </w:rPr>
        <w:drawing>
          <wp:anchor distT="0" distB="0" distL="114300" distR="114300" simplePos="0" relativeHeight="251660288"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p>
    <w:p w14:paraId="695008C7">
      <w:pPr>
        <w:shd w:val="clear"/>
        <w:jc w:val="both"/>
        <w:rPr>
          <w:rFonts w:hint="eastAsia" w:ascii="仿宋" w:hAnsi="仿宋" w:eastAsia="仿宋" w:cs="仿宋"/>
          <w:color w:val="auto"/>
          <w:highlight w:val="none"/>
          <w:lang w:val="en-US" w:eastAsia="zh-CN"/>
        </w:rPr>
      </w:pPr>
    </w:p>
    <w:p w14:paraId="1B966496">
      <w:pPr>
        <w:shd w:val="clear"/>
        <w:jc w:val="both"/>
        <w:rPr>
          <w:rFonts w:hint="eastAsia" w:ascii="仿宋" w:hAnsi="仿宋" w:eastAsia="仿宋" w:cs="仿宋"/>
          <w:color w:val="auto"/>
          <w:highlight w:val="none"/>
          <w:lang w:val="en-US" w:eastAsia="zh-CN"/>
        </w:rPr>
      </w:pPr>
    </w:p>
    <w:p w14:paraId="39CB920C">
      <w:pPr>
        <w:shd w:val="clear"/>
        <w:ind w:firstLine="6746" w:firstLineChars="2100"/>
        <w:jc w:val="center"/>
        <w:rPr>
          <w:rFonts w:hint="default" w:ascii="仿宋" w:hAnsi="仿宋" w:eastAsia="仿宋" w:cs="仿宋"/>
          <w:b/>
          <w:bCs/>
          <w:color w:val="auto"/>
          <w:sz w:val="32"/>
          <w:szCs w:val="32"/>
          <w:highlight w:val="none"/>
          <w:lang w:val="en-US" w:eastAsia="zh-CN"/>
        </w:rPr>
      </w:pPr>
    </w:p>
    <w:p w14:paraId="6FBE0F2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auto"/>
          <w:sz w:val="52"/>
          <w:szCs w:val="52"/>
          <w:highlight w:val="none"/>
          <w:u w:val="none"/>
          <w:lang w:val="en-US" w:eastAsia="zh-CN"/>
        </w:rPr>
      </w:pPr>
    </w:p>
    <w:p w14:paraId="7BE119F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南京现代表面处理科技产业中心项目</w:t>
      </w:r>
    </w:p>
    <w:p w14:paraId="623C0187">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A地块砼及装饰装修工程</w:t>
      </w:r>
    </w:p>
    <w:p w14:paraId="37DE637F">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p>
    <w:p w14:paraId="3EF49C8A">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default"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施</w:t>
      </w:r>
    </w:p>
    <w:p w14:paraId="3AC91424">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工</w:t>
      </w:r>
    </w:p>
    <w:p w14:paraId="7003B460">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合</w:t>
      </w:r>
    </w:p>
    <w:p w14:paraId="58EDF89E">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同</w:t>
      </w:r>
    </w:p>
    <w:p w14:paraId="35310592">
      <w:pPr>
        <w:keepNext w:val="0"/>
        <w:keepLines w:val="0"/>
        <w:pageBreakBefore w:val="0"/>
        <w:widowControl w:val="0"/>
        <w:shd w:val="clear"/>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auto"/>
          <w:highlight w:val="none"/>
          <w:lang w:val="en-US" w:eastAsia="zh-CN"/>
        </w:rPr>
      </w:pPr>
    </w:p>
    <w:p w14:paraId="27E827D1">
      <w:pPr>
        <w:shd w:val="clear"/>
        <w:jc w:val="both"/>
        <w:rPr>
          <w:rFonts w:hint="eastAsia" w:ascii="仿宋" w:hAnsi="仿宋" w:eastAsia="仿宋" w:cs="仿宋"/>
          <w:color w:val="auto"/>
          <w:highlight w:val="none"/>
          <w:lang w:val="en-US" w:eastAsia="zh-CN"/>
        </w:rPr>
      </w:pPr>
    </w:p>
    <w:p w14:paraId="16EFA01D">
      <w:pPr>
        <w:shd w:val="clear"/>
        <w:jc w:val="both"/>
        <w:rPr>
          <w:rFonts w:hint="eastAsia" w:ascii="仿宋" w:hAnsi="仿宋" w:eastAsia="仿宋" w:cs="仿宋"/>
          <w:color w:val="auto"/>
          <w:highlight w:val="none"/>
          <w:lang w:val="en-US" w:eastAsia="zh-CN"/>
        </w:rPr>
      </w:pPr>
    </w:p>
    <w:p w14:paraId="78E11A51">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 xml:space="preserve">合同编号：ZTJA-SG-NJXM-2024-  </w:t>
      </w:r>
    </w:p>
    <w:p w14:paraId="46C210FD">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lang w:val="en-US" w:eastAsia="zh-CN"/>
        </w:rPr>
        <w:t>发包</w:t>
      </w:r>
      <w:r>
        <w:rPr>
          <w:rFonts w:hint="eastAsia" w:ascii="仿宋" w:hAnsi="仿宋" w:eastAsia="仿宋" w:cs="仿宋"/>
          <w:b w:val="0"/>
          <w:bCs w:val="0"/>
          <w:color w:val="auto"/>
          <w:sz w:val="28"/>
          <w:szCs w:val="28"/>
          <w:highlight w:val="none"/>
          <w:lang w:val="en-US" w:eastAsia="zh-CN"/>
        </w:rPr>
        <w:t>方）：东莞市中泰建安工程有限公司</w:t>
      </w:r>
    </w:p>
    <w:p w14:paraId="12827B7B">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乙方（承包方）：</w:t>
      </w:r>
    </w:p>
    <w:p w14:paraId="18A91870">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签订日期：202</w:t>
      </w:r>
      <w:r>
        <w:rPr>
          <w:rFonts w:hint="eastAsia" w:ascii="仿宋" w:hAnsi="仿宋" w:eastAsia="仿宋" w:cs="仿宋"/>
          <w:b w:val="0"/>
          <w:bCs w:val="0"/>
          <w:color w:val="auto"/>
          <w:sz w:val="28"/>
          <w:szCs w:val="28"/>
          <w:highlight w:val="none"/>
          <w:u w:val="single"/>
          <w:lang w:val="en-US" w:eastAsia="zh-CN"/>
        </w:rPr>
        <w:t>4</w:t>
      </w:r>
      <w:r>
        <w:rPr>
          <w:rFonts w:hint="eastAsia" w:ascii="仿宋" w:hAnsi="仿宋" w:eastAsia="仿宋" w:cs="仿宋"/>
          <w:b w:val="0"/>
          <w:bCs w:val="0"/>
          <w:color w:val="auto"/>
          <w:sz w:val="28"/>
          <w:szCs w:val="28"/>
          <w:highlight w:val="none"/>
          <w:u w:val="none"/>
          <w:lang w:val="en-US" w:eastAsia="zh-CN"/>
        </w:rPr>
        <w:t>年</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月</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日</w:t>
      </w:r>
    </w:p>
    <w:p w14:paraId="35F4C3B2">
      <w:pPr>
        <w:keepNext w:val="0"/>
        <w:keepLines w:val="0"/>
        <w:pageBreakBefore w:val="0"/>
        <w:widowControl w:val="0"/>
        <w:shd w:val="clear"/>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auto"/>
          <w:kern w:val="2"/>
          <w:sz w:val="32"/>
          <w:szCs w:val="32"/>
          <w:highlight w:val="none"/>
          <w:u w:val="none"/>
          <w:lang w:val="en-US" w:eastAsia="zh-CN" w:bidi="ar-SA"/>
        </w:rPr>
        <w:sectPr>
          <w:headerReference r:id="rId3" w:type="default"/>
          <w:footerReference r:id="rId4" w:type="default"/>
          <w:pgSz w:w="11906" w:h="16838"/>
          <w:pgMar w:top="1440" w:right="846" w:bottom="898" w:left="11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auto"/>
          <w:sz w:val="28"/>
          <w:szCs w:val="28"/>
          <w:highlight w:val="none"/>
          <w:u w:val="none"/>
          <w:lang w:val="en-US" w:eastAsia="zh-CN"/>
        </w:rPr>
        <w:t>签订地点：广东东莞南城。</w:t>
      </w:r>
    </w:p>
    <w:sdt>
      <w:sdtPr>
        <w:rPr>
          <w:rFonts w:hint="eastAsia" w:ascii="仿宋" w:hAnsi="仿宋" w:eastAsia="仿宋" w:cs="仿宋"/>
          <w:b/>
          <w:bCs/>
          <w:i w:val="0"/>
          <w:iCs w:val="0"/>
          <w:color w:val="auto"/>
          <w:kern w:val="2"/>
          <w:sz w:val="21"/>
          <w:szCs w:val="22"/>
          <w:highlight w:val="none"/>
          <w:lang w:val="en-US" w:eastAsia="zh-CN" w:bidi="ar-SA"/>
        </w:rPr>
        <w:id w:val="147469943"/>
        <w15:color w:val="DBDBDB"/>
        <w:docPartObj>
          <w:docPartGallery w:val="Table of Contents"/>
          <w:docPartUnique/>
        </w:docPartObj>
      </w:sdtPr>
      <w:sdtEndPr>
        <w:rPr>
          <w:rFonts w:hint="eastAsia" w:ascii="仿宋" w:hAnsi="仿宋" w:eastAsia="仿宋" w:cs="仿宋"/>
          <w:b w:val="0"/>
          <w:bCs/>
          <w:i w:val="0"/>
          <w:iCs w:val="0"/>
          <w:color w:val="auto"/>
          <w:kern w:val="0"/>
          <w:sz w:val="24"/>
          <w:szCs w:val="24"/>
          <w:highlight w:val="none"/>
          <w:lang w:val="en-US" w:eastAsia="zh-CN" w:bidi="ar-SA"/>
        </w:rPr>
      </w:sdtEndPr>
      <w:sdtContent>
        <w:p w14:paraId="401C04D4">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kern w:val="2"/>
              <w:sz w:val="21"/>
              <w:szCs w:val="22"/>
              <w:highlight w:val="none"/>
              <w:lang w:val="en-US" w:eastAsia="zh-CN" w:bidi="ar-SA"/>
            </w:rPr>
          </w:pPr>
          <w:bookmarkStart w:id="78" w:name="_GoBack"/>
          <w:bookmarkEnd w:id="78"/>
        </w:p>
        <w:p w14:paraId="6235FCE9">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p>
        <w:p w14:paraId="3DD0F3F3">
          <w:pPr>
            <w:shd w:val="clea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r>
            <w:rPr>
              <w:rFonts w:hint="eastAsia" w:ascii="仿宋" w:hAnsi="仿宋" w:eastAsia="仿宋" w:cs="仿宋"/>
              <w:b/>
              <w:bCs/>
              <w:i w:val="0"/>
              <w:iCs w:val="0"/>
              <w:color w:val="auto"/>
              <w:sz w:val="36"/>
              <w:szCs w:val="36"/>
              <w:highlight w:val="none"/>
            </w:rPr>
            <w:t>目录</w:t>
          </w:r>
        </w:p>
        <w:p w14:paraId="4CA8EE46">
          <w:pPr>
            <w:pStyle w:val="12"/>
            <w:tabs>
              <w:tab w:val="right" w:leader="dot" w:pos="8504"/>
            </w:tabs>
            <w:rPr>
              <w:sz w:val="24"/>
              <w:szCs w:val="28"/>
            </w:rPr>
          </w:pPr>
          <w:r>
            <w:rPr>
              <w:rFonts w:hint="eastAsia" w:ascii="仿宋" w:hAnsi="仿宋" w:eastAsia="仿宋" w:cs="仿宋"/>
              <w:b w:val="0"/>
              <w:bCs/>
              <w:i w:val="0"/>
              <w:iCs w:val="0"/>
              <w:color w:val="auto"/>
              <w:kern w:val="0"/>
              <w:sz w:val="32"/>
              <w:szCs w:val="32"/>
              <w:highlight w:val="none"/>
            </w:rPr>
            <w:fldChar w:fldCharType="begin"/>
          </w:r>
          <w:r>
            <w:rPr>
              <w:rFonts w:hint="eastAsia" w:ascii="仿宋" w:hAnsi="仿宋" w:eastAsia="仿宋" w:cs="仿宋"/>
              <w:b w:val="0"/>
              <w:bCs/>
              <w:i w:val="0"/>
              <w:iCs w:val="0"/>
              <w:color w:val="auto"/>
              <w:kern w:val="0"/>
              <w:sz w:val="32"/>
              <w:szCs w:val="32"/>
              <w:highlight w:val="none"/>
            </w:rPr>
            <w:instrText xml:space="preserve">TOC \o "1-1" \h \u </w:instrText>
          </w:r>
          <w:r>
            <w:rPr>
              <w:rFonts w:hint="eastAsia" w:ascii="仿宋" w:hAnsi="仿宋" w:eastAsia="仿宋" w:cs="仿宋"/>
              <w:b w:val="0"/>
              <w:bCs/>
              <w:i w:val="0"/>
              <w:iCs w:val="0"/>
              <w:color w:val="auto"/>
              <w:kern w:val="0"/>
              <w:sz w:val="32"/>
              <w:szCs w:val="32"/>
              <w:highlight w:val="none"/>
            </w:rPr>
            <w:fldChar w:fldCharType="separate"/>
          </w: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_Toc17659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highlight w:val="none"/>
              <w:shd w:val="clear" w:color="auto" w:fill="auto"/>
              <w:lang w:val="en-US" w:eastAsia="zh-CN"/>
            </w:rPr>
            <w:t>第一章</w:t>
          </w:r>
          <w:r>
            <w:rPr>
              <w:rFonts w:hint="eastAsia" w:ascii="仿宋" w:hAnsi="仿宋" w:eastAsia="仿宋" w:cs="仿宋"/>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_Toc17659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219617D">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_Toc4046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第二章、 </w:t>
          </w:r>
          <w:r>
            <w:rPr>
              <w:rFonts w:hint="eastAsia" w:ascii="仿宋" w:hAnsi="仿宋" w:eastAsia="仿宋" w:cs="仿宋"/>
              <w:bCs/>
              <w:i w:val="0"/>
              <w:iCs w:val="0"/>
              <w:sz w:val="24"/>
              <w:szCs w:val="36"/>
              <w:highlight w:val="none"/>
              <w:shd w:val="clear" w:color="auto" w:fill="auto"/>
              <w:lang w:val="en-US" w:eastAsia="zh-CN"/>
            </w:rPr>
            <w:t>承包方式</w:t>
          </w:r>
          <w:r>
            <w:rPr>
              <w:sz w:val="24"/>
              <w:szCs w:val="28"/>
            </w:rPr>
            <w:tab/>
          </w:r>
          <w:r>
            <w:rPr>
              <w:sz w:val="24"/>
              <w:szCs w:val="28"/>
            </w:rPr>
            <w:fldChar w:fldCharType="begin"/>
          </w:r>
          <w:r>
            <w:rPr>
              <w:sz w:val="24"/>
              <w:szCs w:val="28"/>
            </w:rPr>
            <w:instrText xml:space="preserve"> PAGEREF _Toc4046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FC9D331">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_Toc26589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第三章、 </w:t>
          </w:r>
          <w:r>
            <w:rPr>
              <w:rFonts w:hint="eastAsia" w:ascii="仿宋" w:hAnsi="仿宋" w:eastAsia="仿宋" w:cs="仿宋"/>
              <w:bCs/>
              <w:i w:val="0"/>
              <w:iCs w:val="0"/>
              <w:sz w:val="24"/>
              <w:szCs w:val="36"/>
              <w:highlight w:val="none"/>
              <w:shd w:val="clear" w:color="auto" w:fill="auto"/>
              <w:lang w:val="en-US" w:eastAsia="zh-CN"/>
            </w:rPr>
            <w:t>乙方承包范围及主要工程内容</w:t>
          </w:r>
          <w:r>
            <w:rPr>
              <w:sz w:val="24"/>
              <w:szCs w:val="28"/>
            </w:rPr>
            <w:tab/>
          </w:r>
          <w:r>
            <w:rPr>
              <w:sz w:val="24"/>
              <w:szCs w:val="28"/>
            </w:rPr>
            <w:fldChar w:fldCharType="begin"/>
          </w:r>
          <w:r>
            <w:rPr>
              <w:sz w:val="24"/>
              <w:szCs w:val="28"/>
            </w:rPr>
            <w:instrText xml:space="preserve"> PAGEREF _Toc26589 \h </w:instrText>
          </w:r>
          <w:r>
            <w:rPr>
              <w:sz w:val="24"/>
              <w:szCs w:val="28"/>
            </w:rPr>
            <w:fldChar w:fldCharType="separate"/>
          </w:r>
          <w:r>
            <w:rPr>
              <w:sz w:val="24"/>
              <w:szCs w:val="28"/>
            </w:rPr>
            <w:t>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5288615">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_Toc20039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第四章、 </w:t>
          </w:r>
          <w:r>
            <w:rPr>
              <w:rFonts w:hint="eastAsia" w:ascii="仿宋" w:hAnsi="仿宋" w:eastAsia="仿宋" w:cs="仿宋"/>
              <w:bCs/>
              <w:i w:val="0"/>
              <w:iCs w:val="0"/>
              <w:sz w:val="24"/>
              <w:szCs w:val="36"/>
              <w:highlight w:val="none"/>
              <w:shd w:val="clear" w:color="auto" w:fill="auto"/>
              <w:lang w:val="en-US" w:eastAsia="zh-CN"/>
            </w:rPr>
            <w:t>工期</w:t>
          </w:r>
          <w:r>
            <w:rPr>
              <w:sz w:val="24"/>
              <w:szCs w:val="28"/>
            </w:rPr>
            <w:tab/>
          </w:r>
          <w:r>
            <w:rPr>
              <w:sz w:val="24"/>
              <w:szCs w:val="28"/>
            </w:rPr>
            <w:fldChar w:fldCharType="begin"/>
          </w:r>
          <w:r>
            <w:rPr>
              <w:sz w:val="24"/>
              <w:szCs w:val="28"/>
            </w:rPr>
            <w:instrText xml:space="preserve"> PAGEREF _Toc20039 \h </w:instrText>
          </w:r>
          <w:r>
            <w:rPr>
              <w:sz w:val="24"/>
              <w:szCs w:val="28"/>
            </w:rPr>
            <w:fldChar w:fldCharType="separate"/>
          </w:r>
          <w:r>
            <w:rPr>
              <w:sz w:val="24"/>
              <w:szCs w:val="28"/>
            </w:rPr>
            <w:t>9</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5AE1617">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_Toc18101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第五章、 </w:t>
          </w:r>
          <w:r>
            <w:rPr>
              <w:rFonts w:hint="eastAsia" w:ascii="仿宋" w:hAnsi="仿宋" w:eastAsia="仿宋" w:cs="仿宋"/>
              <w:bCs/>
              <w:i w:val="0"/>
              <w:iCs w:val="0"/>
              <w:sz w:val="24"/>
              <w:szCs w:val="36"/>
              <w:highlight w:val="none"/>
              <w:shd w:val="clear" w:color="auto" w:fill="auto"/>
              <w:lang w:val="en-US" w:eastAsia="zh-CN"/>
            </w:rPr>
            <w:t>工程质量标准</w:t>
          </w:r>
          <w:r>
            <w:rPr>
              <w:sz w:val="24"/>
              <w:szCs w:val="28"/>
            </w:rPr>
            <w:tab/>
          </w:r>
          <w:r>
            <w:rPr>
              <w:sz w:val="24"/>
              <w:szCs w:val="28"/>
            </w:rPr>
            <w:fldChar w:fldCharType="begin"/>
          </w:r>
          <w:r>
            <w:rPr>
              <w:sz w:val="24"/>
              <w:szCs w:val="28"/>
            </w:rPr>
            <w:instrText xml:space="preserve"> PAGEREF _Toc18101 \h </w:instrText>
          </w:r>
          <w:r>
            <w:rPr>
              <w:sz w:val="24"/>
              <w:szCs w:val="28"/>
            </w:rPr>
            <w:fldChar w:fldCharType="separate"/>
          </w:r>
          <w:r>
            <w:rPr>
              <w:sz w:val="24"/>
              <w:szCs w:val="28"/>
            </w:rPr>
            <w:t>11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2550F9D">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_Toc13340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第六章、 </w:t>
          </w:r>
          <w:r>
            <w:rPr>
              <w:rFonts w:hint="eastAsia" w:ascii="仿宋" w:hAnsi="仿宋" w:eastAsia="仿宋" w:cs="仿宋"/>
              <w:bCs/>
              <w:i w:val="0"/>
              <w:iCs w:val="0"/>
              <w:sz w:val="24"/>
              <w:szCs w:val="36"/>
              <w:highlight w:val="none"/>
              <w:shd w:val="clear" w:color="auto" w:fill="auto"/>
              <w:lang w:val="en-US" w:eastAsia="zh-CN"/>
            </w:rPr>
            <w:t>合同价款</w:t>
          </w:r>
          <w:r>
            <w:rPr>
              <w:sz w:val="24"/>
              <w:szCs w:val="28"/>
            </w:rPr>
            <w:tab/>
          </w:r>
          <w:r>
            <w:rPr>
              <w:sz w:val="24"/>
              <w:szCs w:val="28"/>
            </w:rPr>
            <w:fldChar w:fldCharType="begin"/>
          </w:r>
          <w:r>
            <w:rPr>
              <w:sz w:val="24"/>
              <w:szCs w:val="28"/>
            </w:rPr>
            <w:instrText xml:space="preserve"> PAGEREF _Toc13340 \h </w:instrText>
          </w:r>
          <w:r>
            <w:rPr>
              <w:sz w:val="24"/>
              <w:szCs w:val="28"/>
            </w:rPr>
            <w:fldChar w:fldCharType="separate"/>
          </w:r>
          <w:r>
            <w:rPr>
              <w:sz w:val="24"/>
              <w:szCs w:val="28"/>
            </w:rPr>
            <w:t>12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438F3399">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_Toc6854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第七章、 </w:t>
          </w:r>
          <w:r>
            <w:rPr>
              <w:rFonts w:hint="eastAsia" w:ascii="仿宋" w:hAnsi="仿宋" w:eastAsia="仿宋" w:cs="仿宋"/>
              <w:bCs/>
              <w:i w:val="0"/>
              <w:iCs w:val="0"/>
              <w:sz w:val="24"/>
              <w:szCs w:val="36"/>
              <w:highlight w:val="none"/>
              <w:shd w:val="clear" w:color="auto" w:fill="auto"/>
              <w:lang w:val="en-US" w:eastAsia="zh-CN"/>
            </w:rPr>
            <w:t>计量计价方式及结算方式（各组团按甲方要求分别独立结算）</w:t>
          </w:r>
          <w:r>
            <w:rPr>
              <w:sz w:val="24"/>
              <w:szCs w:val="28"/>
            </w:rPr>
            <w:tab/>
          </w:r>
          <w:r>
            <w:rPr>
              <w:sz w:val="24"/>
              <w:szCs w:val="28"/>
            </w:rPr>
            <w:fldChar w:fldCharType="begin"/>
          </w:r>
          <w:r>
            <w:rPr>
              <w:sz w:val="24"/>
              <w:szCs w:val="28"/>
            </w:rPr>
            <w:instrText xml:space="preserve"> PAGEREF _Toc6854 \h </w:instrText>
          </w:r>
          <w:r>
            <w:rPr>
              <w:sz w:val="24"/>
              <w:szCs w:val="28"/>
            </w:rPr>
            <w:fldChar w:fldCharType="separate"/>
          </w:r>
          <w:r>
            <w:rPr>
              <w:sz w:val="24"/>
              <w:szCs w:val="28"/>
            </w:rPr>
            <w:t>14</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16377A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_Toc343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第八章、 </w:t>
          </w:r>
          <w:r>
            <w:rPr>
              <w:rFonts w:hint="eastAsia" w:ascii="仿宋" w:hAnsi="仿宋" w:eastAsia="仿宋" w:cs="仿宋"/>
              <w:bCs/>
              <w:i w:val="0"/>
              <w:iCs w:val="0"/>
              <w:sz w:val="24"/>
              <w:szCs w:val="36"/>
              <w:highlight w:val="none"/>
              <w:shd w:val="clear" w:color="auto" w:fill="auto"/>
              <w:lang w:val="en-US" w:eastAsia="zh-CN"/>
            </w:rPr>
            <w:t>付款方式（每个组团独立付款、独立开发票）</w:t>
          </w:r>
          <w:r>
            <w:rPr>
              <w:sz w:val="24"/>
              <w:szCs w:val="28"/>
            </w:rPr>
            <w:tab/>
          </w:r>
          <w:r>
            <w:rPr>
              <w:sz w:val="24"/>
              <w:szCs w:val="28"/>
            </w:rPr>
            <w:fldChar w:fldCharType="begin"/>
          </w:r>
          <w:r>
            <w:rPr>
              <w:sz w:val="24"/>
              <w:szCs w:val="28"/>
            </w:rPr>
            <w:instrText xml:space="preserve"> PAGEREF _Toc343 \h </w:instrText>
          </w:r>
          <w:r>
            <w:rPr>
              <w:sz w:val="24"/>
              <w:szCs w:val="28"/>
            </w:rPr>
            <w:fldChar w:fldCharType="separate"/>
          </w:r>
          <w:r>
            <w:rPr>
              <w:sz w:val="24"/>
              <w:szCs w:val="28"/>
            </w:rPr>
            <w:t>20</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424E7E4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_Toc18533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第九章、 </w:t>
          </w:r>
          <w:r>
            <w:rPr>
              <w:rFonts w:hint="eastAsia" w:ascii="仿宋" w:hAnsi="仿宋" w:eastAsia="仿宋" w:cs="仿宋"/>
              <w:bCs/>
              <w:i w:val="0"/>
              <w:iCs w:val="0"/>
              <w:sz w:val="24"/>
              <w:szCs w:val="36"/>
              <w:highlight w:val="none"/>
              <w:shd w:val="clear" w:color="auto" w:fill="auto"/>
              <w:lang w:val="en-US" w:eastAsia="zh-CN"/>
            </w:rPr>
            <w:t>双方责任和权利</w:t>
          </w:r>
          <w:r>
            <w:rPr>
              <w:sz w:val="24"/>
              <w:szCs w:val="28"/>
            </w:rPr>
            <w:tab/>
          </w:r>
          <w:r>
            <w:rPr>
              <w:sz w:val="24"/>
              <w:szCs w:val="28"/>
            </w:rPr>
            <w:fldChar w:fldCharType="begin"/>
          </w:r>
          <w:r>
            <w:rPr>
              <w:sz w:val="24"/>
              <w:szCs w:val="28"/>
            </w:rPr>
            <w:instrText xml:space="preserve"> PAGEREF _Toc18533 \h </w:instrText>
          </w:r>
          <w:r>
            <w:rPr>
              <w:sz w:val="24"/>
              <w:szCs w:val="28"/>
            </w:rPr>
            <w:fldChar w:fldCharType="separate"/>
          </w:r>
          <w:r>
            <w:rPr>
              <w:sz w:val="24"/>
              <w:szCs w:val="28"/>
            </w:rPr>
            <w:t>25</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49505C4">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_Toc25515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第十章、 </w:t>
          </w:r>
          <w:r>
            <w:rPr>
              <w:rFonts w:hint="eastAsia" w:ascii="仿宋" w:hAnsi="仿宋" w:eastAsia="仿宋" w:cs="仿宋"/>
              <w:bCs/>
              <w:i w:val="0"/>
              <w:iCs w:val="0"/>
              <w:sz w:val="24"/>
              <w:szCs w:val="36"/>
              <w:highlight w:val="none"/>
              <w:shd w:val="clear" w:color="auto" w:fill="auto"/>
              <w:lang w:val="en-US" w:eastAsia="zh-CN"/>
            </w:rPr>
            <w:t>安全生产、文明施工要求</w:t>
          </w:r>
          <w:r>
            <w:rPr>
              <w:sz w:val="24"/>
              <w:szCs w:val="28"/>
            </w:rPr>
            <w:tab/>
          </w:r>
          <w:r>
            <w:rPr>
              <w:sz w:val="24"/>
              <w:szCs w:val="28"/>
            </w:rPr>
            <w:fldChar w:fldCharType="begin"/>
          </w:r>
          <w:r>
            <w:rPr>
              <w:sz w:val="24"/>
              <w:szCs w:val="28"/>
            </w:rPr>
            <w:instrText xml:space="preserve"> PAGEREF _Toc25515 \h </w:instrText>
          </w:r>
          <w:r>
            <w:rPr>
              <w:sz w:val="24"/>
              <w:szCs w:val="28"/>
            </w:rPr>
            <w:fldChar w:fldCharType="separate"/>
          </w:r>
          <w:r>
            <w:rPr>
              <w:sz w:val="24"/>
              <w:szCs w:val="28"/>
            </w:rPr>
            <w:t>31</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24B4CA6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_Toc24188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第十一章、 </w:t>
          </w:r>
          <w:r>
            <w:rPr>
              <w:rFonts w:hint="eastAsia" w:ascii="仿宋" w:hAnsi="仿宋" w:eastAsia="仿宋" w:cs="仿宋"/>
              <w:bCs/>
              <w:i w:val="0"/>
              <w:iCs w:val="0"/>
              <w:sz w:val="24"/>
              <w:szCs w:val="36"/>
              <w:highlight w:val="none"/>
              <w:shd w:val="clear" w:color="auto" w:fill="auto"/>
              <w:lang w:val="en-US" w:eastAsia="zh-CN"/>
            </w:rPr>
            <w:t>甲供材料设备</w:t>
          </w:r>
          <w:r>
            <w:rPr>
              <w:sz w:val="24"/>
              <w:szCs w:val="28"/>
            </w:rPr>
            <w:tab/>
          </w:r>
          <w:r>
            <w:rPr>
              <w:sz w:val="24"/>
              <w:szCs w:val="28"/>
            </w:rPr>
            <w:fldChar w:fldCharType="begin"/>
          </w:r>
          <w:r>
            <w:rPr>
              <w:sz w:val="24"/>
              <w:szCs w:val="28"/>
            </w:rPr>
            <w:instrText xml:space="preserve"> PAGEREF _Toc24188 \h </w:instrText>
          </w:r>
          <w:r>
            <w:rPr>
              <w:sz w:val="24"/>
              <w:szCs w:val="28"/>
            </w:rPr>
            <w:fldChar w:fldCharType="separate"/>
          </w:r>
          <w:r>
            <w:rPr>
              <w:sz w:val="24"/>
              <w:szCs w:val="28"/>
            </w:rPr>
            <w:t>32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69700703">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_Toc28238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第十二章、 </w:t>
          </w:r>
          <w:r>
            <w:rPr>
              <w:rFonts w:hint="eastAsia" w:ascii="仿宋" w:hAnsi="仿宋" w:eastAsia="仿宋" w:cs="仿宋"/>
              <w:bCs/>
              <w:i w:val="0"/>
              <w:iCs w:val="0"/>
              <w:sz w:val="24"/>
              <w:szCs w:val="36"/>
              <w:highlight w:val="none"/>
              <w:shd w:val="clear" w:color="auto" w:fill="auto"/>
              <w:lang w:val="en-US" w:eastAsia="zh-CN"/>
            </w:rPr>
            <w:t>验收及保修</w:t>
          </w:r>
          <w:r>
            <w:rPr>
              <w:sz w:val="24"/>
              <w:szCs w:val="28"/>
            </w:rPr>
            <w:tab/>
          </w:r>
          <w:r>
            <w:rPr>
              <w:sz w:val="24"/>
              <w:szCs w:val="28"/>
            </w:rPr>
            <w:fldChar w:fldCharType="begin"/>
          </w:r>
          <w:r>
            <w:rPr>
              <w:sz w:val="24"/>
              <w:szCs w:val="28"/>
            </w:rPr>
            <w:instrText xml:space="preserve"> PAGEREF _Toc28238 \h </w:instrText>
          </w:r>
          <w:r>
            <w:rPr>
              <w:sz w:val="24"/>
              <w:szCs w:val="28"/>
            </w:rPr>
            <w:fldChar w:fldCharType="separate"/>
          </w:r>
          <w:r>
            <w:rPr>
              <w:sz w:val="24"/>
              <w:szCs w:val="28"/>
            </w:rPr>
            <w:t>34</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093D9C19">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_Toc19321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第十三章、 </w:t>
          </w:r>
          <w:r>
            <w:rPr>
              <w:rFonts w:hint="eastAsia" w:ascii="仿宋" w:hAnsi="仿宋" w:eastAsia="仿宋" w:cs="仿宋"/>
              <w:bCs/>
              <w:i w:val="0"/>
              <w:iCs w:val="0"/>
              <w:sz w:val="24"/>
              <w:szCs w:val="36"/>
              <w:highlight w:val="none"/>
              <w:shd w:val="clear" w:color="auto" w:fill="auto"/>
              <w:lang w:val="en-US" w:eastAsia="zh-CN"/>
            </w:rPr>
            <w:t>保险</w:t>
          </w:r>
          <w:r>
            <w:rPr>
              <w:sz w:val="24"/>
              <w:szCs w:val="28"/>
            </w:rPr>
            <w:tab/>
          </w:r>
          <w:r>
            <w:rPr>
              <w:sz w:val="24"/>
              <w:szCs w:val="28"/>
            </w:rPr>
            <w:fldChar w:fldCharType="begin"/>
          </w:r>
          <w:r>
            <w:rPr>
              <w:sz w:val="24"/>
              <w:szCs w:val="28"/>
            </w:rPr>
            <w:instrText xml:space="preserve"> PAGEREF _Toc19321 \h </w:instrText>
          </w:r>
          <w:r>
            <w:rPr>
              <w:sz w:val="24"/>
              <w:szCs w:val="28"/>
            </w:rPr>
            <w:fldChar w:fldCharType="separate"/>
          </w:r>
          <w:r>
            <w:rPr>
              <w:sz w:val="24"/>
              <w:szCs w:val="28"/>
            </w:rPr>
            <w:t>35</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086F9BC">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_Toc9667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第十四章、 </w:t>
          </w:r>
          <w:r>
            <w:rPr>
              <w:rFonts w:hint="eastAsia" w:ascii="仿宋" w:hAnsi="仿宋" w:eastAsia="仿宋" w:cs="仿宋"/>
              <w:bCs/>
              <w:i w:val="0"/>
              <w:iCs w:val="0"/>
              <w:sz w:val="24"/>
              <w:szCs w:val="36"/>
              <w:highlight w:val="none"/>
              <w:shd w:val="clear" w:color="auto" w:fill="auto"/>
              <w:lang w:val="en-US" w:eastAsia="zh-CN"/>
            </w:rPr>
            <w:t>奖罚条款</w:t>
          </w:r>
          <w:r>
            <w:rPr>
              <w:sz w:val="24"/>
              <w:szCs w:val="28"/>
            </w:rPr>
            <w:tab/>
          </w:r>
          <w:r>
            <w:rPr>
              <w:sz w:val="24"/>
              <w:szCs w:val="28"/>
            </w:rPr>
            <w:fldChar w:fldCharType="begin"/>
          </w:r>
          <w:r>
            <w:rPr>
              <w:sz w:val="24"/>
              <w:szCs w:val="28"/>
            </w:rPr>
            <w:instrText xml:space="preserve"> PAGEREF _Toc9667 \h </w:instrText>
          </w:r>
          <w:r>
            <w:rPr>
              <w:sz w:val="24"/>
              <w:szCs w:val="28"/>
            </w:rPr>
            <w:fldChar w:fldCharType="separate"/>
          </w:r>
          <w:r>
            <w:rPr>
              <w:sz w:val="24"/>
              <w:szCs w:val="28"/>
            </w:rPr>
            <w:t>36</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5E44A6A4">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_Toc14969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第十五章、 </w:t>
          </w:r>
          <w:r>
            <w:rPr>
              <w:rFonts w:hint="eastAsia" w:ascii="仿宋" w:hAnsi="仿宋" w:eastAsia="仿宋" w:cs="仿宋"/>
              <w:bCs/>
              <w:i w:val="0"/>
              <w:iCs w:val="0"/>
              <w:sz w:val="24"/>
              <w:szCs w:val="36"/>
              <w:highlight w:val="none"/>
              <w:shd w:val="clear" w:color="auto" w:fill="auto"/>
              <w:lang w:val="en-US" w:eastAsia="zh-CN"/>
            </w:rPr>
            <w:t>违约条款</w:t>
          </w:r>
          <w:r>
            <w:rPr>
              <w:sz w:val="24"/>
              <w:szCs w:val="28"/>
            </w:rPr>
            <w:tab/>
          </w:r>
          <w:r>
            <w:rPr>
              <w:sz w:val="24"/>
              <w:szCs w:val="28"/>
            </w:rPr>
            <w:fldChar w:fldCharType="begin"/>
          </w:r>
          <w:r>
            <w:rPr>
              <w:sz w:val="24"/>
              <w:szCs w:val="28"/>
            </w:rPr>
            <w:instrText xml:space="preserve"> PAGEREF _Toc14969 \h </w:instrText>
          </w:r>
          <w:r>
            <w:rPr>
              <w:sz w:val="24"/>
              <w:szCs w:val="28"/>
            </w:rPr>
            <w:fldChar w:fldCharType="separate"/>
          </w:r>
          <w:r>
            <w:rPr>
              <w:sz w:val="24"/>
              <w:szCs w:val="28"/>
            </w:rPr>
            <w:t>39</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023E436C">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_Toc26316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第十六章、 </w:t>
          </w:r>
          <w:r>
            <w:rPr>
              <w:rFonts w:hint="eastAsia" w:ascii="仿宋" w:hAnsi="仿宋" w:eastAsia="仿宋" w:cs="仿宋"/>
              <w:bCs/>
              <w:i w:val="0"/>
              <w:iCs w:val="0"/>
              <w:sz w:val="24"/>
              <w:szCs w:val="36"/>
              <w:highlight w:val="none"/>
              <w:shd w:val="clear" w:color="auto" w:fill="auto"/>
              <w:lang w:val="en-US" w:eastAsia="zh-CN"/>
            </w:rPr>
            <w:t>廉洁条款</w:t>
          </w:r>
          <w:r>
            <w:rPr>
              <w:sz w:val="24"/>
              <w:szCs w:val="28"/>
            </w:rPr>
            <w:tab/>
          </w:r>
          <w:r>
            <w:rPr>
              <w:sz w:val="24"/>
              <w:szCs w:val="28"/>
            </w:rPr>
            <w:fldChar w:fldCharType="begin"/>
          </w:r>
          <w:r>
            <w:rPr>
              <w:sz w:val="24"/>
              <w:szCs w:val="28"/>
            </w:rPr>
            <w:instrText xml:space="preserve"> PAGEREF _Toc26316 \h </w:instrText>
          </w:r>
          <w:r>
            <w:rPr>
              <w:sz w:val="24"/>
              <w:szCs w:val="28"/>
            </w:rPr>
            <w:fldChar w:fldCharType="separate"/>
          </w:r>
          <w:r>
            <w:rPr>
              <w:sz w:val="24"/>
              <w:szCs w:val="28"/>
            </w:rPr>
            <w:t>42</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3EA4CE2E">
          <w:pPr>
            <w:pStyle w:val="12"/>
            <w:tabs>
              <w:tab w:val="right" w:leader="dot" w:pos="8504"/>
            </w:tabs>
            <w:rPr>
              <w:sz w:val="24"/>
              <w:szCs w:val="28"/>
            </w:rPr>
          </w:pPr>
          <w:r>
            <w:rPr>
              <w:rFonts w:hint="eastAsia" w:ascii="仿宋" w:hAnsi="仿宋" w:eastAsia="仿宋" w:cs="仿宋"/>
              <w:bCs/>
              <w:i w:val="0"/>
              <w:iCs w:val="0"/>
              <w:color w:val="auto"/>
              <w:kern w:val="0"/>
              <w:sz w:val="24"/>
              <w:szCs w:val="32"/>
              <w:highlight w:val="none"/>
            </w:rPr>
            <w:fldChar w:fldCharType="begin"/>
          </w:r>
          <w:r>
            <w:rPr>
              <w:rFonts w:hint="eastAsia" w:ascii="仿宋" w:hAnsi="仿宋" w:eastAsia="仿宋" w:cs="仿宋"/>
              <w:bCs/>
              <w:i w:val="0"/>
              <w:iCs w:val="0"/>
              <w:kern w:val="0"/>
              <w:sz w:val="24"/>
              <w:szCs w:val="32"/>
              <w:highlight w:val="none"/>
            </w:rPr>
            <w:instrText xml:space="preserve"> HYPERLINK \l _Toc25314 </w:instrText>
          </w:r>
          <w:r>
            <w:rPr>
              <w:rFonts w:hint="eastAsia" w:ascii="仿宋" w:hAnsi="仿宋" w:eastAsia="仿宋" w:cs="仿宋"/>
              <w:bCs/>
              <w:i w:val="0"/>
              <w:iCs w:val="0"/>
              <w:kern w:val="0"/>
              <w:sz w:val="24"/>
              <w:szCs w:val="32"/>
              <w:highlight w:val="none"/>
            </w:rPr>
            <w:fldChar w:fldCharType="separate"/>
          </w:r>
          <w:r>
            <w:rPr>
              <w:rFonts w:hint="eastAsia" w:ascii="仿宋" w:hAnsi="仿宋" w:eastAsia="仿宋" w:cs="仿宋"/>
              <w:bCs/>
              <w:i w:val="0"/>
              <w:iCs w:val="0"/>
              <w:sz w:val="24"/>
              <w:szCs w:val="36"/>
              <w:shd w:val="clear" w:fill="auto"/>
              <w:lang w:val="en-US" w:eastAsia="zh-CN"/>
            </w:rPr>
            <w:t xml:space="preserve">第十七章、 </w:t>
          </w:r>
          <w:r>
            <w:rPr>
              <w:rFonts w:hint="eastAsia" w:ascii="仿宋" w:hAnsi="仿宋" w:eastAsia="仿宋" w:cs="仿宋"/>
              <w:bCs/>
              <w:i w:val="0"/>
              <w:iCs w:val="0"/>
              <w:sz w:val="24"/>
              <w:szCs w:val="36"/>
              <w:highlight w:val="none"/>
              <w:shd w:val="clear" w:color="auto" w:fill="auto"/>
              <w:lang w:val="en-US" w:eastAsia="zh-CN"/>
            </w:rPr>
            <w:t>其他</w:t>
          </w:r>
          <w:r>
            <w:rPr>
              <w:sz w:val="24"/>
              <w:szCs w:val="28"/>
            </w:rPr>
            <w:tab/>
          </w:r>
          <w:r>
            <w:rPr>
              <w:sz w:val="24"/>
              <w:szCs w:val="28"/>
            </w:rPr>
            <w:fldChar w:fldCharType="begin"/>
          </w:r>
          <w:r>
            <w:rPr>
              <w:sz w:val="24"/>
              <w:szCs w:val="28"/>
            </w:rPr>
            <w:instrText xml:space="preserve"> PAGEREF _Toc25314 \h </w:instrText>
          </w:r>
          <w:r>
            <w:rPr>
              <w:sz w:val="24"/>
              <w:szCs w:val="28"/>
            </w:rPr>
            <w:fldChar w:fldCharType="separate"/>
          </w:r>
          <w:r>
            <w:rPr>
              <w:sz w:val="24"/>
              <w:szCs w:val="28"/>
            </w:rPr>
            <w:t>43</w:t>
          </w:r>
          <w:r>
            <w:rPr>
              <w:sz w:val="24"/>
              <w:szCs w:val="28"/>
            </w:rPr>
            <w:fldChar w:fldCharType="end"/>
          </w:r>
          <w:r>
            <w:rPr>
              <w:rFonts w:hint="eastAsia" w:ascii="仿宋" w:hAnsi="仿宋" w:eastAsia="仿宋" w:cs="仿宋"/>
              <w:bCs/>
              <w:i w:val="0"/>
              <w:iCs w:val="0"/>
              <w:color w:val="auto"/>
              <w:kern w:val="0"/>
              <w:sz w:val="24"/>
              <w:szCs w:val="32"/>
              <w:highlight w:val="none"/>
            </w:rPr>
            <w:fldChar w:fldCharType="end"/>
          </w:r>
        </w:p>
        <w:p w14:paraId="1E168AF6">
          <w:pPr>
            <w:keepNext w:val="0"/>
            <w:keepLines w:val="0"/>
            <w:pageBreakBefore w:val="0"/>
            <w:shd w:val="clear"/>
            <w:kinsoku/>
            <w:wordWrap/>
            <w:overflowPunct/>
            <w:topLinePunct w:val="0"/>
            <w:autoSpaceDE/>
            <w:autoSpaceDN/>
            <w:bidi w:val="0"/>
            <w:adjustRightInd/>
            <w:snapToGrid/>
            <w:spacing w:line="500" w:lineRule="exact"/>
            <w:textAlignment w:val="auto"/>
            <w:rPr>
              <w:rFonts w:hint="eastAsia" w:ascii="仿宋" w:hAnsi="仿宋" w:eastAsia="仿宋" w:cs="仿宋"/>
              <w:b w:val="0"/>
              <w:bCs/>
              <w:color w:val="auto"/>
              <w:highlight w:val="none"/>
            </w:rPr>
          </w:pPr>
          <w:r>
            <w:rPr>
              <w:rFonts w:hint="eastAsia" w:ascii="仿宋" w:hAnsi="仿宋" w:eastAsia="仿宋" w:cs="仿宋"/>
              <w:bCs/>
              <w:i w:val="0"/>
              <w:iCs w:val="0"/>
              <w:color w:val="auto"/>
              <w:kern w:val="0"/>
              <w:sz w:val="24"/>
              <w:szCs w:val="32"/>
              <w:highlight w:val="none"/>
            </w:rPr>
            <w:fldChar w:fldCharType="end"/>
          </w:r>
        </w:p>
      </w:sdtContent>
    </w:sdt>
    <w:p w14:paraId="1D1C1F8D">
      <w:pPr>
        <w:shd w:val="clear"/>
        <w:tabs>
          <w:tab w:val="left" w:pos="6272"/>
        </w:tabs>
        <w:ind w:left="-197" w:leftChars="-94" w:right="-578" w:rightChars="-275" w:firstLine="312" w:firstLineChars="149"/>
        <w:rPr>
          <w:rFonts w:hint="eastAsia" w:ascii="仿宋" w:hAnsi="仿宋" w:eastAsia="仿宋" w:cs="仿宋"/>
          <w:b w:val="0"/>
          <w:bCs/>
          <w:i w:val="0"/>
          <w:iCs w:val="0"/>
          <w:color w:val="auto"/>
          <w:kern w:val="0"/>
          <w:sz w:val="21"/>
          <w:szCs w:val="21"/>
          <w:highlight w:val="none"/>
        </w:rPr>
        <w:sectPr>
          <w:footerReference r:id="rId5" w:type="default"/>
          <w:pgSz w:w="11906" w:h="16838"/>
          <w:pgMar w:top="1440" w:right="1701" w:bottom="1440" w:left="1701"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1FC8935E">
      <w:pPr>
        <w:keepNext w:val="0"/>
        <w:keepLines w:val="0"/>
        <w:pageBreakBefore w:val="0"/>
        <w:widowControl w:val="0"/>
        <w:shd w:val="clear"/>
        <w:tabs>
          <w:tab w:val="left" w:pos="6272"/>
        </w:tabs>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南京现代表面处理科技产业中心项目A地块砼及装饰装修工程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52"/>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0815D83A">
      <w:pPr>
        <w:keepNext w:val="0"/>
        <w:keepLines w:val="0"/>
        <w:pageBreakBefore w:val="0"/>
        <w:widowControl w:val="0"/>
        <w:shd w:val="clear"/>
        <w:kinsoku/>
        <w:wordWrap/>
        <w:overflowPunct/>
        <w:topLinePunct w:val="0"/>
        <w:autoSpaceDE/>
        <w:autoSpaceDN/>
        <w:bidi w:val="0"/>
        <w:adjustRightInd w:val="0"/>
        <w:snapToGrid w:val="0"/>
        <w:spacing w:before="146" w:beforeLines="50" w:line="360" w:lineRule="auto"/>
        <w:ind w:left="0" w:leftChars="0" w:right="0" w:rightChars="0" w:firstLine="10" w:firstLineChars="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2533"/>
      <w:bookmarkStart w:id="1" w:name="_Toc1208"/>
      <w:bookmarkStart w:id="2" w:name="_Toc17659"/>
      <w:bookmarkStart w:id="3" w:name="_Toc26146"/>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p>
    <w:p w14:paraId="5BD84A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eastAsia="zh-CN"/>
        </w:rPr>
      </w:pPr>
      <w:bookmarkStart w:id="4" w:name="_Toc15434"/>
      <w:bookmarkStart w:id="5" w:name="_Toc9670"/>
      <w:bookmarkStart w:id="6" w:name="_Toc27213"/>
      <w:r>
        <w:rPr>
          <w:rFonts w:hint="eastAsia" w:ascii="仿宋_GB2312" w:hAnsi="仿宋_GB2312" w:eastAsia="仿宋_GB2312" w:cs="仿宋_GB2312"/>
          <w:i w:val="0"/>
          <w:iCs w:val="0"/>
          <w:color w:val="auto"/>
          <w:sz w:val="28"/>
          <w:szCs w:val="28"/>
          <w:highlight w:val="none"/>
          <w:shd w:val="clear" w:color="auto" w:fill="auto"/>
        </w:rPr>
        <w:t>1.1项目名称：</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南京现代表面处理科技产业中心项目A地块工程建设项目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r>
        <w:rPr>
          <w:rFonts w:hint="eastAsia" w:ascii="仿宋_GB2312" w:hAnsi="仿宋_GB2312" w:eastAsia="仿宋_GB2312" w:cs="仿宋_GB2312"/>
          <w:b/>
          <w:bCs/>
          <w:i w:val="0"/>
          <w:iCs w:val="0"/>
          <w:color w:val="auto"/>
          <w:sz w:val="28"/>
          <w:szCs w:val="28"/>
          <w:highlight w:val="none"/>
          <w:u w:val="single"/>
          <w:shd w:val="clear" w:color="auto" w:fill="auto"/>
          <w:lang w:val="en-US" w:eastAsia="zh-CN"/>
        </w:rPr>
        <w:t>以下简称“本项目”</w:t>
      </w:r>
      <w:r>
        <w:rPr>
          <w:rFonts w:hint="eastAsia" w:ascii="仿宋_GB2312" w:hAnsi="仿宋_GB2312" w:eastAsia="仿宋_GB2312" w:cs="仿宋_GB2312"/>
          <w:b/>
          <w:bCs/>
          <w:i w:val="0"/>
          <w:iCs w:val="0"/>
          <w:color w:val="auto"/>
          <w:sz w:val="28"/>
          <w:szCs w:val="28"/>
          <w:highlight w:val="none"/>
          <w:u w:val="single"/>
          <w:shd w:val="clear" w:color="auto" w:fill="auto"/>
          <w:lang w:eastAsia="zh-CN"/>
        </w:rPr>
        <w:t>）</w:t>
      </w:r>
    </w:p>
    <w:p w14:paraId="0928F92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江苏省南京市六合区甲方指定地点。</w:t>
      </w:r>
    </w:p>
    <w:p w14:paraId="25BD64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singl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1.3本工程的甲供材料：</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 xml:space="preserve"> 钢筋、混凝土、水泥、砂子、砖、钢筋网片及垫块、抹灰挂网、砂浆、108胶水、沥青、耐候胶。</w:t>
      </w:r>
    </w:p>
    <w:p w14:paraId="4AFE92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4" w:firstLineChars="148"/>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乙方施工期间可使用甲方现场已有设施，甲方不另提供其他设施。本工程施工的水费、电费由甲方承担（水电接线由乙方负责），但乙方人员的生活水电费由乙方承担且</w:t>
      </w:r>
      <w:r>
        <w:rPr>
          <w:rFonts w:hint="eastAsia" w:ascii="仿宋" w:hAnsi="仿宋" w:eastAsia="仿宋" w:cs="仿宋"/>
          <w:color w:val="auto"/>
          <w:sz w:val="28"/>
          <w:szCs w:val="28"/>
          <w:highlight w:val="none"/>
          <w:u w:val="single"/>
          <w:shd w:val="clear" w:color="auto" w:fill="auto"/>
        </w:rPr>
        <w:t>已含于各项合同单价中，不</w:t>
      </w:r>
      <w:r>
        <w:rPr>
          <w:rFonts w:hint="eastAsia" w:ascii="仿宋" w:hAnsi="仿宋" w:eastAsia="仿宋" w:cs="仿宋"/>
          <w:color w:val="auto"/>
          <w:sz w:val="28"/>
          <w:szCs w:val="28"/>
          <w:highlight w:val="none"/>
          <w:u w:val="single"/>
          <w:shd w:val="clear" w:color="auto" w:fill="auto"/>
          <w:lang w:val="en-US" w:eastAsia="zh-CN"/>
        </w:rPr>
        <w:t>另行</w:t>
      </w:r>
      <w:r>
        <w:rPr>
          <w:rFonts w:hint="eastAsia" w:ascii="仿宋" w:hAnsi="仿宋" w:eastAsia="仿宋" w:cs="仿宋"/>
          <w:color w:val="auto"/>
          <w:sz w:val="28"/>
          <w:szCs w:val="28"/>
          <w:highlight w:val="none"/>
          <w:u w:val="single"/>
          <w:shd w:val="clear" w:color="auto" w:fill="auto"/>
        </w:rPr>
        <w:t>单列计费</w:t>
      </w:r>
      <w:r>
        <w:rPr>
          <w:rFonts w:hint="eastAsia" w:ascii="仿宋" w:hAnsi="仿宋" w:eastAsia="仿宋" w:cs="仿宋"/>
          <w:color w:val="auto"/>
          <w:sz w:val="28"/>
          <w:szCs w:val="28"/>
          <w:highlight w:val="none"/>
          <w:u w:val="single"/>
          <w:shd w:val="clear" w:color="auto" w:fill="auto"/>
          <w:lang w:eastAsia="zh-CN"/>
        </w:rPr>
        <w:t>。</w:t>
      </w:r>
    </w:p>
    <w:p w14:paraId="51E851A2">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7" w:name="_Toc4046"/>
      <w:r>
        <w:rPr>
          <w:rFonts w:hint="eastAsia" w:ascii="仿宋" w:hAnsi="仿宋" w:eastAsia="仿宋" w:cs="仿宋"/>
          <w:b/>
          <w:bCs/>
          <w:i w:val="0"/>
          <w:iCs w:val="0"/>
          <w:color w:val="auto"/>
          <w:sz w:val="28"/>
          <w:szCs w:val="28"/>
          <w:highlight w:val="none"/>
          <w:shd w:val="clear" w:color="auto" w:fill="auto"/>
          <w:lang w:val="en-US" w:eastAsia="zh-CN"/>
        </w:rPr>
        <w:t>承包方式</w:t>
      </w:r>
      <w:bookmarkEnd w:id="4"/>
      <w:bookmarkEnd w:id="7"/>
    </w:p>
    <w:p w14:paraId="287B8C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bookmarkStart w:id="8" w:name="_Toc14685"/>
      <w:bookmarkStart w:id="9" w:name="_Toc8585"/>
      <w:bookmarkStart w:id="10" w:name="_Toc31503"/>
      <w:r>
        <w:rPr>
          <w:rFonts w:hint="eastAsia" w:ascii="仿宋" w:hAnsi="仿宋" w:eastAsia="仿宋" w:cs="仿宋"/>
          <w:i w:val="0"/>
          <w:iCs w:val="0"/>
          <w:color w:val="auto"/>
          <w:sz w:val="28"/>
          <w:szCs w:val="28"/>
          <w:highlight w:val="none"/>
          <w:u w:val="none"/>
          <w:shd w:val="clear" w:color="auto" w:fill="auto"/>
          <w:lang w:val="en-US" w:eastAsia="zh-CN"/>
        </w:rPr>
        <w:t>2.1乙方对</w:t>
      </w:r>
      <w:bookmarkEnd w:id="8"/>
      <w:bookmarkEnd w:id="9"/>
      <w:r>
        <w:rPr>
          <w:rFonts w:hint="eastAsia" w:ascii="仿宋" w:hAnsi="仿宋" w:eastAsia="仿宋" w:cs="仿宋"/>
          <w:i w:val="0"/>
          <w:iCs w:val="0"/>
          <w:color w:val="auto"/>
          <w:sz w:val="28"/>
          <w:szCs w:val="28"/>
          <w:highlight w:val="none"/>
          <w:u w:val="none"/>
          <w:shd w:val="clear" w:color="auto" w:fill="auto"/>
          <w:lang w:val="en-US" w:eastAsia="zh-CN"/>
        </w:rPr>
        <w:t>本工程</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包工包料/</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52"/>
      </w:r>
      <w:r>
        <w:rPr>
          <w:rFonts w:hint="eastAsia" w:ascii="仿宋" w:hAnsi="仿宋" w:eastAsia="仿宋" w:cs="仿宋"/>
          <w:b/>
          <w:bCs/>
          <w:i w:val="0"/>
          <w:iCs w:val="0"/>
          <w:color w:val="auto"/>
          <w:sz w:val="28"/>
          <w:szCs w:val="28"/>
          <w:highlight w:val="none"/>
          <w:u w:val="single"/>
          <w:shd w:val="clear" w:color="auto" w:fill="auto"/>
          <w:lang w:val="en-US" w:eastAsia="zh-CN"/>
        </w:rPr>
        <w:t>包工包部分材料（仅不含甲供材）/</w:t>
      </w:r>
      <w:r>
        <w:rPr>
          <w:rFonts w:hint="eastAsia" w:ascii="仿宋" w:hAnsi="仿宋" w:eastAsia="仿宋" w:cs="仿宋"/>
          <w:b/>
          <w:bCs/>
          <w:i w:val="0"/>
          <w:iCs w:val="0"/>
          <w:color w:val="auto"/>
          <w:sz w:val="28"/>
          <w:szCs w:val="28"/>
          <w:highlight w:val="none"/>
          <w:u w:val="single"/>
          <w:shd w:val="clear" w:color="auto" w:fill="auto"/>
          <w:lang w:val="en-US" w:eastAsia="zh-CN"/>
        </w:rPr>
        <w:sym w:font="Wingdings 2" w:char="00A3"/>
      </w:r>
      <w:r>
        <w:rPr>
          <w:rFonts w:hint="eastAsia" w:ascii="仿宋" w:hAnsi="仿宋" w:eastAsia="仿宋" w:cs="仿宋"/>
          <w:b/>
          <w:bCs/>
          <w:i w:val="0"/>
          <w:iCs w:val="0"/>
          <w:color w:val="auto"/>
          <w:sz w:val="28"/>
          <w:szCs w:val="28"/>
          <w:highlight w:val="none"/>
          <w:u w:val="single"/>
          <w:shd w:val="clear" w:color="auto" w:fill="auto"/>
          <w:lang w:val="en-US" w:eastAsia="zh-CN"/>
        </w:rPr>
        <w:t>包工</w:t>
      </w:r>
      <w:r>
        <w:rPr>
          <w:rFonts w:hint="eastAsia" w:ascii="仿宋" w:hAnsi="仿宋" w:eastAsia="仿宋" w:cs="仿宋"/>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包机械设备（含进退场费、材料设备装卸搬运及保管等）、包各类材料设备检验检测、包工程检验检测合格、包安全文明施工、包住宿、包安装、包成品保护、包工期、包质量、包资料（包各种形式的资料编写、收集、归档，并满足竣工验收要求及甲方与建设单位结算要求）、包措施、包利润、包管理费、包税金、包因乙方原因引起的所有返工的人工、材料及机械费、包风险、包保险、包场地清理、包验收合格、包维护、包各种因素引起的物价上涨的风险及其他所有风险、包各类规费及各种税费等本工程涉及的全部内容及费用</w:t>
      </w:r>
      <w:r>
        <w:rPr>
          <w:rFonts w:hint="eastAsia" w:ascii="仿宋" w:hAnsi="仿宋" w:eastAsia="仿宋" w:cs="仿宋"/>
          <w:i w:val="0"/>
          <w:iCs w:val="0"/>
          <w:color w:val="auto"/>
          <w:sz w:val="28"/>
          <w:szCs w:val="28"/>
          <w:highlight w:val="none"/>
          <w:u w:val="none"/>
          <w:shd w:val="clear" w:color="auto" w:fill="auto"/>
          <w:lang w:val="en-US" w:eastAsia="zh-CN"/>
        </w:rPr>
        <w:t>。</w:t>
      </w:r>
    </w:p>
    <w:p w14:paraId="7838A79E">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3" w:firstLineChars="0"/>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1" w:name="_Toc26589"/>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5"/>
      <w:bookmarkEnd w:id="6"/>
      <w:bookmarkEnd w:id="10"/>
      <w:bookmarkEnd w:id="11"/>
    </w:p>
    <w:p w14:paraId="221DFF3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3.1本</w:t>
      </w:r>
      <w:r>
        <w:rPr>
          <w:rFonts w:hint="eastAsia" w:ascii="仿宋" w:hAnsi="仿宋" w:eastAsia="仿宋" w:cs="仿宋"/>
          <w:i w:val="0"/>
          <w:iCs w:val="0"/>
          <w:color w:val="auto"/>
          <w:kern w:val="0"/>
          <w:sz w:val="28"/>
          <w:szCs w:val="28"/>
          <w:highlight w:val="none"/>
          <w:shd w:val="clear" w:color="auto" w:fill="auto"/>
          <w:lang w:val="en-US" w:eastAsia="zh-CN"/>
        </w:rPr>
        <w:t>项目用地红线</w:t>
      </w:r>
      <w:r>
        <w:rPr>
          <w:rFonts w:hint="eastAsia" w:ascii="仿宋" w:hAnsi="仿宋" w:eastAsia="仿宋" w:cs="仿宋"/>
          <w:b w:val="0"/>
          <w:bCs w:val="0"/>
          <w:i w:val="0"/>
          <w:iCs w:val="0"/>
          <w:color w:val="auto"/>
          <w:sz w:val="28"/>
          <w:szCs w:val="28"/>
          <w:highlight w:val="none"/>
          <w:shd w:val="clear" w:color="auto" w:fill="auto"/>
          <w:lang w:val="en-US" w:eastAsia="zh-CN"/>
        </w:rPr>
        <w:t>范围</w:t>
      </w:r>
      <w:r>
        <w:rPr>
          <w:rFonts w:hint="eastAsia" w:ascii="仿宋" w:hAnsi="仿宋" w:eastAsia="仿宋" w:cs="仿宋"/>
          <w:b w:val="0"/>
          <w:bCs w:val="0"/>
          <w:i w:val="0"/>
          <w:iCs w:val="0"/>
          <w:color w:val="auto"/>
          <w:sz w:val="28"/>
          <w:szCs w:val="28"/>
          <w:highlight w:val="none"/>
          <w:shd w:val="clear" w:color="auto" w:fill="auto"/>
        </w:rPr>
        <w:t>内的全部</w:t>
      </w:r>
      <w:r>
        <w:rPr>
          <w:rFonts w:hint="eastAsia" w:ascii="仿宋" w:hAnsi="仿宋" w:eastAsia="仿宋" w:cs="仿宋"/>
          <w:b/>
          <w:bCs/>
          <w:i w:val="0"/>
          <w:iCs w:val="0"/>
          <w:color w:val="auto"/>
          <w:sz w:val="28"/>
          <w:szCs w:val="28"/>
          <w:highlight w:val="none"/>
          <w:u w:val="single"/>
          <w:shd w:val="clear" w:color="auto" w:fill="auto"/>
          <w:lang w:val="en-US" w:eastAsia="zh-CN"/>
        </w:rPr>
        <w:t>砼及装饰装修</w:t>
      </w:r>
      <w:r>
        <w:rPr>
          <w:rFonts w:hint="eastAsia" w:ascii="仿宋" w:hAnsi="仿宋" w:eastAsia="仿宋" w:cs="仿宋"/>
          <w:b w:val="0"/>
          <w:bCs w:val="0"/>
          <w:i w:val="0"/>
          <w:iCs w:val="0"/>
          <w:color w:val="auto"/>
          <w:sz w:val="28"/>
          <w:szCs w:val="28"/>
          <w:highlight w:val="none"/>
          <w:u w:val="none"/>
          <w:lang w:val="en-US" w:eastAsia="zh-CN"/>
        </w:rPr>
        <w:t>工程均由乙方承包（本合同另有约定的除外），具体包括但不限于：</w:t>
      </w:r>
      <w:r>
        <w:rPr>
          <w:rFonts w:hint="eastAsia" w:ascii="仿宋_GB2312" w:hAnsi="仿宋_GB2312" w:eastAsia="仿宋_GB2312" w:cs="仿宋_GB2312"/>
          <w:i w:val="0"/>
          <w:iCs w:val="0"/>
          <w:color w:val="auto"/>
          <w:kern w:val="2"/>
          <w:sz w:val="28"/>
          <w:szCs w:val="28"/>
          <w:highlight w:val="none"/>
          <w:u w:val="single"/>
          <w:shd w:val="clear" w:color="auto" w:fill="auto"/>
          <w:lang w:val="en-US" w:eastAsia="zh-CN" w:bidi="ar-SA"/>
        </w:rPr>
        <w:t>砼浇筑、砌砖、抹灰、室内涂料、楼地面、屋面工程、外墙抹灰及仿真石漆、室外道路、排水沟、停车场。</w:t>
      </w:r>
      <w:r>
        <w:rPr>
          <w:rFonts w:hint="eastAsia" w:ascii="仿宋" w:hAnsi="仿宋" w:eastAsia="仿宋" w:cs="仿宋"/>
          <w:b w:val="0"/>
          <w:bCs w:val="0"/>
          <w:i w:val="0"/>
          <w:iCs w:val="0"/>
          <w:color w:val="auto"/>
          <w:sz w:val="28"/>
          <w:szCs w:val="28"/>
          <w:highlight w:val="none"/>
          <w:u w:val="single"/>
          <w:lang w:val="en-US" w:eastAsia="zh-CN"/>
        </w:rPr>
        <w:t>乙方按图纸、规范及甲方要求的施工范围施工</w:t>
      </w:r>
      <w:r>
        <w:rPr>
          <w:rFonts w:hint="eastAsia" w:ascii="仿宋" w:hAnsi="仿宋" w:eastAsia="仿宋" w:cs="仿宋"/>
          <w:b w:val="0"/>
          <w:bCs w:val="0"/>
          <w:i w:val="0"/>
          <w:iCs w:val="0"/>
          <w:color w:val="auto"/>
          <w:sz w:val="28"/>
          <w:szCs w:val="28"/>
          <w:highlight w:val="none"/>
          <w:u w:val="single"/>
          <w:shd w:val="clear" w:color="auto" w:fill="auto"/>
        </w:rPr>
        <w:t>，过程中产生的全部人</w:t>
      </w:r>
      <w:r>
        <w:rPr>
          <w:rFonts w:hint="eastAsia" w:ascii="仿宋" w:hAnsi="仿宋" w:eastAsia="仿宋" w:cs="仿宋"/>
          <w:b w:val="0"/>
          <w:bCs w:val="0"/>
          <w:i w:val="0"/>
          <w:iCs w:val="0"/>
          <w:color w:val="auto"/>
          <w:sz w:val="28"/>
          <w:szCs w:val="28"/>
          <w:highlight w:val="none"/>
          <w:u w:val="single"/>
          <w:shd w:val="clear" w:color="auto" w:fill="auto"/>
          <w:lang w:val="en-US" w:eastAsia="zh-CN"/>
        </w:rPr>
        <w:t>员</w:t>
      </w:r>
      <w:r>
        <w:rPr>
          <w:rFonts w:hint="eastAsia" w:ascii="仿宋" w:hAnsi="仿宋" w:eastAsia="仿宋" w:cs="仿宋"/>
          <w:b w:val="0"/>
          <w:bCs w:val="0"/>
          <w:i w:val="0"/>
          <w:iCs w:val="0"/>
          <w:color w:val="auto"/>
          <w:sz w:val="28"/>
          <w:szCs w:val="28"/>
          <w:highlight w:val="none"/>
          <w:u w:val="single"/>
          <w:shd w:val="clear" w:color="auto" w:fill="auto"/>
        </w:rPr>
        <w:t>报酬、材料</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lang w:val="en-US" w:eastAsia="zh-CN"/>
        </w:rPr>
        <w:t>本合同约定的甲供材除外</w:t>
      </w:r>
      <w:r>
        <w:rPr>
          <w:rFonts w:hint="eastAsia" w:ascii="仿宋" w:hAnsi="仿宋" w:eastAsia="仿宋" w:cs="仿宋"/>
          <w:b w:val="0"/>
          <w:bCs w:val="0"/>
          <w:i w:val="0"/>
          <w:iCs w:val="0"/>
          <w:color w:val="auto"/>
          <w:sz w:val="28"/>
          <w:szCs w:val="28"/>
          <w:highlight w:val="none"/>
          <w:u w:val="single"/>
          <w:shd w:val="clear" w:color="auto" w:fill="auto"/>
          <w:lang w:eastAsia="zh-CN"/>
        </w:rPr>
        <w:t>）</w:t>
      </w:r>
      <w:r>
        <w:rPr>
          <w:rFonts w:hint="eastAsia" w:ascii="仿宋" w:hAnsi="仿宋" w:eastAsia="仿宋" w:cs="仿宋"/>
          <w:b w:val="0"/>
          <w:bCs w:val="0"/>
          <w:i w:val="0"/>
          <w:iCs w:val="0"/>
          <w:color w:val="auto"/>
          <w:sz w:val="28"/>
          <w:szCs w:val="28"/>
          <w:highlight w:val="none"/>
          <w:u w:val="single"/>
          <w:shd w:val="clear" w:color="auto" w:fill="auto"/>
        </w:rPr>
        <w:t>、机具、施工管理等由乙方解决</w:t>
      </w:r>
      <w:bookmarkStart w:id="12" w:name="_Toc27175"/>
      <w:r>
        <w:rPr>
          <w:rFonts w:hint="eastAsia" w:ascii="仿宋" w:hAnsi="仿宋" w:eastAsia="仿宋" w:cs="仿宋"/>
          <w:i w:val="0"/>
          <w:iCs w:val="0"/>
          <w:color w:val="auto"/>
          <w:sz w:val="28"/>
          <w:szCs w:val="28"/>
          <w:highlight w:val="none"/>
          <w:lang w:val="en-US" w:eastAsia="zh-CN"/>
        </w:rPr>
        <w:t>，费用已含于各项合同单价中，不另行单列计费。本工程需用的挖机、炮机、压路机、推土机、铲车、货车等台班由甲方负责。</w:t>
      </w:r>
    </w:p>
    <w:p w14:paraId="20904A9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3.2甲方提供的、经甲方权限流程审批的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3D79C17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3.3乙方自行控制好施工管理，自行组织对施工的有关质量、安全、进度、成本等现场组织管理工作，按甲方项目部确定的施工方案进行施工。</w:t>
      </w:r>
    </w:p>
    <w:p w14:paraId="53AAAE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3.4乙方对甲方本工程质量按合同约定承担责任，对本工程安全生产、文明施工、工期进度和甲供材料限额使用等相关事项承担全部责任。</w:t>
      </w:r>
    </w:p>
    <w:p w14:paraId="4240AD6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3.5甲方有权调整乙方的承包范围及内容，乙方不得以任何理由拒绝，否则甲方有权不予付款并单方解除合同。</w:t>
      </w:r>
    </w:p>
    <w:p w14:paraId="2DCD3F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3.6乙方自备机具的维修及养护由乙方自行负责；乙方自备/采购的材料、设备或小型机具必须符合设计规范及本项目施工总承包合同的要求。</w:t>
      </w:r>
    </w:p>
    <w:p w14:paraId="235D888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3.7乙方已充分了解甲方提供工作面的基层情况，结算时不会因本工程基层清理而要求甲方增补费用。</w:t>
      </w:r>
      <w:r>
        <w:rPr>
          <w:rFonts w:hint="eastAsia" w:ascii="仿宋" w:hAnsi="仿宋" w:eastAsia="仿宋" w:cs="仿宋"/>
          <w:b w:val="0"/>
          <w:bCs w:val="0"/>
          <w:i w:val="0"/>
          <w:iCs w:val="0"/>
          <w:color w:val="auto"/>
          <w:sz w:val="28"/>
          <w:szCs w:val="28"/>
          <w:highlight w:val="none"/>
          <w:shd w:val="clear" w:color="auto" w:fill="auto"/>
        </w:rPr>
        <w:t>乙方施工前，须对甲方（或其他施工单位）交付</w:t>
      </w:r>
      <w:r>
        <w:rPr>
          <w:rFonts w:hint="eastAsia" w:ascii="仿宋" w:hAnsi="仿宋" w:eastAsia="仿宋" w:cs="仿宋"/>
          <w:b w:val="0"/>
          <w:bCs w:val="0"/>
          <w:i w:val="0"/>
          <w:iCs w:val="0"/>
          <w:color w:val="auto"/>
          <w:sz w:val="28"/>
          <w:szCs w:val="28"/>
          <w:highlight w:val="none"/>
          <w:shd w:val="clear" w:color="auto" w:fill="auto"/>
          <w:lang w:val="en-US" w:eastAsia="zh-CN"/>
        </w:rPr>
        <w:t>乙</w:t>
      </w:r>
      <w:r>
        <w:rPr>
          <w:rFonts w:hint="eastAsia" w:ascii="仿宋" w:hAnsi="仿宋" w:eastAsia="仿宋" w:cs="仿宋"/>
          <w:b w:val="0"/>
          <w:bCs w:val="0"/>
          <w:i w:val="0"/>
          <w:iCs w:val="0"/>
          <w:color w:val="auto"/>
          <w:sz w:val="28"/>
          <w:szCs w:val="28"/>
          <w:highlight w:val="none"/>
          <w:shd w:val="clear" w:color="auto" w:fill="auto"/>
        </w:rPr>
        <w:t>方施工的界面进行检查，判定是否适于进行施工，如不适于，须书面告知甲方原因并按甲方的决定办理；如乙方不检查（或不书面提出）即施工的，视乙方认为适于施工并作为己方施工前提，因该界面导致乙方施工内容不符合合同要求的，乙方自费返工至符合合同要求且不向甲方（或其他施工单位）索赔</w:t>
      </w:r>
      <w:r>
        <w:rPr>
          <w:rFonts w:hint="eastAsia" w:ascii="仿宋" w:hAnsi="仿宋" w:eastAsia="仿宋" w:cs="仿宋"/>
          <w:i w:val="0"/>
          <w:iCs w:val="0"/>
          <w:color w:val="auto"/>
          <w:sz w:val="28"/>
          <w:szCs w:val="28"/>
          <w:highlight w:val="none"/>
          <w:lang w:val="en-US" w:eastAsia="zh-CN"/>
        </w:rPr>
        <w:t>。</w:t>
      </w:r>
    </w:p>
    <w:p w14:paraId="17D1BA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3.8</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465D31D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3.9乙方负责的内容还包括但不限于：甲方提供的、经甲方权限流程审批的</w:t>
      </w:r>
      <w:r>
        <w:rPr>
          <w:rFonts w:hint="eastAsia" w:ascii="仿宋" w:hAnsi="仿宋" w:eastAsia="仿宋" w:cs="仿宋"/>
          <w:i w:val="0"/>
          <w:iCs w:val="0"/>
          <w:color w:val="auto"/>
          <w:sz w:val="28"/>
          <w:szCs w:val="28"/>
          <w:highlight w:val="none"/>
          <w:u w:val="none"/>
          <w:lang w:val="en-US" w:eastAsia="zh-CN"/>
        </w:rPr>
        <w:t>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交楼标准、图纸会审文件及甲方要求的书面施工做法等。</w:t>
      </w:r>
    </w:p>
    <w:p w14:paraId="4080ADD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 主体厂房工程；</w:t>
      </w:r>
    </w:p>
    <w:p w14:paraId="5E7DD9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"3.4.1.1"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3.9.1.1</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砼浇捣工程分项名称及特征：</w:t>
      </w:r>
    </w:p>
    <w:p w14:paraId="51BC52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0.000及以下浇捣砼，不含地下废水池，含盖塑料膜养护、打凿后浇带等。含首层地面砼浇捣，房心土方回填后的人工平整夯实自备完成工序的工器具。砼浇筑时，每台混凝土泵车（天泵）覆盖工作面下所配备的作业人员不少于13人，插入式振捣棒不少于2台。</w:t>
      </w:r>
    </w:p>
    <w:p w14:paraId="1A586A4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0.000及以上浇捣砼，含屋顶水池，含盖塑料薄膜养护、打凿后浇带等。含屋面反坎、女儿墙等所有二次构件砼，包人工拌制和预拌砼。自备完成工序的工器具。砼浇筑时，每台混凝土泵车（天泵、车载泵）覆盖工作面下所配备的作业人员不少于15人，插入式振捣棒（长度不小于15m）不少于2台，振动梁不少于2台，磨光机不少于3台。</w:t>
      </w:r>
    </w:p>
    <w:p w14:paraId="46EE144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"3.4.1.2"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3.9.1.2</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砖胎模砌筑：</w:t>
      </w:r>
    </w:p>
    <w:p w14:paraId="2D9916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100 厚、200 厚蒸压加气砼砌块，含人工机械清理平整场地(挖及填)含用木枋等对砖胎模的加固、支撑。</w:t>
      </w:r>
    </w:p>
    <w:p w14:paraId="24EC64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"3.4.1.3"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3.9.1.3</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砌体工程分项名称及特征：</w:t>
      </w:r>
    </w:p>
    <w:p w14:paraId="395E2D0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①地面以上内外墙、楼梯间及管道坚井、机电及设备用房、电梯井道墙体200 厚蒸压加气砼砌块：</w:t>
      </w:r>
      <w:r>
        <w:rPr>
          <w:rFonts w:hint="eastAsia" w:ascii="仿宋" w:hAnsi="仿宋" w:eastAsia="仿宋" w:cs="仿宋"/>
          <w:i w:val="0"/>
          <w:iCs w:val="0"/>
          <w:color w:val="auto"/>
          <w:sz w:val="28"/>
          <w:szCs w:val="28"/>
          <w:highlight w:val="none"/>
          <w:lang w:val="en-US" w:eastAsia="zh-CN"/>
        </w:rPr>
        <w:t>含构造柱、圈梁、过梁、压顶、导墙（反坎）等二次构件、各种零星泥水收口（含砼墙体人工拆打螺杆，包基层清理、堵洞；电梯门边砌砖和砂浆封堵；消防通风等所有预留洞边封堵及收口；外架连墙杆洞口封堵收口）。</w:t>
      </w:r>
    </w:p>
    <w:p w14:paraId="5A6057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②外墙地面以下部分采用实心水泥砌块（墙体100/200厚）:卫生间墙体、水井采用实心水泥砖（墙体100/200厚）：</w:t>
      </w:r>
      <w:r>
        <w:rPr>
          <w:rFonts w:hint="eastAsia" w:ascii="仿宋" w:hAnsi="仿宋" w:eastAsia="仿宋" w:cs="仿宋"/>
          <w:i w:val="0"/>
          <w:iCs w:val="0"/>
          <w:color w:val="auto"/>
          <w:sz w:val="28"/>
          <w:szCs w:val="28"/>
          <w:highlight w:val="none"/>
          <w:lang w:val="en-US" w:eastAsia="zh-CN"/>
        </w:rPr>
        <w:t>（含构造柱、 圈梁、过梁、压顶、导墙（反坎）等二次构件、各种零星泥水收口。含砼墙体 人工拆打螺杆。包底层清理、堵洞。 电梯门边砌砖和砂浆封堵。消防通风等所有预留洞边收口。外架连墙杆洞口封堵收口）。</w:t>
      </w:r>
    </w:p>
    <w:p w14:paraId="010C05E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"3.4.1.4"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3.9.1.4</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墙、柱面工程分项名称及特征：</w:t>
      </w:r>
    </w:p>
    <w:p w14:paraId="640AAB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default" w:ascii="仿宋" w:hAnsi="仿宋" w:eastAsia="仿宋" w:cs="仿宋"/>
          <w:i w:val="0"/>
          <w:iCs w:val="0"/>
          <w:color w:val="auto"/>
          <w:sz w:val="28"/>
          <w:szCs w:val="28"/>
          <w:highlight w:val="none"/>
          <w:lang w:val="en-US" w:eastAsia="zh-CN"/>
        </w:rPr>
        <w:t>①</w:t>
      </w:r>
      <w:r>
        <w:rPr>
          <w:rFonts w:hint="eastAsia" w:ascii="仿宋" w:hAnsi="仿宋" w:eastAsia="仿宋" w:cs="仿宋"/>
          <w:i w:val="0"/>
          <w:iCs w:val="0"/>
          <w:color w:val="auto"/>
          <w:sz w:val="28"/>
          <w:szCs w:val="28"/>
          <w:highlight w:val="none"/>
          <w:lang w:val="en-US" w:eastAsia="zh-CN"/>
        </w:rPr>
        <w:t>内、外墙面抹灰：含砼柱、墙体人工拆打螺杆及打凿处理。包基层清理、 打磨、堵洞、刷专用界面处理剂。砌体外墙面（施工前清理冲洗墙面并用聚合 物水泥砂浆修补墙面）。砼剪力墙、柱、梁面螺杆洞打泡沫胶封堵。含甩毛、各种零星泥水收口、挂网（包胶、钉）、勾缝、</w:t>
      </w:r>
      <w:r>
        <w:rPr>
          <w:rFonts w:hint="eastAsia" w:ascii="仿宋" w:hAnsi="仿宋" w:eastAsia="仿宋" w:cs="仿宋"/>
          <w:color w:val="auto"/>
          <w:sz w:val="28"/>
          <w:szCs w:val="28"/>
          <w:highlight w:val="none"/>
        </w:rPr>
        <w:t>所有砌体墙与钢筋混凝土结构交接处，沿接缝方向居中挂热镀锌钢丝网</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砼</w:t>
      </w:r>
      <w:r>
        <w:rPr>
          <w:rFonts w:hint="eastAsia" w:ascii="仿宋" w:hAnsi="仿宋" w:eastAsia="仿宋" w:cs="仿宋"/>
          <w:color w:val="auto"/>
          <w:sz w:val="28"/>
          <w:szCs w:val="28"/>
          <w:highlight w:val="none"/>
        </w:rPr>
        <w:t>部位射钉固定，砌体部位钢钉固定</w:t>
      </w:r>
      <w:r>
        <w:rPr>
          <w:rFonts w:hint="eastAsia" w:ascii="仿宋" w:hAnsi="仿宋" w:eastAsia="仿宋" w:cs="仿宋"/>
          <w:color w:val="auto"/>
          <w:sz w:val="28"/>
          <w:szCs w:val="28"/>
          <w:highlight w:val="none"/>
          <w:lang w:eastAsia="zh-CN"/>
        </w:rPr>
        <w:t>。</w:t>
      </w:r>
    </w:p>
    <w:p w14:paraId="4F5F8B3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default"/>
          <w:color w:val="auto"/>
          <w:highlight w:val="none"/>
          <w:lang w:val="en-US" w:eastAsia="zh-CN"/>
        </w:rPr>
      </w:pPr>
      <w:r>
        <w:rPr>
          <w:rFonts w:hint="default" w:ascii="仿宋" w:hAnsi="仿宋" w:eastAsia="仿宋" w:cs="仿宋"/>
          <w:i w:val="0"/>
          <w:iCs w:val="0"/>
          <w:color w:val="auto"/>
          <w:sz w:val="28"/>
          <w:szCs w:val="28"/>
          <w:highlight w:val="none"/>
          <w:lang w:val="en-US" w:eastAsia="zh-CN"/>
        </w:rPr>
        <w:t>②</w:t>
      </w:r>
      <w:r>
        <w:rPr>
          <w:rFonts w:hint="eastAsia" w:ascii="仿宋" w:hAnsi="仿宋" w:eastAsia="仿宋" w:cs="仿宋"/>
          <w:i w:val="0"/>
          <w:iCs w:val="0"/>
          <w:color w:val="auto"/>
          <w:sz w:val="28"/>
          <w:szCs w:val="28"/>
          <w:highlight w:val="none"/>
          <w:lang w:val="en-US" w:eastAsia="zh-CN"/>
        </w:rPr>
        <w:t>外墙真石漆：含满挂腻子、涂刷抗碱封闭底漆，弹线分格、真石漆喷涂、罩面漆、表面清理等，具体按甲方交楼标准要求及图纸施工。</w:t>
      </w:r>
    </w:p>
    <w:p w14:paraId="161CD15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default" w:ascii="仿宋" w:hAnsi="仿宋" w:eastAsia="仿宋" w:cs="仿宋"/>
          <w:i w:val="0"/>
          <w:iCs w:val="0"/>
          <w:color w:val="auto"/>
          <w:sz w:val="28"/>
          <w:szCs w:val="28"/>
          <w:highlight w:val="none"/>
          <w:lang w:val="en-US" w:eastAsia="zh-CN"/>
        </w:rPr>
        <w:t>③</w:t>
      </w:r>
      <w:r>
        <w:rPr>
          <w:rFonts w:hint="eastAsia" w:ascii="仿宋" w:hAnsi="仿宋" w:eastAsia="仿宋" w:cs="仿宋"/>
          <w:i w:val="0"/>
          <w:iCs w:val="0"/>
          <w:color w:val="auto"/>
          <w:sz w:val="28"/>
          <w:szCs w:val="28"/>
          <w:highlight w:val="none"/>
          <w:lang w:val="en-US" w:eastAsia="zh-CN"/>
        </w:rPr>
        <w:t>聚合物水泥防水砂浆：包含基层清理、打磨、堵洞、刷聚合物水泥防水素 浆。砼剪力墙、柱、梁面螺杆洞打泡沫胶封堵。含甩毛、各种零星泥水收口、内墙挂网（包胶、钉）、勾缝。</w:t>
      </w:r>
    </w:p>
    <w:p w14:paraId="7A4F30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"3.4.1.5"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3.9.1.5</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楼地面工程分项名称及特征：</w:t>
      </w:r>
    </w:p>
    <w:p w14:paraId="1C4EC2B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①细石混凝土-地面保护层及原浆压光。包括打灰饼、放线、安放钢丝网，按规范切缝，基层清理扫浆、泛水圆角、细石砼保护层。含上翻、分（切）缝填缝（耐候油膏甲供）、含压光。</w:t>
      </w:r>
    </w:p>
    <w:p w14:paraId="39A832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②金刚砂-楼、地面，金刚砂面层适用部位：卸货平台、</w:t>
      </w:r>
      <w:r>
        <w:rPr>
          <w:rFonts w:hint="eastAsia" w:ascii="仿宋" w:hAnsi="仿宋" w:eastAsia="仿宋" w:cs="仿宋"/>
          <w:color w:val="auto"/>
          <w:sz w:val="28"/>
          <w:szCs w:val="28"/>
          <w:highlight w:val="none"/>
          <w:lang w:eastAsia="zh-CN"/>
        </w:rPr>
        <w:t>楼梯间、电梯前室</w:t>
      </w:r>
      <w:r>
        <w:rPr>
          <w:rFonts w:hint="eastAsia" w:ascii="仿宋" w:hAnsi="仿宋" w:eastAsia="仿宋" w:cs="仿宋"/>
          <w:i w:val="0"/>
          <w:iCs w:val="0"/>
          <w:color w:val="auto"/>
          <w:sz w:val="28"/>
          <w:szCs w:val="28"/>
          <w:highlight w:val="none"/>
          <w:lang w:val="en-US" w:eastAsia="zh-CN"/>
        </w:rPr>
        <w:t>。包括打灰饼、放线、安放钢丝网，按规范切缝，基层清理扫浆、细石砼保护层。含上翻、分（切）缝填缝（耐候油膏甲供）、含面撒金刚砂压光。</w:t>
      </w:r>
    </w:p>
    <w:p w14:paraId="5CF4964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color w:val="auto"/>
          <w:highlight w:val="none"/>
          <w:lang w:val="en-US" w:eastAsia="zh-CN"/>
        </w:rPr>
      </w:pPr>
      <w:r>
        <w:rPr>
          <w:rFonts w:hint="eastAsia" w:ascii="仿宋" w:hAnsi="仿宋" w:eastAsia="仿宋" w:cs="仿宋"/>
          <w:i w:val="0"/>
          <w:iCs w:val="0"/>
          <w:color w:val="auto"/>
          <w:sz w:val="28"/>
          <w:szCs w:val="28"/>
          <w:highlight w:val="none"/>
          <w:lang w:val="en-US" w:eastAsia="zh-CN"/>
        </w:rPr>
        <w:t>③水泥砂浆-楼、地面砂浆找平层、原浆压光：含基层清理扫浆、找平、原浆压光。</w:t>
      </w:r>
    </w:p>
    <w:p w14:paraId="2F03449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"3.4.1.6"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3.9.1.6</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屋面工程分项名称及特征 ：</w:t>
      </w:r>
    </w:p>
    <w:p w14:paraId="64E5A6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细石混凝土屋面（上人）：包含保护层及原浆压光。包括打灰饼、放线、安放钢筋网片，按规范切缝，基层清理扫浆、泛水圆角、细石砼保护层。含上翻、分（切）缝填缝（耐候油膏甲供）、含压光。适用部位：主体厂房上人屋面、主体厂房屋面、楼梯间及设备间等其它上人屋面。</w:t>
      </w:r>
    </w:p>
    <w:p w14:paraId="46B5F67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细石混凝土屋面（不上人）：包含保护层及原浆压光。包括打灰饼、放线、安放钢筋网片，按规范切缝，基层清理扫浆、泛水圆角、细石砼保护层。含上翻、分（切）缝填缝（耐候油膏甲供）、含压光。适用部位：楼梯间、电梯间、设备用房、水池等不上人屋面。</w:t>
      </w:r>
    </w:p>
    <w:p w14:paraId="366C97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fldChar w:fldCharType="begin"/>
      </w:r>
      <w:r>
        <w:rPr>
          <w:rFonts w:hint="eastAsia" w:ascii="仿宋" w:hAnsi="仿宋" w:eastAsia="仿宋" w:cs="仿宋"/>
          <w:i w:val="0"/>
          <w:iCs w:val="0"/>
          <w:color w:val="auto"/>
          <w:sz w:val="28"/>
          <w:szCs w:val="28"/>
          <w:highlight w:val="none"/>
          <w:lang w:val="en-US" w:eastAsia="zh-CN"/>
        </w:rPr>
        <w:instrText xml:space="preserve"> HYPERLINK "3.4.1.7" </w:instrText>
      </w:r>
      <w:r>
        <w:rPr>
          <w:rFonts w:hint="eastAsia" w:ascii="仿宋" w:hAnsi="仿宋" w:eastAsia="仿宋" w:cs="仿宋"/>
          <w:i w:val="0"/>
          <w:iCs w:val="0"/>
          <w:color w:val="auto"/>
          <w:sz w:val="28"/>
          <w:szCs w:val="28"/>
          <w:highlight w:val="none"/>
          <w:lang w:val="en-US" w:eastAsia="zh-CN"/>
        </w:rPr>
        <w:fldChar w:fldCharType="separate"/>
      </w:r>
      <w:r>
        <w:rPr>
          <w:rFonts w:hint="eastAsia" w:ascii="仿宋" w:hAnsi="仿宋" w:eastAsia="仿宋" w:cs="仿宋"/>
          <w:i w:val="0"/>
          <w:iCs w:val="0"/>
          <w:color w:val="auto"/>
          <w:sz w:val="28"/>
          <w:szCs w:val="28"/>
          <w:highlight w:val="none"/>
          <w:lang w:val="en-US" w:eastAsia="zh-CN"/>
        </w:rPr>
        <w:t>3.9.1.7</w:t>
      </w:r>
      <w:r>
        <w:rPr>
          <w:rFonts w:hint="eastAsia" w:ascii="仿宋" w:hAnsi="仿宋" w:eastAsia="仿宋" w:cs="仿宋"/>
          <w:i w:val="0"/>
          <w:iCs w:val="0"/>
          <w:color w:val="auto"/>
          <w:sz w:val="28"/>
          <w:szCs w:val="28"/>
          <w:highlight w:val="none"/>
          <w:lang w:val="en-US" w:eastAsia="zh-CN"/>
        </w:rPr>
        <w:fldChar w:fldCharType="end"/>
      </w:r>
      <w:r>
        <w:rPr>
          <w:rFonts w:hint="eastAsia" w:ascii="仿宋" w:hAnsi="仿宋" w:eastAsia="仿宋" w:cs="仿宋"/>
          <w:i w:val="0"/>
          <w:iCs w:val="0"/>
          <w:color w:val="auto"/>
          <w:sz w:val="28"/>
          <w:szCs w:val="28"/>
          <w:highlight w:val="none"/>
          <w:lang w:val="en-US" w:eastAsia="zh-CN"/>
        </w:rPr>
        <w:t xml:space="preserve"> 油漆、涂料工程分项名称及特征：</w:t>
      </w:r>
    </w:p>
    <w:p w14:paraId="66FD1EB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①内墙或天棚面刮水泥浆，包工包料（水泥甲供）、含踢脚线油漆。包底 层清理、打磨、堵洞。满刮水泥浆（掺5%建筑胶）二遍，收光。</w:t>
      </w:r>
    </w:p>
    <w:p w14:paraId="4AFD9DB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②内柱或天棚面刮腻子两遍压光，采用内墙材料包工包料（水泥甲供）、含踢脚线油漆。包底层清理、打磨、堵洞。</w:t>
      </w:r>
    </w:p>
    <w:p w14:paraId="764BCE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③内墙或天棚面涂料油漆，采用内墙材料(包工包料、含踢脚线油漆。包底 层清理、打磨、堵洞。）</w:t>
      </w:r>
    </w:p>
    <w:p w14:paraId="0E1DA8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④内墙或天棚面刮腻子,采用外墙防水材料(包工包料、含踢脚线油漆。包 底层清理、打磨、堵洞。）</w:t>
      </w:r>
    </w:p>
    <w:p w14:paraId="3F8E047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⑤内墙或天棚面涂料油漆,采用外墙防水材料(包工包料、含踢脚线油漆。包底层清理、打磨、堵洞。）</w:t>
      </w:r>
    </w:p>
    <w:p w14:paraId="53F699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⑥外墙刮腻子,外墙专用腻子一遍(包工包料、含踢脚线油漆。包底层清理、打磨、堵洞。）</w:t>
      </w:r>
    </w:p>
    <w:p w14:paraId="417D61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⑦外墙涂料油漆,采用外墙防水材料(包工包料、含踢脚线油漆。包底层清理、打磨、堵洞。）</w:t>
      </w:r>
    </w:p>
    <w:p w14:paraId="7109F6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3.9.2 室外工程分项名称及特征：</w:t>
      </w:r>
    </w:p>
    <w:p w14:paraId="10F6C52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①混凝土路面（含路基平整、垫层、水稳层、路面浇筑及压光、拉毛、切缝、油膏灌缝、路沿石，含后座等）</w:t>
      </w:r>
    </w:p>
    <w:p w14:paraId="109FDD9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②植草砖（含路基平整、垫层、水稳层、路面浇筑及压光、拉毛、切缝、油膏灌缝、路沿石，含后座等）</w:t>
      </w:r>
    </w:p>
    <w:p w14:paraId="01B26A0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③废水管沟、电缆沟（含抹灰、找平等工序、管沟内的沉井）</w:t>
      </w:r>
    </w:p>
    <w:p w14:paraId="24FEDF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④方井、雨水篦，规格：400*600，H≤1.2m（含挖运土方、砌筑、井壁抹灰、混凝土盖板）</w:t>
      </w:r>
    </w:p>
    <w:p w14:paraId="490F1E3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⑤砌砂井（含挖运土方、砌筑、井壁抹灰、混凝土盖板）</w:t>
      </w:r>
    </w:p>
    <w:p w14:paraId="759789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⑥排架硬化垫层（包平土，质量必须满足现行质量验收标准，否则按50%计人工）</w:t>
      </w:r>
    </w:p>
    <w:p w14:paraId="62CB71C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⑦排架排水沟（包平土，质量必须满足现行质量验收标准，否则按 50%计人工）</w:t>
      </w:r>
    </w:p>
    <w:p w14:paraId="7D7EFF8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⑧室外围墙（含挖填土方、垫层、基础、构造柱、压顶、圈梁、砌体、抹灰、贴砖、涂料、分缝等）</w:t>
      </w:r>
    </w:p>
    <w:p w14:paraId="639260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⑨其它综合费用。（机械费及带班人员工资、清泥浆、抽水、铺网、竣工交楼清理、环保检查扬尘洒水、清洗马路、扬尘检查铺网等。）</w:t>
      </w:r>
    </w:p>
    <w:p w14:paraId="117A40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3.9.3 外挡土墙防水水泥砂浆做圆角、电梯门边堵砖收口、烟道安装后两 边封墙砖砌体、砌体窗台浇捣砼压顶（包模板、砼）、水电井地面水泥砂浆找平、耐候胶填外墙分隔缝、外墙门窗边做防水前水泥砂浆收口、外墙门窗边刷 防水涂料、天面女儿墙边圆角水泥砂浆抹灰、外墙穿墙螺杆泡沫胶封堵等细部节点处理。</w:t>
      </w:r>
    </w:p>
    <w:p w14:paraId="7172890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3.9.4除上列属乙方承包范围及内容，其余的室外挡土墙、围墙、保安亭、 垃圾房、配电房、泵房等附属设施的泥水工作均由乙方完成，价格按本合同单价执行。</w:t>
      </w:r>
    </w:p>
    <w:p w14:paraId="091584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3.9.5竣工验收且移交业主方使用前建筑物内的垃圾清理工作。</w:t>
      </w:r>
    </w:p>
    <w:p w14:paraId="360F42D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3.9.6室内地骨砼。</w:t>
      </w:r>
    </w:p>
    <w:p w14:paraId="1AC32AA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3.9.7门窗边、楼梯、栏杆边等结构质量偏差的处理。</w:t>
      </w:r>
    </w:p>
    <w:p w14:paraId="696C446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3.9.8必须严格执行甲方质量通病细则，所产生的费用已包含在合同单价内。</w:t>
      </w:r>
    </w:p>
    <w:p w14:paraId="6D29DE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3.9.9分户验收的放线等所需工作。</w:t>
      </w:r>
    </w:p>
    <w:p w14:paraId="53D0D7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3.9.10电工属乙方承包范围，甲方仅派一名电工作为监督、检查、管理、指导，乙方的电工须持证上岗。</w:t>
      </w:r>
    </w:p>
    <w:p w14:paraId="7D66912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3.9.11全部抽水属乙方责任，费用已包含在合同单价内，不另计费。</w:t>
      </w:r>
    </w:p>
    <w:p w14:paraId="575CF6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3.9.12本工程具体作法以甲方与建设单位的交楼标准为准。</w:t>
      </w:r>
    </w:p>
    <w:p w14:paraId="6D7A908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ascii="仿宋" w:hAnsi="仿宋" w:eastAsia="仿宋" w:cs="仿宋"/>
          <w:color w:val="auto"/>
          <w:spacing w:val="-2"/>
          <w:sz w:val="28"/>
          <w:szCs w:val="28"/>
          <w:highlight w:val="none"/>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3</w:t>
      </w:r>
      <w:r>
        <w:rPr>
          <w:rFonts w:ascii="仿宋" w:hAnsi="仿宋" w:eastAsia="仿宋" w:cs="仿宋"/>
          <w:color w:val="auto"/>
          <w:spacing w:val="-3"/>
          <w:sz w:val="28"/>
          <w:szCs w:val="28"/>
          <w:highlight w:val="none"/>
        </w:rPr>
        <w:t>乙方负责砌体工程的拉结筋植筋（</w:t>
      </w:r>
      <w:r>
        <w:rPr>
          <w:rFonts w:hint="eastAsia" w:ascii="仿宋" w:hAnsi="仿宋" w:eastAsia="仿宋" w:cs="仿宋"/>
          <w:color w:val="auto"/>
          <w:spacing w:val="-3"/>
          <w:sz w:val="28"/>
          <w:szCs w:val="28"/>
          <w:highlight w:val="none"/>
          <w:lang w:val="en-US" w:eastAsia="zh-CN"/>
        </w:rPr>
        <w:t>仅</w:t>
      </w:r>
      <w:r>
        <w:rPr>
          <w:rFonts w:ascii="仿宋" w:hAnsi="仿宋" w:eastAsia="仿宋" w:cs="仿宋"/>
          <w:color w:val="auto"/>
          <w:spacing w:val="-3"/>
          <w:sz w:val="28"/>
          <w:szCs w:val="28"/>
          <w:highlight w:val="none"/>
        </w:rPr>
        <w:t>钢筋甲供</w:t>
      </w:r>
      <w:r>
        <w:rPr>
          <w:rFonts w:ascii="仿宋" w:hAnsi="仿宋" w:eastAsia="仿宋" w:cs="仿宋"/>
          <w:color w:val="auto"/>
          <w:spacing w:val="-3"/>
          <w:sz w:val="28"/>
          <w:szCs w:val="28"/>
          <w:highlight w:val="none"/>
        </w:rPr>
        <w:t>，其它材料</w:t>
      </w:r>
      <w:r>
        <w:rPr>
          <w:rFonts w:ascii="仿宋" w:hAnsi="仿宋" w:eastAsia="仿宋" w:cs="仿宋"/>
          <w:color w:val="auto"/>
          <w:spacing w:val="-2"/>
          <w:sz w:val="28"/>
          <w:szCs w:val="28"/>
          <w:highlight w:val="none"/>
        </w:rPr>
        <w:t>乙供</w:t>
      </w:r>
      <w:r>
        <w:rPr>
          <w:rFonts w:ascii="仿宋" w:hAnsi="仿宋" w:eastAsia="仿宋" w:cs="仿宋"/>
          <w:color w:val="auto"/>
          <w:spacing w:val="6"/>
          <w:sz w:val="28"/>
          <w:szCs w:val="28"/>
          <w:highlight w:val="none"/>
        </w:rPr>
        <w:t>），</w:t>
      </w:r>
      <w:r>
        <w:rPr>
          <w:rFonts w:ascii="仿宋" w:hAnsi="仿宋" w:eastAsia="仿宋" w:cs="仿宋"/>
          <w:color w:val="auto"/>
          <w:spacing w:val="-2"/>
          <w:sz w:val="28"/>
          <w:szCs w:val="28"/>
          <w:highlight w:val="none"/>
        </w:rPr>
        <w:t>相关费用已包含在合同单价内。</w:t>
      </w:r>
    </w:p>
    <w:p w14:paraId="41547A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hint="eastAsia" w:ascii="仿宋" w:hAnsi="仿宋" w:eastAsia="仿宋" w:cs="仿宋"/>
          <w:color w:val="auto"/>
          <w:spacing w:val="-3"/>
          <w:sz w:val="28"/>
          <w:szCs w:val="28"/>
          <w:highlight w:val="none"/>
          <w:lang w:eastAsia="zh-CN"/>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4</w:t>
      </w:r>
      <w:r>
        <w:rPr>
          <w:rFonts w:ascii="仿宋" w:hAnsi="仿宋" w:eastAsia="仿宋" w:cs="仿宋"/>
          <w:color w:val="auto"/>
          <w:spacing w:val="-3"/>
          <w:sz w:val="28"/>
          <w:szCs w:val="28"/>
          <w:highlight w:val="none"/>
        </w:rPr>
        <w:t xml:space="preserve"> </w:t>
      </w:r>
      <w:r>
        <w:rPr>
          <w:rFonts w:hint="eastAsia" w:ascii="仿宋" w:hAnsi="仿宋" w:eastAsia="仿宋" w:cs="仿宋"/>
          <w:color w:val="auto"/>
          <w:spacing w:val="-3"/>
          <w:sz w:val="28"/>
          <w:szCs w:val="28"/>
          <w:highlight w:val="none"/>
        </w:rPr>
        <w:t>梁板砼浇筑完成后，须采取抽芯方式抽查混凝土板厚，若检测混凝土板厚超过允许偏差10mm的，超过的使用量由</w:t>
      </w:r>
      <w:r>
        <w:rPr>
          <w:rFonts w:hint="eastAsia" w:ascii="仿宋" w:hAnsi="仿宋" w:eastAsia="仿宋" w:cs="仿宋"/>
          <w:color w:val="auto"/>
          <w:spacing w:val="-3"/>
          <w:sz w:val="28"/>
          <w:szCs w:val="28"/>
          <w:highlight w:val="none"/>
          <w:lang w:val="en-US" w:eastAsia="zh-CN"/>
        </w:rPr>
        <w:t>乙方</w:t>
      </w:r>
      <w:r>
        <w:rPr>
          <w:rFonts w:hint="eastAsia" w:ascii="仿宋" w:hAnsi="仿宋" w:eastAsia="仿宋" w:cs="仿宋"/>
          <w:color w:val="auto"/>
          <w:spacing w:val="-3"/>
          <w:sz w:val="28"/>
          <w:szCs w:val="28"/>
          <w:highlight w:val="none"/>
        </w:rPr>
        <w:t>承担所有费用</w:t>
      </w:r>
      <w:r>
        <w:rPr>
          <w:rFonts w:hint="eastAsia" w:ascii="仿宋" w:hAnsi="仿宋" w:eastAsia="仿宋" w:cs="仿宋"/>
          <w:color w:val="auto"/>
          <w:spacing w:val="-3"/>
          <w:sz w:val="28"/>
          <w:szCs w:val="28"/>
          <w:highlight w:val="none"/>
          <w:lang w:eastAsia="zh-CN"/>
        </w:rPr>
        <w:t>。</w:t>
      </w:r>
    </w:p>
    <w:p w14:paraId="5C2F86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08" w:firstLineChars="149"/>
        <w:rPr>
          <w:rFonts w:hint="eastAsia" w:ascii="仿宋" w:hAnsi="仿宋" w:eastAsia="仿宋" w:cs="仿宋"/>
          <w:color w:val="auto"/>
          <w:spacing w:val="-3"/>
          <w:sz w:val="28"/>
          <w:szCs w:val="28"/>
          <w:highlight w:val="none"/>
          <w:lang w:val="en-US" w:eastAsia="zh-CN"/>
        </w:rPr>
      </w:pPr>
      <w:r>
        <w:rPr>
          <w:rFonts w:hint="eastAsia" w:ascii="仿宋" w:hAnsi="仿宋" w:eastAsia="仿宋" w:cs="仿宋"/>
          <w:color w:val="auto"/>
          <w:spacing w:val="-3"/>
          <w:sz w:val="28"/>
          <w:szCs w:val="28"/>
          <w:highlight w:val="none"/>
          <w:lang w:eastAsia="zh-CN"/>
        </w:rPr>
        <w:t>3.9.</w:t>
      </w:r>
      <w:r>
        <w:rPr>
          <w:rFonts w:ascii="仿宋" w:hAnsi="仿宋" w:eastAsia="仿宋" w:cs="仿宋"/>
          <w:color w:val="auto"/>
          <w:spacing w:val="-3"/>
          <w:sz w:val="28"/>
          <w:szCs w:val="28"/>
          <w:highlight w:val="none"/>
        </w:rPr>
        <w:t>1</w:t>
      </w:r>
      <w:r>
        <w:rPr>
          <w:rFonts w:hint="eastAsia" w:ascii="仿宋" w:hAnsi="仿宋" w:eastAsia="仿宋" w:cs="仿宋"/>
          <w:color w:val="auto"/>
          <w:spacing w:val="-3"/>
          <w:sz w:val="28"/>
          <w:szCs w:val="28"/>
          <w:highlight w:val="none"/>
          <w:lang w:val="en-US" w:eastAsia="zh-CN"/>
        </w:rPr>
        <w:t>5</w:t>
      </w:r>
      <w:r>
        <w:rPr>
          <w:rFonts w:ascii="仿宋" w:hAnsi="仿宋" w:eastAsia="仿宋" w:cs="仿宋"/>
          <w:color w:val="auto"/>
          <w:spacing w:val="-3"/>
          <w:sz w:val="28"/>
          <w:szCs w:val="28"/>
          <w:highlight w:val="none"/>
        </w:rPr>
        <w:t>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ascii="仿宋" w:hAnsi="仿宋" w:eastAsia="仿宋" w:cs="仿宋"/>
          <w:color w:val="auto"/>
          <w:spacing w:val="-3"/>
          <w:sz w:val="28"/>
          <w:szCs w:val="28"/>
          <w:highlight w:val="none"/>
        </w:rPr>
        <w:sym w:font="Wingdings" w:char="00FE"/>
      </w:r>
      <w:r>
        <w:rPr>
          <w:rFonts w:ascii="仿宋" w:hAnsi="仿宋" w:eastAsia="仿宋" w:cs="仿宋"/>
          <w:color w:val="auto"/>
          <w:spacing w:val="-3"/>
          <w:sz w:val="28"/>
          <w:szCs w:val="28"/>
          <w:highlight w:val="none"/>
        </w:rPr>
        <w:t>合同单价</w:t>
      </w:r>
      <w:r>
        <w:rPr>
          <w:rFonts w:ascii="仿宋" w:hAnsi="仿宋" w:eastAsia="仿宋" w:cs="仿宋"/>
          <w:color w:val="auto"/>
          <w:spacing w:val="-3"/>
          <w:sz w:val="28"/>
          <w:szCs w:val="28"/>
          <w:highlight w:val="none"/>
        </w:rPr>
        <w:sym w:font="Wingdings" w:char="00A8"/>
      </w:r>
      <w:r>
        <w:rPr>
          <w:rFonts w:ascii="仿宋" w:hAnsi="仿宋" w:eastAsia="仿宋" w:cs="仿宋"/>
          <w:color w:val="auto"/>
          <w:spacing w:val="-3"/>
          <w:sz w:val="28"/>
          <w:szCs w:val="28"/>
          <w:highlight w:val="none"/>
        </w:rPr>
        <w:t>合同总价内，不属于增加工程，除非双方额外签证，否则结算时工</w:t>
      </w:r>
      <w:r>
        <w:rPr>
          <w:rFonts w:hint="eastAsia" w:ascii="仿宋" w:hAnsi="仿宋" w:eastAsia="仿宋" w:cs="仿宋"/>
          <w:color w:val="auto"/>
          <w:spacing w:val="-3"/>
          <w:sz w:val="28"/>
          <w:szCs w:val="28"/>
          <w:highlight w:val="none"/>
          <w:lang w:val="en-US" w:eastAsia="zh-CN"/>
        </w:rPr>
        <w:t>程价款不作调整。</w:t>
      </w:r>
    </w:p>
    <w:p w14:paraId="6DD03EA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3.10乙方自备的施工材料包括但不限于：砼养护用地膜、水管、抹灰挂网用的铁钉、保温钉或粘网用的粘胶、洗墙用的草酸、涂料（包工包料）、各种垫片、植筋用的植筋胶、</w:t>
      </w:r>
      <w:r>
        <w:rPr>
          <w:rFonts w:hint="eastAsia" w:ascii="仿宋" w:hAnsi="仿宋" w:eastAsia="仿宋" w:cs="仿宋"/>
          <w:i w:val="0"/>
          <w:iCs w:val="0"/>
          <w:color w:val="auto"/>
          <w:sz w:val="28"/>
          <w:szCs w:val="28"/>
          <w:highlight w:val="none"/>
          <w:lang w:val="en-US" w:eastAsia="zh-CN"/>
        </w:rPr>
        <w:t>本工程整改或返工所用材料以及完成本工程所涉材料（本合同约定的甲供材除外）。</w:t>
      </w:r>
    </w:p>
    <w:p w14:paraId="5BB5D9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3.11乙方自备的机具包括但不限于但不限于：完成本工程所需的切割机等手提机具、胶水管、布料机、斗车、振动棒、平板振动器、砂浆机、磨光机、道路振动梁、拉毛滚筒、抹光机铁锹，洋镐，电镐、扫把、施工照明灯具和灯具电源线（约 25m），配置一机一闸一漏开关箱等机具（开关箱、漏电保护器参数必须符合《国家电气设备安全技术规范标准》GB19517-2009 等规范的要求）。</w:t>
      </w:r>
    </w:p>
    <w:p w14:paraId="65754F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3.12 乙方负责本项目砂石堆料场、块料堆场及工作面范围内的文明施工工作。</w:t>
      </w:r>
    </w:p>
    <w:p w14:paraId="46DA364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3.13 其他要求：如天气原因造成乙方工作面工作期间需要抽水时，由乙方</w:t>
      </w:r>
      <w:r>
        <w:rPr>
          <w:rFonts w:ascii="仿宋" w:hAnsi="仿宋" w:eastAsia="仿宋" w:cs="仿宋"/>
          <w:color w:val="auto"/>
          <w:spacing w:val="-7"/>
          <w:sz w:val="28"/>
          <w:szCs w:val="28"/>
          <w:highlight w:val="none"/>
        </w:rPr>
        <w:t>自行解决，不另计费</w:t>
      </w:r>
      <w:r>
        <w:rPr>
          <w:rFonts w:hint="eastAsia" w:ascii="仿宋" w:hAnsi="仿宋" w:eastAsia="仿宋" w:cs="仿宋"/>
          <w:i w:val="0"/>
          <w:iCs w:val="0"/>
          <w:color w:val="auto"/>
          <w:sz w:val="28"/>
          <w:szCs w:val="28"/>
          <w:highlight w:val="none"/>
          <w:lang w:val="en-US" w:eastAsia="zh-CN"/>
        </w:rPr>
        <w:t>。</w:t>
      </w:r>
    </w:p>
    <w:p w14:paraId="21428F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3.14乙方承担的风险：本工程施工过程中如出现赶工、交叉作业、停工及工人工资、材料费、机具费上涨等风险，相关费用增减已在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合同总价内中一次性考虑，乙方不得就上述原因要求甲方增补费用及另行计价。</w:t>
      </w:r>
    </w:p>
    <w:p w14:paraId="4D9BC27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3.15乙方负责购买其在本项目工作的所有人员的社会保险、工伤保险、人身意外伤害保险，费用已包含在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w:t>
      </w:r>
    </w:p>
    <w:p w14:paraId="76510E0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3.16本项目设计变更引起的增加工程，无论工程量大小及施工难度系数高低，如甲方要求乙方施工，乙方须按甲方要求施工，相关费用按本合同约定办理。</w:t>
      </w:r>
    </w:p>
    <w:p w14:paraId="6E8F52A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3.17施工现场内，本工程所需材料、机具的运输不另计费。材料进、出场时，乙方派工人上、下车，上下车费用包含在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合同总价内。甲供材料的卸车由乙方负责且费用已包含在</w:t>
      </w:r>
      <w:r>
        <w:rPr>
          <w:rFonts w:hint="eastAsia" w:ascii="仿宋" w:hAnsi="仿宋" w:eastAsia="仿宋" w:cs="仿宋"/>
          <w:i w:val="0"/>
          <w:iCs w:val="0"/>
          <w:color w:val="auto"/>
          <w:sz w:val="28"/>
          <w:szCs w:val="28"/>
          <w:highlight w:val="none"/>
          <w:lang w:val="en-US" w:eastAsia="zh-CN"/>
        </w:rPr>
        <w:sym w:font="Wingdings 2" w:char="0052"/>
      </w:r>
      <w:r>
        <w:rPr>
          <w:rFonts w:hint="eastAsia" w:ascii="仿宋" w:hAnsi="仿宋" w:eastAsia="仿宋" w:cs="仿宋"/>
          <w:i w:val="0"/>
          <w:iCs w:val="0"/>
          <w:color w:val="auto"/>
          <w:sz w:val="28"/>
          <w:szCs w:val="28"/>
          <w:highlight w:val="none"/>
          <w:lang w:val="en-US" w:eastAsia="zh-CN"/>
        </w:rPr>
        <w:t>各项合同单价</w:t>
      </w:r>
      <w:r>
        <w:rPr>
          <w:rFonts w:hint="eastAsia" w:ascii="仿宋" w:hAnsi="仿宋" w:eastAsia="仿宋" w:cs="仿宋"/>
          <w:i w:val="0"/>
          <w:iCs w:val="0"/>
          <w:color w:val="auto"/>
          <w:sz w:val="28"/>
          <w:szCs w:val="28"/>
          <w:highlight w:val="none"/>
          <w:lang w:val="en-US" w:eastAsia="zh-CN"/>
        </w:rPr>
        <w:sym w:font="Wingdings 2" w:char="00A3"/>
      </w:r>
      <w:r>
        <w:rPr>
          <w:rFonts w:hint="eastAsia" w:ascii="仿宋" w:hAnsi="仿宋" w:eastAsia="仿宋" w:cs="仿宋"/>
          <w:i w:val="0"/>
          <w:iCs w:val="0"/>
          <w:color w:val="auto"/>
          <w:sz w:val="28"/>
          <w:szCs w:val="28"/>
          <w:highlight w:val="none"/>
          <w:lang w:val="en-US" w:eastAsia="zh-CN"/>
        </w:rPr>
        <w:t>合同总价中，不另行单列计费。</w:t>
      </w:r>
    </w:p>
    <w:p w14:paraId="0C8090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3.18乙方施工过程中，负责本工程工作面上所用材料、机具、垃圾的清理，做到工完场清，并自行负责所有建筑垃圾、生活垃圾的处置。如乙方未能自行处置，则必须于每道工序验收前把工作面有关的建筑垃圾、生活垃圾等清理到甲方指定位置，由甲方统一就该部分垃圾处理费（含外运及机械台班费等）按责、按量进行分摊后，由乙方及相关分包单位承担并以书面形式确认，在结算时由甲方从合同款中予以扣除。乙方提交的结算书须包含甲方项目部按照垃圾产生的责任单位进行数量和全部费用的分摊表，该表须甲方施工员、项目副经理、项目经理签认，否则甲方有权不予办理结算且不违约。</w:t>
      </w:r>
    </w:p>
    <w:p w14:paraId="7E8ECAB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3.19</w:t>
      </w:r>
      <w:r>
        <w:rPr>
          <w:rFonts w:hint="eastAsia" w:ascii="仿宋" w:hAnsi="仿宋" w:eastAsia="仿宋" w:cs="仿宋"/>
          <w:color w:val="auto"/>
          <w:sz w:val="28"/>
          <w:szCs w:val="28"/>
          <w:highlight w:val="none"/>
          <w:lang w:val="en-US" w:eastAsia="zh-CN"/>
        </w:rPr>
        <w:t>因乙方原因导致甲方被政府行政部门等单位处罚、导致本项目或本工程停工的，其全部责任和损失均由乙方承担。</w:t>
      </w:r>
    </w:p>
    <w:p w14:paraId="2B099A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color w:val="auto"/>
          <w:sz w:val="28"/>
          <w:szCs w:val="28"/>
          <w:highlight w:val="none"/>
          <w:lang w:val="en-US" w:eastAsia="zh-CN"/>
        </w:rPr>
        <w:t>3.20</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自行解决乙方人员在本项目的食</w:t>
      </w:r>
      <w:r>
        <w:rPr>
          <w:rFonts w:hint="eastAsia" w:ascii="仿宋" w:hAnsi="仿宋" w:eastAsia="仿宋" w:cs="仿宋"/>
          <w:i w:val="0"/>
          <w:iCs w:val="0"/>
          <w:color w:val="auto"/>
          <w:sz w:val="28"/>
          <w:szCs w:val="28"/>
          <w:highlight w:val="none"/>
          <w:shd w:val="clear" w:color="auto" w:fill="auto"/>
        </w:rPr>
        <w:t>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相关费用已包含在各项合同单价中，不另行单列计费</w:t>
      </w:r>
      <w:r>
        <w:rPr>
          <w:rFonts w:hint="eastAsia" w:ascii="仿宋" w:hAnsi="仿宋" w:eastAsia="仿宋" w:cs="仿宋"/>
          <w:i w:val="0"/>
          <w:iCs w:val="0"/>
          <w:color w:val="auto"/>
          <w:sz w:val="28"/>
          <w:szCs w:val="28"/>
          <w:highlight w:val="none"/>
          <w:shd w:val="clear" w:color="auto" w:fill="auto"/>
        </w:rPr>
        <w:t>。</w:t>
      </w:r>
    </w:p>
    <w:p w14:paraId="4A6CB1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color w:val="auto"/>
          <w:sz w:val="28"/>
          <w:szCs w:val="28"/>
          <w:highlight w:val="none"/>
          <w:lang w:val="en-US" w:eastAsia="zh-CN"/>
        </w:rPr>
        <w:t>3.21</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13BA2886">
      <w:pPr>
        <w:keepNext w:val="0"/>
        <w:keepLines w:val="0"/>
        <w:pageBreakBefore w:val="0"/>
        <w:widowControl w:val="0"/>
        <w:numPr>
          <w:ilvl w:val="0"/>
          <w:numId w:val="1"/>
        </w:numPr>
        <w:shd w:val="clear"/>
        <w:kinsoku/>
        <w:wordWrap/>
        <w:overflowPunct/>
        <w:topLinePunct w:val="0"/>
        <w:autoSpaceDE/>
        <w:autoSpaceDN/>
        <w:bidi w:val="0"/>
        <w:adjustRightInd w:val="0"/>
        <w:snapToGrid w:val="0"/>
        <w:spacing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3" w:name="_Toc20039"/>
      <w:r>
        <w:rPr>
          <w:rFonts w:hint="eastAsia" w:ascii="仿宋" w:hAnsi="仿宋" w:eastAsia="仿宋" w:cs="仿宋"/>
          <w:b/>
          <w:bCs/>
          <w:i w:val="0"/>
          <w:iCs w:val="0"/>
          <w:color w:val="auto"/>
          <w:sz w:val="28"/>
          <w:szCs w:val="28"/>
          <w:highlight w:val="none"/>
          <w:shd w:val="clear" w:color="auto" w:fill="auto"/>
          <w:lang w:val="en-US" w:eastAsia="zh-CN"/>
        </w:rPr>
        <w:t>工期</w:t>
      </w:r>
      <w:bookmarkEnd w:id="12"/>
      <w:bookmarkEnd w:id="13"/>
    </w:p>
    <w:p w14:paraId="642C25B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4</w:t>
      </w: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5"/>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1"/>
        <w:gridCol w:w="2497"/>
        <w:gridCol w:w="1125"/>
        <w:gridCol w:w="2061"/>
        <w:gridCol w:w="2087"/>
        <w:gridCol w:w="899"/>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序号</w:t>
            </w:r>
          </w:p>
        </w:tc>
        <w:tc>
          <w:tcPr>
            <w:tcW w:w="1342" w:type="pct"/>
            <w:tcBorders>
              <w:tl2br w:val="nil"/>
              <w:tr2bl w:val="nil"/>
            </w:tcBorders>
            <w:noWrap/>
            <w:tcMar>
              <w:top w:w="15" w:type="dxa"/>
              <w:left w:w="15" w:type="dxa"/>
              <w:right w:w="15" w:type="dxa"/>
            </w:tcMar>
            <w:vAlign w:val="center"/>
          </w:tcPr>
          <w:p w14:paraId="70D6C3E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楼栋</w:t>
            </w:r>
          </w:p>
        </w:tc>
        <w:tc>
          <w:tcPr>
            <w:tcW w:w="604" w:type="pct"/>
            <w:tcBorders>
              <w:tl2br w:val="nil"/>
              <w:tr2bl w:val="nil"/>
            </w:tcBorders>
            <w:noWrap/>
            <w:tcMar>
              <w:top w:w="15" w:type="dxa"/>
              <w:left w:w="15" w:type="dxa"/>
              <w:right w:w="15" w:type="dxa"/>
            </w:tcMar>
            <w:vAlign w:val="center"/>
          </w:tcPr>
          <w:p w14:paraId="24721E8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val="en-US" w:eastAsia="zh-CN"/>
              </w:rPr>
              <w:t>工期天数</w:t>
            </w:r>
          </w:p>
        </w:tc>
        <w:tc>
          <w:tcPr>
            <w:tcW w:w="1108" w:type="pct"/>
            <w:tcBorders>
              <w:tl2br w:val="nil"/>
              <w:tr2bl w:val="nil"/>
            </w:tcBorders>
            <w:noWrap/>
            <w:tcMar>
              <w:top w:w="15" w:type="dxa"/>
              <w:left w:w="15" w:type="dxa"/>
              <w:right w:w="15" w:type="dxa"/>
            </w:tcMar>
            <w:vAlign w:val="center"/>
          </w:tcPr>
          <w:p w14:paraId="2038021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计划进场开工日期</w:t>
            </w:r>
          </w:p>
        </w:tc>
        <w:tc>
          <w:tcPr>
            <w:tcW w:w="1122" w:type="pct"/>
            <w:tcBorders>
              <w:tl2br w:val="nil"/>
              <w:tr2bl w:val="nil"/>
            </w:tcBorders>
            <w:noWrap/>
            <w:tcMar>
              <w:top w:w="15" w:type="dxa"/>
              <w:left w:w="15" w:type="dxa"/>
              <w:right w:w="15" w:type="dxa"/>
            </w:tcMar>
            <w:vAlign w:val="center"/>
          </w:tcPr>
          <w:p w14:paraId="3B6085F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rPr>
            </w:pPr>
            <w:r>
              <w:rPr>
                <w:rFonts w:hint="eastAsia" w:ascii="仿宋" w:hAnsi="仿宋" w:eastAsia="仿宋" w:cs="仿宋"/>
                <w:b w:val="0"/>
                <w:bCs w:val="0"/>
                <w:i w:val="0"/>
                <w:iCs w:val="0"/>
                <w:color w:val="auto"/>
                <w:sz w:val="24"/>
                <w:szCs w:val="24"/>
                <w:highlight w:val="none"/>
                <w:shd w:val="clear" w:color="auto" w:fill="auto"/>
                <w:lang w:val="en-US" w:eastAsia="zh-CN"/>
              </w:rPr>
              <w:t>1</w:t>
            </w:r>
          </w:p>
        </w:tc>
        <w:tc>
          <w:tcPr>
            <w:tcW w:w="1342" w:type="pct"/>
            <w:tcBorders>
              <w:tl2br w:val="nil"/>
              <w:tr2bl w:val="nil"/>
            </w:tcBorders>
            <w:noWrap/>
            <w:tcMar>
              <w:top w:w="15" w:type="dxa"/>
              <w:left w:w="15" w:type="dxa"/>
              <w:right w:w="15" w:type="dxa"/>
            </w:tcMar>
            <w:vAlign w:val="center"/>
          </w:tcPr>
          <w:p w14:paraId="6EC97DF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A地块1#、2#、3#、4#、5#、8#厂房</w:t>
            </w:r>
          </w:p>
        </w:tc>
        <w:tc>
          <w:tcPr>
            <w:tcW w:w="604" w:type="pct"/>
            <w:tcBorders>
              <w:tl2br w:val="nil"/>
              <w:tr2bl w:val="nil"/>
            </w:tcBorders>
            <w:noWrap/>
            <w:tcMar>
              <w:top w:w="15" w:type="dxa"/>
              <w:left w:w="15" w:type="dxa"/>
              <w:right w:w="15" w:type="dxa"/>
            </w:tcMar>
            <w:vAlign w:val="center"/>
          </w:tcPr>
          <w:p w14:paraId="183B652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422天</w:t>
            </w:r>
          </w:p>
        </w:tc>
        <w:tc>
          <w:tcPr>
            <w:tcW w:w="1108" w:type="pct"/>
            <w:tcBorders>
              <w:tl2br w:val="nil"/>
              <w:tr2bl w:val="nil"/>
            </w:tcBorders>
            <w:noWrap/>
            <w:tcMar>
              <w:top w:w="15" w:type="dxa"/>
              <w:left w:w="15" w:type="dxa"/>
              <w:right w:w="15" w:type="dxa"/>
            </w:tcMar>
            <w:vAlign w:val="center"/>
          </w:tcPr>
          <w:p w14:paraId="44FF942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2024年8月15日</w:t>
            </w:r>
          </w:p>
        </w:tc>
        <w:tc>
          <w:tcPr>
            <w:tcW w:w="1122" w:type="pct"/>
            <w:tcBorders>
              <w:tl2br w:val="nil"/>
              <w:tr2bl w:val="nil"/>
            </w:tcBorders>
            <w:noWrap/>
            <w:tcMar>
              <w:top w:w="15" w:type="dxa"/>
              <w:left w:w="15" w:type="dxa"/>
              <w:right w:w="15" w:type="dxa"/>
            </w:tcMar>
            <w:vAlign w:val="center"/>
          </w:tcPr>
          <w:p w14:paraId="14D9D40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2025年10月10日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w:t>
            </w:r>
          </w:p>
        </w:tc>
        <w:tc>
          <w:tcPr>
            <w:tcW w:w="1342" w:type="pct"/>
            <w:tcBorders>
              <w:tl2br w:val="nil"/>
              <w:tr2bl w:val="nil"/>
            </w:tcBorders>
            <w:noWrap/>
            <w:tcMar>
              <w:top w:w="15" w:type="dxa"/>
              <w:left w:w="15" w:type="dxa"/>
              <w:right w:w="15" w:type="dxa"/>
            </w:tcMar>
            <w:vAlign w:val="center"/>
          </w:tcPr>
          <w:p w14:paraId="3F1CE97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A地块6#、7#、9#、10#、11#厂房</w:t>
            </w:r>
          </w:p>
        </w:tc>
        <w:tc>
          <w:tcPr>
            <w:tcW w:w="604" w:type="pct"/>
            <w:tcBorders>
              <w:tl2br w:val="nil"/>
              <w:tr2bl w:val="nil"/>
            </w:tcBorders>
            <w:noWrap/>
            <w:tcMar>
              <w:top w:w="15" w:type="dxa"/>
              <w:left w:w="15" w:type="dxa"/>
              <w:right w:w="15" w:type="dxa"/>
            </w:tcMar>
            <w:vAlign w:val="center"/>
          </w:tcPr>
          <w:p w14:paraId="76E6CCA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312天</w:t>
            </w:r>
          </w:p>
        </w:tc>
        <w:tc>
          <w:tcPr>
            <w:tcW w:w="1108" w:type="pct"/>
            <w:tcBorders>
              <w:tl2br w:val="nil"/>
              <w:tr2bl w:val="nil"/>
            </w:tcBorders>
            <w:noWrap/>
            <w:tcMar>
              <w:top w:w="15" w:type="dxa"/>
              <w:left w:w="15" w:type="dxa"/>
              <w:right w:w="15" w:type="dxa"/>
            </w:tcMar>
            <w:vAlign w:val="center"/>
          </w:tcPr>
          <w:p w14:paraId="23A3F89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2025年10月3日</w:t>
            </w:r>
          </w:p>
        </w:tc>
        <w:tc>
          <w:tcPr>
            <w:tcW w:w="1122" w:type="pct"/>
            <w:tcBorders>
              <w:tl2br w:val="nil"/>
              <w:tr2bl w:val="nil"/>
            </w:tcBorders>
            <w:noWrap/>
            <w:tcMar>
              <w:top w:w="15" w:type="dxa"/>
              <w:left w:w="15" w:type="dxa"/>
              <w:right w:w="15" w:type="dxa"/>
            </w:tcMar>
            <w:vAlign w:val="center"/>
          </w:tcPr>
          <w:p w14:paraId="404AF1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bCs/>
                <w:i w:val="0"/>
                <w:iCs w:val="0"/>
                <w:color w:val="auto"/>
                <w:sz w:val="24"/>
                <w:szCs w:val="24"/>
                <w:highlight w:val="none"/>
                <w:shd w:val="clear" w:color="auto" w:fill="auto"/>
                <w:lang w:val="en-US"/>
              </w:rPr>
            </w:pPr>
            <w:r>
              <w:rPr>
                <w:rFonts w:hint="eastAsia" w:ascii="仿宋" w:hAnsi="仿宋" w:eastAsia="仿宋" w:cs="仿宋"/>
                <w:b/>
                <w:bCs/>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w:t>
            </w:r>
          </w:p>
        </w:tc>
        <w:tc>
          <w:tcPr>
            <w:tcW w:w="1342" w:type="pct"/>
            <w:tcBorders>
              <w:tl2br w:val="nil"/>
              <w:tr2bl w:val="nil"/>
            </w:tcBorders>
            <w:noWrap/>
            <w:tcMar>
              <w:top w:w="15" w:type="dxa"/>
              <w:left w:w="15" w:type="dxa"/>
              <w:right w:w="15" w:type="dxa"/>
            </w:tcMar>
            <w:vAlign w:val="center"/>
          </w:tcPr>
          <w:p w14:paraId="7950D855">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A地块12#厂房</w:t>
            </w:r>
          </w:p>
        </w:tc>
        <w:tc>
          <w:tcPr>
            <w:tcW w:w="604" w:type="pct"/>
            <w:tcBorders>
              <w:tl2br w:val="nil"/>
              <w:tr2bl w:val="nil"/>
            </w:tcBorders>
            <w:noWrap/>
            <w:tcMar>
              <w:top w:w="15" w:type="dxa"/>
              <w:left w:w="15" w:type="dxa"/>
              <w:right w:w="15" w:type="dxa"/>
            </w:tcMar>
            <w:vAlign w:val="center"/>
          </w:tcPr>
          <w:p w14:paraId="37D16597">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360天</w:t>
            </w:r>
          </w:p>
        </w:tc>
        <w:tc>
          <w:tcPr>
            <w:tcW w:w="1108" w:type="pct"/>
            <w:tcBorders>
              <w:tl2br w:val="nil"/>
              <w:tr2bl w:val="nil"/>
            </w:tcBorders>
            <w:noWrap/>
            <w:tcMar>
              <w:top w:w="15" w:type="dxa"/>
              <w:left w:w="15" w:type="dxa"/>
              <w:right w:w="15" w:type="dxa"/>
            </w:tcMar>
            <w:vAlign w:val="center"/>
          </w:tcPr>
          <w:p w14:paraId="1CD58C6B">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2025年8月6日</w:t>
            </w:r>
          </w:p>
        </w:tc>
        <w:tc>
          <w:tcPr>
            <w:tcW w:w="1122" w:type="pct"/>
            <w:tcBorders>
              <w:tl2br w:val="nil"/>
              <w:tr2bl w:val="nil"/>
            </w:tcBorders>
            <w:noWrap/>
            <w:tcMar>
              <w:top w:w="15" w:type="dxa"/>
              <w:left w:w="15" w:type="dxa"/>
              <w:right w:w="15" w:type="dxa"/>
            </w:tcMar>
            <w:vAlign w:val="center"/>
          </w:tcPr>
          <w:p w14:paraId="1A7E3D08">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r>
              <w:rPr>
                <w:rFonts w:hint="eastAsia" w:ascii="仿宋" w:hAnsi="仿宋" w:eastAsia="仿宋" w:cs="仿宋"/>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val="0"/>
                <w:bCs w:val="0"/>
                <w:i w:val="0"/>
                <w:iCs w:val="0"/>
                <w:color w:val="auto"/>
                <w:sz w:val="24"/>
                <w:szCs w:val="24"/>
                <w:highlight w:val="none"/>
                <w:shd w:val="clear" w:color="auto" w:fill="auto"/>
                <w:lang w:val="en-US" w:eastAsia="zh-CN"/>
              </w:rPr>
            </w:pPr>
          </w:p>
        </w:tc>
      </w:tr>
    </w:tbl>
    <w:p w14:paraId="2D11677A">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4.2以上日期为暂定时间，实际开工、竣工时间以甲方书面通知为准，甲方书面通知形式包括不限于微信、短信、</w:t>
      </w:r>
      <w:r>
        <w:rPr>
          <w:rFonts w:hint="eastAsia" w:ascii="仿宋" w:hAnsi="仿宋" w:eastAsia="仿宋" w:cs="仿宋"/>
          <w:i w:val="0"/>
          <w:iCs w:val="0"/>
          <w:color w:val="auto"/>
          <w:sz w:val="28"/>
          <w:szCs w:val="28"/>
          <w:highlight w:val="none"/>
          <w:shd w:val="clear" w:color="auto" w:fill="auto"/>
          <w:lang w:val="en-US" w:eastAsia="zh-CN"/>
        </w:rPr>
        <w:tab/>
      </w:r>
      <w:r>
        <w:rPr>
          <w:rFonts w:hint="eastAsia" w:ascii="仿宋" w:hAnsi="仿宋" w:eastAsia="仿宋" w:cs="仿宋"/>
          <w:i w:val="0"/>
          <w:iCs w:val="0"/>
          <w:color w:val="auto"/>
          <w:sz w:val="28"/>
          <w:szCs w:val="28"/>
          <w:highlight w:val="none"/>
          <w:shd w:val="clear" w:color="auto" w:fill="auto"/>
          <w:lang w:val="en-US" w:eastAsia="zh-CN"/>
        </w:rPr>
        <w:t>传真、电子邮件、纸质文件等。乙方无条件按甲方要求调整开工、竣工时间。同时，乙方自行调整其人员、材料物资、资金的安排，随时配合甲方开工、竣工并按本合同约定价款执行。因甲方变更工期导致乙方损失的已经包含在</w:t>
      </w:r>
      <w:r>
        <w:rPr>
          <w:rFonts w:hint="eastAsia" w:ascii="仿宋" w:hAnsi="仿宋" w:eastAsia="仿宋" w:cs="仿宋"/>
          <w:b/>
          <w:bCs/>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u w:val="none"/>
          <w:shd w:val="clear" w:color="auto" w:fill="auto"/>
          <w:lang w:val="en-US" w:eastAsia="zh-CN"/>
        </w:rPr>
        <w:t>合同单价</w:t>
      </w:r>
      <w:r>
        <w:rPr>
          <w:rFonts w:hint="eastAsia" w:ascii="仿宋" w:hAnsi="仿宋" w:eastAsia="仿宋" w:cs="仿宋"/>
          <w:b/>
          <w:bCs/>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w:t>
      </w:r>
      <w:r>
        <w:rPr>
          <w:rFonts w:hint="eastAsia" w:ascii="仿宋" w:hAnsi="仿宋" w:eastAsia="仿宋" w:cs="仿宋"/>
          <w:i w:val="0"/>
          <w:iCs w:val="0"/>
          <w:color w:val="auto"/>
          <w:sz w:val="28"/>
          <w:szCs w:val="28"/>
          <w:highlight w:val="none"/>
          <w:shd w:val="clear" w:color="auto" w:fill="auto"/>
          <w:lang w:val="en-US" w:eastAsia="zh-CN"/>
        </w:rPr>
        <w:t>内，甲方不另补偿或增加任何费用给乙方。因甲方原因导致乙方延迟进场的，经甲方书面确认后工期相应顺延，但甲方不额外支付窝工费、停工费等费用给乙方，乙方同意不因此追究甲方任何责任及赔偿损失。</w:t>
      </w:r>
    </w:p>
    <w:p w14:paraId="0BF009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4.3乙方提交的开工资料须满足甲方要求，且乙方收到甲方项目经理签发并加盖甲方项目章（样式详见附件）的开工令（格式详见附件）后，按开工令要求进场。</w:t>
      </w:r>
    </w:p>
    <w:p w14:paraId="6DEB5EC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4.4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21DA550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4.</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120</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人</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，随时增加或减少乙方人员以满足本工程施工要求</w:t>
      </w:r>
    </w:p>
    <w:p w14:paraId="4EC0AC30">
      <w:pPr>
        <w:keepNext w:val="0"/>
        <w:keepLines w:val="0"/>
        <w:pageBreakBefore w:val="0"/>
        <w:widowControl w:val="0"/>
        <w:shd w:val="clear"/>
        <w:tabs>
          <w:tab w:val="right" w:pos="8306"/>
        </w:tabs>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4.6</w:t>
      </w:r>
      <w:r>
        <w:rPr>
          <w:rFonts w:hint="eastAsia" w:ascii="仿宋" w:hAnsi="仿宋" w:eastAsia="仿宋" w:cs="仿宋"/>
          <w:b w:val="0"/>
          <w:bCs w:val="0"/>
          <w:i w:val="0"/>
          <w:iCs w:val="0"/>
          <w:color w:val="auto"/>
          <w:sz w:val="28"/>
          <w:szCs w:val="28"/>
          <w:highlight w:val="none"/>
          <w:shd w:val="clear" w:color="auto" w:fill="auto"/>
        </w:rPr>
        <w:t>乙方已充分考虑天气</w:t>
      </w:r>
      <w:r>
        <w:rPr>
          <w:rFonts w:hint="eastAsia" w:ascii="仿宋" w:hAnsi="仿宋" w:eastAsia="仿宋" w:cs="仿宋"/>
          <w:b w:val="0"/>
          <w:bCs w:val="0"/>
          <w:i w:val="0"/>
          <w:iCs w:val="0"/>
          <w:color w:val="auto"/>
          <w:sz w:val="28"/>
          <w:szCs w:val="28"/>
          <w:highlight w:val="none"/>
          <w:shd w:val="clear" w:color="auto" w:fill="auto"/>
          <w:lang w:val="en-US" w:eastAsia="zh-CN"/>
        </w:rPr>
        <w:t>及各种因素、除不可抗力（如：地震、海啸、瘟疫、骚乱、戒严、暴动、战争等法定情形外）其他原因</w:t>
      </w:r>
      <w:r>
        <w:rPr>
          <w:rFonts w:hint="eastAsia" w:ascii="仿宋" w:hAnsi="仿宋" w:eastAsia="仿宋" w:cs="仿宋"/>
          <w:b w:val="0"/>
          <w:bCs w:val="0"/>
          <w:i w:val="0"/>
          <w:iCs w:val="0"/>
          <w:color w:val="auto"/>
          <w:sz w:val="28"/>
          <w:szCs w:val="28"/>
          <w:highlight w:val="none"/>
          <w:shd w:val="clear" w:color="auto" w:fill="auto"/>
        </w:rPr>
        <w:t>可能对工期</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rPr>
        <w:t>影响，</w:t>
      </w:r>
      <w:r>
        <w:rPr>
          <w:rFonts w:hint="eastAsia" w:ascii="仿宋" w:hAnsi="仿宋" w:eastAsia="仿宋" w:cs="仿宋"/>
          <w:b w:val="0"/>
          <w:bCs w:val="0"/>
          <w:i w:val="0"/>
          <w:iCs w:val="0"/>
          <w:color w:val="auto"/>
          <w:sz w:val="28"/>
          <w:szCs w:val="28"/>
          <w:highlight w:val="none"/>
          <w:shd w:val="clear" w:color="auto" w:fill="auto"/>
          <w:lang w:val="en-US" w:eastAsia="zh-CN"/>
        </w:rPr>
        <w:t>乙方同意</w:t>
      </w:r>
      <w:r>
        <w:rPr>
          <w:rFonts w:hint="eastAsia" w:ascii="仿宋" w:hAnsi="仿宋" w:eastAsia="仿宋" w:cs="仿宋"/>
          <w:b w:val="0"/>
          <w:bCs w:val="0"/>
          <w:i w:val="0"/>
          <w:iCs w:val="0"/>
          <w:color w:val="auto"/>
          <w:sz w:val="28"/>
          <w:szCs w:val="28"/>
          <w:highlight w:val="none"/>
          <w:shd w:val="clear" w:color="auto" w:fill="auto"/>
        </w:rPr>
        <w:t>不</w:t>
      </w:r>
      <w:r>
        <w:rPr>
          <w:rFonts w:hint="eastAsia" w:ascii="仿宋" w:hAnsi="仿宋" w:eastAsia="仿宋" w:cs="仿宋"/>
          <w:b w:val="0"/>
          <w:bCs w:val="0"/>
          <w:i w:val="0"/>
          <w:iCs w:val="0"/>
          <w:color w:val="auto"/>
          <w:sz w:val="28"/>
          <w:szCs w:val="28"/>
          <w:highlight w:val="none"/>
          <w:shd w:val="clear" w:color="auto" w:fill="auto"/>
          <w:lang w:val="en-US" w:eastAsia="zh-CN"/>
        </w:rPr>
        <w:t>因</w:t>
      </w:r>
      <w:r>
        <w:rPr>
          <w:rFonts w:hint="eastAsia" w:ascii="仿宋" w:hAnsi="仿宋" w:eastAsia="仿宋" w:cs="仿宋"/>
          <w:b w:val="0"/>
          <w:bCs w:val="0"/>
          <w:i w:val="0"/>
          <w:iCs w:val="0"/>
          <w:color w:val="auto"/>
          <w:sz w:val="28"/>
          <w:szCs w:val="28"/>
          <w:highlight w:val="none"/>
          <w:shd w:val="clear" w:color="auto" w:fill="auto"/>
        </w:rPr>
        <w:t>任何</w:t>
      </w:r>
      <w:r>
        <w:rPr>
          <w:rFonts w:hint="eastAsia" w:ascii="仿宋" w:hAnsi="仿宋" w:eastAsia="仿宋" w:cs="仿宋"/>
          <w:b w:val="0"/>
          <w:bCs w:val="0"/>
          <w:i w:val="0"/>
          <w:iCs w:val="0"/>
          <w:color w:val="auto"/>
          <w:sz w:val="28"/>
          <w:szCs w:val="28"/>
          <w:highlight w:val="none"/>
          <w:shd w:val="clear" w:color="auto" w:fill="auto"/>
          <w:lang w:val="en-US" w:eastAsia="zh-CN"/>
        </w:rPr>
        <w:t>原因</w:t>
      </w:r>
      <w:r>
        <w:rPr>
          <w:rFonts w:hint="eastAsia" w:ascii="仿宋" w:hAnsi="仿宋" w:eastAsia="仿宋" w:cs="仿宋"/>
          <w:b w:val="0"/>
          <w:bCs w:val="0"/>
          <w:i w:val="0"/>
          <w:iCs w:val="0"/>
          <w:color w:val="auto"/>
          <w:sz w:val="28"/>
          <w:szCs w:val="28"/>
          <w:highlight w:val="none"/>
          <w:shd w:val="clear" w:color="auto" w:fill="auto"/>
        </w:rPr>
        <w:t>要求延长工期。</w:t>
      </w:r>
    </w:p>
    <w:p w14:paraId="019F860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4.</w:t>
      </w:r>
      <w:r>
        <w:rPr>
          <w:rFonts w:hint="eastAsia" w:ascii="仿宋" w:hAnsi="仿宋" w:eastAsia="仿宋" w:cs="仿宋"/>
          <w:i w:val="0"/>
          <w:iCs w:val="0"/>
          <w:color w:val="auto"/>
          <w:sz w:val="28"/>
          <w:szCs w:val="28"/>
          <w:highlight w:val="none"/>
          <w:shd w:val="clear" w:color="auto" w:fill="auto"/>
          <w:lang w:val="en-US" w:eastAsia="zh-CN"/>
        </w:rPr>
        <w:t>7</w:t>
      </w:r>
      <w:r>
        <w:rPr>
          <w:rFonts w:hint="eastAsia" w:ascii="仿宋" w:hAnsi="仿宋" w:eastAsia="仿宋" w:cs="仿宋"/>
          <w:i w:val="0"/>
          <w:iCs w:val="0"/>
          <w:color w:val="auto"/>
          <w:sz w:val="28"/>
          <w:szCs w:val="28"/>
          <w:highlight w:val="none"/>
          <w:u w:val="none"/>
          <w:shd w:val="clear" w:color="auto" w:fill="auto"/>
        </w:rPr>
        <w:t>乙方必须满足</w:t>
      </w:r>
      <w:r>
        <w:rPr>
          <w:rFonts w:hint="eastAsia" w:ascii="仿宋" w:hAnsi="仿宋" w:eastAsia="仿宋" w:cs="仿宋"/>
          <w:i w:val="0"/>
          <w:iCs w:val="0"/>
          <w:color w:val="auto"/>
          <w:sz w:val="28"/>
          <w:szCs w:val="28"/>
          <w:highlight w:val="none"/>
          <w:u w:val="none"/>
          <w:shd w:val="clear" w:color="auto" w:fill="auto"/>
          <w:lang w:val="en-US" w:eastAsia="zh-CN"/>
        </w:rPr>
        <w:t>甲方</w:t>
      </w:r>
      <w:r>
        <w:rPr>
          <w:rFonts w:hint="eastAsia" w:ascii="仿宋" w:hAnsi="仿宋" w:eastAsia="仿宋" w:cs="仿宋"/>
          <w:i w:val="0"/>
          <w:iCs w:val="0"/>
          <w:color w:val="auto"/>
          <w:sz w:val="28"/>
          <w:szCs w:val="28"/>
          <w:highlight w:val="none"/>
          <w:u w:val="none"/>
          <w:shd w:val="clear" w:color="auto" w:fill="auto"/>
        </w:rPr>
        <w:t>工期要求，</w:t>
      </w:r>
      <w:r>
        <w:rPr>
          <w:rFonts w:hint="eastAsia" w:ascii="仿宋" w:hAnsi="仿宋" w:eastAsia="仿宋" w:cs="仿宋"/>
          <w:i w:val="0"/>
          <w:iCs w:val="0"/>
          <w:color w:val="auto"/>
          <w:sz w:val="28"/>
          <w:szCs w:val="28"/>
          <w:highlight w:val="none"/>
          <w:u w:val="none"/>
          <w:shd w:val="clear" w:color="auto" w:fill="auto"/>
          <w:lang w:val="en-US" w:eastAsia="zh-CN"/>
        </w:rPr>
        <w:t>配合甲方</w:t>
      </w:r>
      <w:r>
        <w:rPr>
          <w:rFonts w:hint="eastAsia" w:ascii="仿宋" w:hAnsi="仿宋" w:eastAsia="仿宋" w:cs="仿宋"/>
          <w:i w:val="0"/>
          <w:iCs w:val="0"/>
          <w:color w:val="auto"/>
          <w:sz w:val="28"/>
          <w:szCs w:val="28"/>
          <w:highlight w:val="none"/>
          <w:u w:val="none"/>
          <w:shd w:val="clear" w:color="auto" w:fill="auto"/>
        </w:rPr>
        <w:t>随时增加或减少</w:t>
      </w:r>
      <w:r>
        <w:rPr>
          <w:rFonts w:hint="eastAsia" w:ascii="仿宋" w:hAnsi="仿宋" w:eastAsia="仿宋" w:cs="仿宋"/>
          <w:i w:val="0"/>
          <w:iCs w:val="0"/>
          <w:color w:val="auto"/>
          <w:sz w:val="28"/>
          <w:szCs w:val="28"/>
          <w:highlight w:val="none"/>
          <w:u w:val="none"/>
          <w:shd w:val="clear" w:color="auto" w:fill="auto"/>
          <w:lang w:val="en-US" w:eastAsia="zh-CN"/>
        </w:rPr>
        <w:t>乙方</w:t>
      </w:r>
      <w:r>
        <w:rPr>
          <w:rFonts w:hint="eastAsia" w:ascii="仿宋" w:hAnsi="仿宋" w:eastAsia="仿宋" w:cs="仿宋"/>
          <w:i w:val="0"/>
          <w:iCs w:val="0"/>
          <w:color w:val="auto"/>
          <w:sz w:val="28"/>
          <w:szCs w:val="28"/>
          <w:highlight w:val="none"/>
          <w:u w:val="none"/>
          <w:shd w:val="clear" w:color="auto" w:fill="auto"/>
        </w:rPr>
        <w:t>人员</w:t>
      </w:r>
      <w:r>
        <w:rPr>
          <w:rFonts w:hint="eastAsia" w:ascii="仿宋" w:hAnsi="仿宋" w:eastAsia="仿宋" w:cs="仿宋"/>
          <w:i w:val="0"/>
          <w:iCs w:val="0"/>
          <w:color w:val="auto"/>
          <w:sz w:val="28"/>
          <w:szCs w:val="28"/>
          <w:highlight w:val="none"/>
          <w:u w:val="none"/>
          <w:shd w:val="clear" w:color="auto" w:fill="auto"/>
          <w:lang w:val="en-US" w:eastAsia="zh-CN"/>
        </w:rPr>
        <w:t>以满足本工程施工要求</w:t>
      </w:r>
      <w:r>
        <w:rPr>
          <w:rFonts w:hint="eastAsia" w:ascii="仿宋" w:hAnsi="仿宋" w:eastAsia="仿宋" w:cs="仿宋"/>
          <w:i w:val="0"/>
          <w:iCs w:val="0"/>
          <w:color w:val="auto"/>
          <w:sz w:val="28"/>
          <w:szCs w:val="28"/>
          <w:highlight w:val="none"/>
          <w:u w:val="none"/>
          <w:shd w:val="clear" w:color="auto" w:fill="auto"/>
        </w:rPr>
        <w:t>。</w:t>
      </w:r>
    </w:p>
    <w:p w14:paraId="6D6B90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4.8乙方确定在本合同签订前，已勘察本项目现场场地，对本工程特性全部清楚，因甲方原因导致施工计划调整的，乙方积极配合。</w:t>
      </w:r>
    </w:p>
    <w:p w14:paraId="1AAD20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4.9</w:t>
      </w:r>
      <w:r>
        <w:rPr>
          <w:rFonts w:hint="eastAsia" w:ascii="仿宋" w:hAnsi="仿宋" w:eastAsia="仿宋" w:cs="仿宋"/>
          <w:i w:val="0"/>
          <w:iCs w:val="0"/>
          <w:color w:val="auto"/>
          <w:sz w:val="28"/>
          <w:szCs w:val="28"/>
          <w:highlight w:val="none"/>
          <w:shd w:val="clear" w:color="auto" w:fill="auto"/>
        </w:rPr>
        <w:t>乙方认为甲方或其他单位未配合提供</w:t>
      </w:r>
      <w:r>
        <w:rPr>
          <w:rFonts w:hint="eastAsia" w:ascii="仿宋" w:hAnsi="仿宋" w:eastAsia="仿宋" w:cs="仿宋"/>
          <w:i w:val="0"/>
          <w:iCs w:val="0"/>
          <w:color w:val="auto"/>
          <w:sz w:val="28"/>
          <w:szCs w:val="28"/>
          <w:highlight w:val="none"/>
          <w:shd w:val="clear" w:color="auto" w:fill="auto"/>
          <w:lang w:val="en-US" w:eastAsia="zh-CN"/>
        </w:rPr>
        <w:t>所需</w:t>
      </w:r>
      <w:r>
        <w:rPr>
          <w:rFonts w:hint="eastAsia" w:ascii="仿宋" w:hAnsi="仿宋" w:eastAsia="仿宋" w:cs="仿宋"/>
          <w:i w:val="0"/>
          <w:iCs w:val="0"/>
          <w:color w:val="auto"/>
          <w:sz w:val="28"/>
          <w:szCs w:val="28"/>
          <w:highlight w:val="none"/>
          <w:shd w:val="clear" w:color="auto" w:fill="auto"/>
        </w:rPr>
        <w:t>工作面</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机具及材料而影响施工进度</w:t>
      </w:r>
      <w:r>
        <w:rPr>
          <w:rFonts w:hint="eastAsia" w:ascii="仿宋" w:hAnsi="仿宋" w:eastAsia="仿宋" w:cs="仿宋"/>
          <w:i w:val="0"/>
          <w:iCs w:val="0"/>
          <w:color w:val="auto"/>
          <w:sz w:val="28"/>
          <w:szCs w:val="28"/>
          <w:highlight w:val="none"/>
          <w:shd w:val="clear" w:color="auto" w:fill="auto"/>
          <w:lang w:val="en-US" w:eastAsia="zh-CN"/>
        </w:rPr>
        <w:t>时</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w:t>
      </w:r>
      <w:r>
        <w:rPr>
          <w:rFonts w:hint="eastAsia" w:ascii="仿宋" w:hAnsi="仿宋" w:eastAsia="仿宋" w:cs="仿宋"/>
          <w:i w:val="0"/>
          <w:iCs w:val="0"/>
          <w:color w:val="auto"/>
          <w:sz w:val="28"/>
          <w:szCs w:val="28"/>
          <w:highlight w:val="none"/>
          <w:shd w:val="clear" w:color="auto" w:fill="auto"/>
        </w:rPr>
        <w:t>书面</w:t>
      </w:r>
      <w:r>
        <w:rPr>
          <w:rFonts w:hint="eastAsia" w:ascii="仿宋" w:hAnsi="仿宋" w:eastAsia="仿宋" w:cs="仿宋"/>
          <w:i w:val="0"/>
          <w:iCs w:val="0"/>
          <w:color w:val="auto"/>
          <w:sz w:val="28"/>
          <w:szCs w:val="28"/>
          <w:highlight w:val="none"/>
          <w:shd w:val="clear" w:color="auto" w:fill="auto"/>
          <w:lang w:val="en-US" w:eastAsia="zh-CN"/>
        </w:rPr>
        <w:t>报</w:t>
      </w:r>
      <w:r>
        <w:rPr>
          <w:rFonts w:hint="eastAsia" w:ascii="仿宋" w:hAnsi="仿宋" w:eastAsia="仿宋" w:cs="仿宋"/>
          <w:i w:val="0"/>
          <w:iCs w:val="0"/>
          <w:color w:val="auto"/>
          <w:sz w:val="28"/>
          <w:szCs w:val="28"/>
          <w:highlight w:val="none"/>
          <w:shd w:val="clear" w:color="auto" w:fill="auto"/>
        </w:rPr>
        <w:t>告甲方并</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甲方</w:t>
      </w:r>
      <w:r>
        <w:rPr>
          <w:rFonts w:hint="eastAsia" w:ascii="仿宋" w:hAnsi="仿宋" w:eastAsia="仿宋" w:cs="仿宋"/>
          <w:i w:val="0"/>
          <w:iCs w:val="0"/>
          <w:color w:val="auto"/>
          <w:sz w:val="28"/>
          <w:szCs w:val="28"/>
          <w:highlight w:val="none"/>
          <w:shd w:val="clear" w:color="auto" w:fill="auto"/>
          <w:lang w:val="en-US" w:eastAsia="zh-CN"/>
        </w:rPr>
        <w:t>要求办理相关事宜</w:t>
      </w:r>
      <w:r>
        <w:rPr>
          <w:rFonts w:hint="eastAsia" w:ascii="仿宋" w:hAnsi="仿宋" w:eastAsia="仿宋" w:cs="仿宋"/>
          <w:i w:val="0"/>
          <w:iCs w:val="0"/>
          <w:color w:val="auto"/>
          <w:sz w:val="28"/>
          <w:szCs w:val="28"/>
          <w:highlight w:val="none"/>
          <w:shd w:val="clear" w:color="auto" w:fill="auto"/>
        </w:rPr>
        <w:t>，否则视为不影响乙方施工，乙方不得</w:t>
      </w:r>
      <w:r>
        <w:rPr>
          <w:rFonts w:hint="eastAsia" w:ascii="仿宋" w:hAnsi="仿宋" w:eastAsia="仿宋" w:cs="仿宋"/>
          <w:i w:val="0"/>
          <w:iCs w:val="0"/>
          <w:color w:val="auto"/>
          <w:sz w:val="28"/>
          <w:szCs w:val="28"/>
          <w:highlight w:val="none"/>
          <w:shd w:val="clear" w:color="auto" w:fill="auto"/>
          <w:lang w:val="en-US" w:eastAsia="zh-CN"/>
        </w:rPr>
        <w:t>因此</w:t>
      </w:r>
      <w:r>
        <w:rPr>
          <w:rFonts w:hint="eastAsia" w:ascii="仿宋" w:hAnsi="仿宋" w:eastAsia="仿宋" w:cs="仿宋"/>
          <w:i w:val="0"/>
          <w:iCs w:val="0"/>
          <w:color w:val="auto"/>
          <w:sz w:val="28"/>
          <w:szCs w:val="28"/>
          <w:highlight w:val="none"/>
          <w:shd w:val="clear" w:color="auto" w:fill="auto"/>
        </w:rPr>
        <w:t>要求延</w:t>
      </w:r>
      <w:r>
        <w:rPr>
          <w:rFonts w:hint="eastAsia" w:ascii="仿宋" w:hAnsi="仿宋" w:eastAsia="仿宋" w:cs="仿宋"/>
          <w:i w:val="0"/>
          <w:iCs w:val="0"/>
          <w:color w:val="auto"/>
          <w:sz w:val="28"/>
          <w:szCs w:val="28"/>
          <w:highlight w:val="none"/>
          <w:shd w:val="clear" w:color="auto" w:fill="auto"/>
          <w:lang w:val="en-US" w:eastAsia="zh-CN"/>
        </w:rPr>
        <w:t>长</w:t>
      </w:r>
      <w:r>
        <w:rPr>
          <w:rFonts w:hint="eastAsia" w:ascii="仿宋" w:hAnsi="仿宋" w:eastAsia="仿宋" w:cs="仿宋"/>
          <w:i w:val="0"/>
          <w:iCs w:val="0"/>
          <w:color w:val="auto"/>
          <w:sz w:val="28"/>
          <w:szCs w:val="28"/>
          <w:highlight w:val="none"/>
          <w:shd w:val="clear" w:color="auto" w:fill="auto"/>
        </w:rPr>
        <w:t>工期。</w:t>
      </w:r>
    </w:p>
    <w:p w14:paraId="0ECA431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4.10本项目竣工验收移交甲方后、保修期结束前，如甲方在本项目内有新增工程且要求乙方进行报价或施工时，乙方须予配合。</w:t>
      </w:r>
    </w:p>
    <w:p w14:paraId="69FF6F7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u w:val="none"/>
          <w:lang w:val="en-US" w:eastAsia="zh-CN"/>
        </w:rPr>
      </w:pPr>
      <w:bookmarkStart w:id="14" w:name="_Toc9090"/>
      <w:bookmarkStart w:id="15" w:name="_Toc19252"/>
      <w:bookmarkStart w:id="16" w:name="_Toc2060"/>
      <w:r>
        <w:rPr>
          <w:rFonts w:hint="eastAsia" w:ascii="仿宋" w:hAnsi="仿宋" w:eastAsia="仿宋" w:cs="仿宋"/>
          <w:i w:val="0"/>
          <w:iCs w:val="0"/>
          <w:color w:val="auto"/>
          <w:sz w:val="28"/>
          <w:szCs w:val="28"/>
          <w:highlight w:val="none"/>
          <w:u w:val="none"/>
          <w:shd w:val="clear" w:color="auto" w:fill="auto"/>
          <w:lang w:val="en-US" w:eastAsia="zh-CN"/>
        </w:rPr>
        <w:t>4.11</w:t>
      </w:r>
      <w:r>
        <w:rPr>
          <w:rFonts w:hint="eastAsia" w:ascii="仿宋" w:hAnsi="仿宋" w:eastAsia="仿宋" w:cs="仿宋"/>
          <w:b w:val="0"/>
          <w:bCs w:val="0"/>
          <w:i w:val="0"/>
          <w:iCs w:val="0"/>
          <w:color w:val="auto"/>
          <w:sz w:val="28"/>
          <w:szCs w:val="28"/>
          <w:highlight w:val="none"/>
          <w:u w:val="none"/>
          <w:lang w:val="en-US" w:eastAsia="zh-CN"/>
        </w:rPr>
        <w:t>乙方须严格遵照甲方制订的施工进度计划开展具体施工工作，每周必须到甲方项目部在《施工任务表》上签认施工任务并保证完成，否则主动接受相应的扣款处罚。</w:t>
      </w:r>
    </w:p>
    <w:p w14:paraId="58F53D07">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18101"/>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14"/>
      <w:bookmarkEnd w:id="17"/>
    </w:p>
    <w:p w14:paraId="5D2EBA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1质量标准：</w:t>
      </w:r>
      <w:r>
        <w:rPr>
          <w:rFonts w:hint="eastAsia" w:ascii="仿宋" w:hAnsi="仿宋" w:eastAsia="仿宋" w:cs="仿宋"/>
          <w:i w:val="0"/>
          <w:iCs w:val="0"/>
          <w:color w:val="auto"/>
          <w:sz w:val="28"/>
          <w:szCs w:val="28"/>
          <w:highlight w:val="none"/>
          <w:shd w:val="clear" w:color="auto" w:fill="auto"/>
          <w:lang w:val="en-US" w:eastAsia="zh-CN"/>
        </w:rPr>
        <w:t>本工程须</w:t>
      </w:r>
      <w:r>
        <w:rPr>
          <w:rFonts w:hint="eastAsia" w:ascii="仿宋" w:hAnsi="仿宋" w:eastAsia="仿宋" w:cs="仿宋"/>
          <w:i w:val="0"/>
          <w:iCs w:val="0"/>
          <w:color w:val="auto"/>
          <w:sz w:val="28"/>
          <w:szCs w:val="28"/>
          <w:highlight w:val="none"/>
          <w:shd w:val="clear" w:color="auto" w:fill="auto"/>
        </w:rPr>
        <w:t>达到国家</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行业</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施工质量验收规范的</w:t>
      </w:r>
      <w:r>
        <w:rPr>
          <w:rFonts w:hint="eastAsia" w:ascii="仿宋" w:hAnsi="仿宋" w:eastAsia="仿宋" w:cs="仿宋"/>
          <w:i w:val="0"/>
          <w:iCs w:val="0"/>
          <w:color w:val="auto"/>
          <w:sz w:val="28"/>
          <w:szCs w:val="28"/>
          <w:highlight w:val="none"/>
          <w:u w:val="single"/>
          <w:shd w:val="clear" w:color="auto" w:fill="auto"/>
        </w:rPr>
        <w:t xml:space="preserve"> 优良 </w:t>
      </w:r>
      <w:r>
        <w:rPr>
          <w:rFonts w:hint="eastAsia" w:ascii="仿宋" w:hAnsi="仿宋" w:eastAsia="仿宋" w:cs="仿宋"/>
          <w:i w:val="0"/>
          <w:iCs w:val="0"/>
          <w:color w:val="auto"/>
          <w:sz w:val="28"/>
          <w:szCs w:val="28"/>
          <w:highlight w:val="none"/>
          <w:shd w:val="clear" w:color="auto" w:fill="auto"/>
        </w:rPr>
        <w:t>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本合同另有约定的亦须同时符合该约定</w:t>
      </w:r>
      <w:r>
        <w:rPr>
          <w:rFonts w:hint="eastAsia" w:ascii="仿宋" w:hAnsi="仿宋" w:eastAsia="仿宋" w:cs="仿宋"/>
          <w:b w:val="0"/>
          <w:bCs w:val="0"/>
          <w:i w:val="0"/>
          <w:iCs w:val="0"/>
          <w:color w:val="auto"/>
          <w:sz w:val="28"/>
          <w:szCs w:val="28"/>
          <w:highlight w:val="none"/>
          <w:shd w:val="clear" w:color="auto" w:fill="auto"/>
        </w:rPr>
        <w:t>。</w:t>
      </w:r>
    </w:p>
    <w:p w14:paraId="6C32BA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w:t>
      </w:r>
      <w:r>
        <w:rPr>
          <w:rFonts w:hint="eastAsia" w:ascii="仿宋" w:hAnsi="仿宋" w:eastAsia="仿宋" w:cs="仿宋"/>
          <w:b w:val="0"/>
          <w:bCs w:val="0"/>
          <w:i w:val="0"/>
          <w:iCs w:val="0"/>
          <w:color w:val="auto"/>
          <w:sz w:val="28"/>
          <w:szCs w:val="28"/>
          <w:highlight w:val="none"/>
          <w:shd w:val="clear" w:color="auto" w:fill="auto"/>
          <w:lang w:val="en-US" w:eastAsia="zh-CN"/>
        </w:rPr>
        <w:t>建设单位、政府部门）</w:t>
      </w:r>
      <w:r>
        <w:rPr>
          <w:rFonts w:hint="eastAsia" w:ascii="仿宋" w:hAnsi="仿宋" w:eastAsia="仿宋" w:cs="仿宋"/>
          <w:b w:val="0"/>
          <w:bCs w:val="0"/>
          <w:i w:val="0"/>
          <w:iCs w:val="0"/>
          <w:color w:val="auto"/>
          <w:sz w:val="28"/>
          <w:szCs w:val="28"/>
          <w:highlight w:val="none"/>
          <w:shd w:val="clear" w:color="auto" w:fill="auto"/>
        </w:rPr>
        <w:t>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工程或项目</w:t>
      </w:r>
      <w:r>
        <w:rPr>
          <w:rFonts w:hint="eastAsia" w:ascii="仿宋" w:hAnsi="仿宋" w:eastAsia="仿宋" w:cs="仿宋"/>
          <w:b w:val="0"/>
          <w:bCs w:val="0"/>
          <w:i w:val="0"/>
          <w:iCs w:val="0"/>
          <w:color w:val="auto"/>
          <w:sz w:val="28"/>
          <w:szCs w:val="28"/>
          <w:highlight w:val="none"/>
          <w:shd w:val="clear" w:color="auto" w:fill="auto"/>
        </w:rPr>
        <w:t>时，</w:t>
      </w:r>
      <w:r>
        <w:rPr>
          <w:rFonts w:hint="eastAsia" w:ascii="仿宋" w:hAnsi="仿宋" w:eastAsia="仿宋" w:cs="仿宋"/>
          <w:b w:val="0"/>
          <w:bCs w:val="0"/>
          <w:i w:val="0"/>
          <w:iCs w:val="0"/>
          <w:color w:val="auto"/>
          <w:sz w:val="28"/>
          <w:szCs w:val="28"/>
          <w:highlight w:val="none"/>
          <w:shd w:val="clear" w:color="auto" w:fill="auto"/>
          <w:lang w:val="en-US" w:eastAsia="zh-CN"/>
        </w:rPr>
        <w:t>乙方须</w:t>
      </w:r>
      <w:r>
        <w:rPr>
          <w:rFonts w:hint="eastAsia" w:ascii="仿宋" w:hAnsi="仿宋" w:eastAsia="仿宋" w:cs="仿宋"/>
          <w:b w:val="0"/>
          <w:bCs w:val="0"/>
          <w:i w:val="0"/>
          <w:iCs w:val="0"/>
          <w:color w:val="auto"/>
          <w:sz w:val="28"/>
          <w:szCs w:val="28"/>
          <w:highlight w:val="none"/>
          <w:shd w:val="clear" w:color="auto" w:fill="auto"/>
        </w:rPr>
        <w:t>安排管理人员配合检查</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验收，</w:t>
      </w:r>
      <w:r>
        <w:rPr>
          <w:rFonts w:hint="eastAsia" w:ascii="仿宋" w:hAnsi="仿宋" w:eastAsia="仿宋" w:cs="仿宋"/>
          <w:b w:val="0"/>
          <w:bCs w:val="0"/>
          <w:i w:val="0"/>
          <w:iCs w:val="0"/>
          <w:color w:val="auto"/>
          <w:sz w:val="28"/>
          <w:szCs w:val="28"/>
          <w:highlight w:val="none"/>
          <w:shd w:val="clear" w:color="auto" w:fill="auto"/>
          <w:lang w:val="en-US" w:eastAsia="zh-CN"/>
        </w:rPr>
        <w:t>否则每次向甲方承担违约金人民币壹万元。</w:t>
      </w:r>
      <w:r>
        <w:rPr>
          <w:rFonts w:hint="eastAsia" w:ascii="仿宋" w:hAnsi="仿宋" w:eastAsia="仿宋" w:cs="仿宋"/>
          <w:b w:val="0"/>
          <w:bCs w:val="0"/>
          <w:i w:val="0"/>
          <w:iCs w:val="0"/>
          <w:color w:val="auto"/>
          <w:sz w:val="28"/>
          <w:szCs w:val="28"/>
          <w:highlight w:val="none"/>
          <w:shd w:val="clear" w:color="auto" w:fill="auto"/>
        </w:rPr>
        <w:t>乙方施工过程中必须进行质量检查，</w:t>
      </w:r>
      <w:r>
        <w:rPr>
          <w:rFonts w:hint="eastAsia" w:ascii="仿宋" w:hAnsi="仿宋" w:eastAsia="仿宋" w:cs="仿宋"/>
          <w:b w:val="0"/>
          <w:bCs w:val="0"/>
          <w:i w:val="0"/>
          <w:iCs w:val="0"/>
          <w:color w:val="auto"/>
          <w:sz w:val="28"/>
          <w:szCs w:val="28"/>
          <w:highlight w:val="none"/>
          <w:shd w:val="clear" w:color="auto" w:fill="auto"/>
          <w:lang w:val="en-US" w:eastAsia="zh-CN"/>
        </w:rPr>
        <w:t>并按甲方要求做好标记及书面资料，严格执行三级检查制度。乙方须坚决落实甲方、政府部门提出的整改要求，凡未按要求落实整改的，甲方有权对乙方罚款贰仟至伍万元/次，整改二次以上的</w:t>
      </w:r>
      <w:r>
        <w:rPr>
          <w:rFonts w:hint="eastAsia" w:ascii="仿宋" w:hAnsi="仿宋" w:eastAsia="仿宋" w:cs="仿宋"/>
          <w:b w:val="0"/>
          <w:bCs w:val="0"/>
          <w:i w:val="0"/>
          <w:iCs w:val="0"/>
          <w:color w:val="auto"/>
          <w:sz w:val="28"/>
          <w:szCs w:val="28"/>
          <w:highlight w:val="none"/>
          <w:shd w:val="clear" w:color="auto" w:fill="auto"/>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对本工程</w:t>
      </w:r>
      <w:r>
        <w:rPr>
          <w:rFonts w:hint="eastAsia" w:ascii="仿宋" w:hAnsi="仿宋" w:eastAsia="仿宋" w:cs="仿宋"/>
          <w:b w:val="0"/>
          <w:bCs w:val="0"/>
          <w:i w:val="0"/>
          <w:iCs w:val="0"/>
          <w:color w:val="auto"/>
          <w:sz w:val="28"/>
          <w:szCs w:val="28"/>
          <w:highlight w:val="none"/>
          <w:shd w:val="clear" w:color="auto" w:fill="auto"/>
        </w:rPr>
        <w:t>按□</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总</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合同单价</w:t>
      </w:r>
      <w:r>
        <w:rPr>
          <w:rFonts w:hint="eastAsia" w:ascii="仿宋" w:hAnsi="仿宋" w:eastAsia="仿宋" w:cs="仿宋"/>
          <w:i w:val="0"/>
          <w:iCs w:val="0"/>
          <w:color w:val="auto"/>
          <w:sz w:val="28"/>
          <w:szCs w:val="28"/>
          <w:highlight w:val="none"/>
          <w:u w:val="none"/>
          <w:shd w:val="clear" w:color="auto" w:fill="auto"/>
          <w:lang w:val="en-US" w:eastAsia="zh-CN"/>
        </w:rPr>
        <w:t>下浮5%进行结算</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 xml:space="preserve">                     </w:t>
      </w:r>
    </w:p>
    <w:p w14:paraId="0ABEEF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p>
    <w:p w14:paraId="6EFC079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bookmarkStart w:id="18" w:name="_Toc11160"/>
      <w:bookmarkStart w:id="19" w:name="_Toc807"/>
      <w:r>
        <w:rPr>
          <w:rFonts w:hint="eastAsia" w:ascii="仿宋" w:hAnsi="仿宋" w:eastAsia="仿宋" w:cs="仿宋"/>
          <w:i w:val="0"/>
          <w:iCs w:val="0"/>
          <w:color w:val="auto"/>
          <w:sz w:val="28"/>
          <w:szCs w:val="28"/>
          <w:highlight w:val="none"/>
          <w:shd w:val="clear" w:color="auto" w:fill="auto"/>
          <w:lang w:val="en-US" w:eastAsia="zh-CN"/>
        </w:rPr>
        <w:t>5.3.1乙供材料必须符合设计要求，有材料出厂合格证、质量检验报告和现场抽样复验报告。</w:t>
      </w:r>
    </w:p>
    <w:p w14:paraId="0081713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 各施工部位细部做法必须符合设计和规范要求。</w:t>
      </w:r>
      <w:bookmarkEnd w:id="18"/>
      <w:bookmarkEnd w:id="19"/>
      <w:bookmarkStart w:id="20" w:name="_Toc14842"/>
    </w:p>
    <w:p w14:paraId="6C94E5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5.4乙供材料收货验收流程及标准</w:t>
      </w:r>
    </w:p>
    <w:p w14:paraId="2D41F1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5.4.1乙方中标后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作为各阶段进度计划的附页及退场时的核查依据。</w:t>
      </w:r>
    </w:p>
    <w:p w14:paraId="10BF79B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乙方在选择运输材料、设备的机具、车辆时，须提前向甲方项目部安全员报备，选择适合的路线准时抵达，避免现场车辆拥堵，运输车辆总重不得超过现场道路限载，并服从甲方指挥，装卸时注意施工安全。</w:t>
      </w:r>
    </w:p>
    <w:p w14:paraId="238D6C2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施工周转材料和小型机具，进场前应报甲方项目部进行检查，做好特殊标记，并由备案人员进行清点后方可使用，无特殊标记的周转材料不得进场，私自进场的不得外运。</w:t>
      </w:r>
    </w:p>
    <w:p w14:paraId="1F696CE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5.4.2甲方施工员在乙供材料、设备进场时对品牌、规格、型号、质量等进行抽检并拍照留存。</w:t>
      </w:r>
    </w:p>
    <w:p w14:paraId="2859416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color w:val="auto"/>
          <w:highlight w:val="none"/>
          <w:lang w:val="en-US" w:eastAsia="zh-CN"/>
        </w:rPr>
      </w:pPr>
      <w:r>
        <w:rPr>
          <w:rFonts w:hint="eastAsia" w:ascii="仿宋" w:hAnsi="仿宋" w:eastAsia="仿宋" w:cs="仿宋"/>
          <w:color w:val="auto"/>
          <w:sz w:val="28"/>
          <w:szCs w:val="28"/>
          <w:highlight w:val="none"/>
          <w:u w:val="none"/>
          <w:lang w:val="en-US" w:eastAsia="zh-CN"/>
        </w:rPr>
        <w:t>5.4.3</w:t>
      </w:r>
      <w:r>
        <w:rPr>
          <w:rFonts w:hint="eastAsia" w:ascii="仿宋" w:hAnsi="仿宋" w:eastAsia="仿宋" w:cs="仿宋"/>
          <w:color w:val="auto"/>
          <w:sz w:val="28"/>
          <w:szCs w:val="28"/>
          <w:highlight w:val="none"/>
          <w:u w:val="none"/>
        </w:rPr>
        <w:t>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6020348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4618E1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5.4.5乙方使用于本工程的所有材料及机械设备必须符合现行国家及项目当地的相关规定，同时按甲方《分包单位材料管理制度》执行。</w:t>
      </w:r>
    </w:p>
    <w:p w14:paraId="0F6D1F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27" w:firstLineChars="224"/>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5.4.6乙方须对甲供材料从外观等方面进行检查，发现异常情形当天即必须书面或微信（文字+图片或视频）报告甲方施工员和项目副经理。若乙方没有尽到上述责任、义务，导致施工成品质量不合格、不满足甲方要求或不满足合同约定的质量要求，则产生的损失和费用由乙方承担。</w:t>
      </w:r>
    </w:p>
    <w:p w14:paraId="43844440">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1" w:name="_Toc13340"/>
      <w:r>
        <w:rPr>
          <w:rFonts w:hint="eastAsia" w:ascii="仿宋" w:hAnsi="仿宋" w:eastAsia="仿宋" w:cs="仿宋"/>
          <w:b/>
          <w:bCs/>
          <w:i w:val="0"/>
          <w:iCs w:val="0"/>
          <w:color w:val="auto"/>
          <w:sz w:val="28"/>
          <w:szCs w:val="28"/>
          <w:highlight w:val="none"/>
          <w:shd w:val="clear" w:color="auto" w:fill="auto"/>
          <w:lang w:val="en-US" w:eastAsia="zh-CN"/>
        </w:rPr>
        <w:t>合同价款</w:t>
      </w:r>
      <w:bookmarkEnd w:id="15"/>
      <w:bookmarkEnd w:id="16"/>
      <w:bookmarkEnd w:id="20"/>
      <w:bookmarkEnd w:id="21"/>
    </w:p>
    <w:p w14:paraId="08AC991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w:t>
      </w:r>
      <w:r>
        <w:rPr>
          <w:rFonts w:hint="eastAsia" w:ascii="仿宋" w:hAnsi="仿宋" w:eastAsia="仿宋" w:cs="仿宋"/>
          <w:i w:val="0"/>
          <w:iCs w:val="0"/>
          <w:color w:val="auto"/>
          <w:sz w:val="28"/>
          <w:szCs w:val="28"/>
          <w:highlight w:val="none"/>
          <w:lang w:val="en-US" w:eastAsia="zh-CN"/>
        </w:rPr>
        <w:t>本</w:t>
      </w:r>
      <w:r>
        <w:rPr>
          <w:rFonts w:hint="eastAsia" w:ascii="仿宋" w:hAnsi="仿宋" w:eastAsia="仿宋" w:cs="仿宋"/>
          <w:i w:val="0"/>
          <w:iCs w:val="0"/>
          <w:color w:val="auto"/>
          <w:sz w:val="28"/>
          <w:szCs w:val="28"/>
          <w:highlight w:val="none"/>
        </w:rPr>
        <w:t>合同第</w:t>
      </w:r>
      <w:r>
        <w:rPr>
          <w:rFonts w:hint="eastAsia" w:ascii="仿宋" w:hAnsi="仿宋" w:eastAsia="仿宋" w:cs="仿宋"/>
          <w:i w:val="0"/>
          <w:iCs w:val="0"/>
          <w:color w:val="auto"/>
          <w:sz w:val="28"/>
          <w:szCs w:val="28"/>
          <w:highlight w:val="none"/>
          <w:lang w:val="en-US" w:eastAsia="zh-CN"/>
        </w:rPr>
        <w:t>三</w:t>
      </w:r>
      <w:r>
        <w:rPr>
          <w:rFonts w:hint="eastAsia" w:ascii="仿宋" w:hAnsi="仿宋" w:eastAsia="仿宋" w:cs="仿宋"/>
          <w:i w:val="0"/>
          <w:iCs w:val="0"/>
          <w:color w:val="auto"/>
          <w:sz w:val="28"/>
          <w:szCs w:val="28"/>
          <w:highlight w:val="none"/>
          <w:lang w:eastAsia="zh-CN"/>
        </w:rPr>
        <w:t>章</w:t>
      </w:r>
      <w:r>
        <w:rPr>
          <w:rFonts w:hint="eastAsia" w:ascii="仿宋" w:hAnsi="仿宋" w:eastAsia="仿宋" w:cs="仿宋"/>
          <w:i w:val="0"/>
          <w:iCs w:val="0"/>
          <w:color w:val="auto"/>
          <w:sz w:val="28"/>
          <w:szCs w:val="28"/>
          <w:highlight w:val="none"/>
          <w:lang w:val="en-US" w:eastAsia="zh-CN"/>
        </w:rPr>
        <w:t>承包</w:t>
      </w:r>
      <w:r>
        <w:rPr>
          <w:rFonts w:hint="eastAsia" w:ascii="仿宋" w:hAnsi="仿宋" w:eastAsia="仿宋" w:cs="仿宋"/>
          <w:i w:val="0"/>
          <w:iCs w:val="0"/>
          <w:color w:val="auto"/>
          <w:sz w:val="28"/>
          <w:szCs w:val="28"/>
          <w:highlight w:val="none"/>
        </w:rPr>
        <w:t>范围内所有工作</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lang w:val="en-US" w:eastAsia="zh-CN"/>
        </w:rPr>
        <w:t>实现第四章工期要求及承担合同义务、责任、风险</w:t>
      </w:r>
      <w:r>
        <w:rPr>
          <w:rFonts w:hint="eastAsia" w:ascii="仿宋" w:hAnsi="仿宋" w:eastAsia="仿宋" w:cs="仿宋"/>
          <w:b w:val="0"/>
          <w:bCs w:val="0"/>
          <w:i w:val="0"/>
          <w:iCs w:val="0"/>
          <w:color w:val="auto"/>
          <w:sz w:val="28"/>
          <w:szCs w:val="28"/>
          <w:highlight w:val="none"/>
        </w:rPr>
        <w:t>的费用</w:t>
      </w:r>
      <w:r>
        <w:rPr>
          <w:rFonts w:hint="eastAsia" w:ascii="仿宋" w:hAnsi="仿宋" w:eastAsia="仿宋" w:cs="仿宋"/>
          <w:b w:val="0"/>
          <w:bCs w:val="0"/>
          <w:i w:val="0"/>
          <w:iCs w:val="0"/>
          <w:color w:val="auto"/>
          <w:sz w:val="28"/>
          <w:szCs w:val="28"/>
          <w:highlight w:val="none"/>
          <w:lang w:val="en-US" w:eastAsia="zh-CN"/>
        </w:rPr>
        <w:t>已</w:t>
      </w:r>
      <w:r>
        <w:rPr>
          <w:rFonts w:hint="eastAsia" w:ascii="仿宋" w:hAnsi="仿宋" w:eastAsia="仿宋" w:cs="仿宋"/>
          <w:b w:val="0"/>
          <w:bCs w:val="0"/>
          <w:i w:val="0"/>
          <w:iCs w:val="0"/>
          <w:color w:val="auto"/>
          <w:sz w:val="28"/>
          <w:szCs w:val="28"/>
          <w:highlight w:val="none"/>
        </w:rPr>
        <w:t>包括在下列</w:t>
      </w:r>
      <w:r>
        <w:rPr>
          <w:rFonts w:hint="eastAsia" w:ascii="仿宋" w:hAnsi="仿宋" w:eastAsia="仿宋" w:cs="仿宋"/>
          <w:i w:val="0"/>
          <w:iCs w:val="0"/>
          <w:color w:val="auto"/>
          <w:sz w:val="28"/>
          <w:szCs w:val="28"/>
          <w:highlight w:val="none"/>
        </w:rPr>
        <w:t>合同价</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以打</w:t>
      </w: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val="0"/>
          <w:bCs w:val="0"/>
          <w:i w:val="0"/>
          <w:iCs w:val="0"/>
          <w:color w:val="auto"/>
          <w:sz w:val="28"/>
          <w:szCs w:val="28"/>
          <w:highlight w:val="none"/>
          <w:lang w:val="en-US" w:eastAsia="zh-CN"/>
        </w:rPr>
        <w:t>为准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中。</w:t>
      </w:r>
    </w:p>
    <w:p w14:paraId="34A7BC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color w:val="auto"/>
          <w:sz w:val="28"/>
          <w:szCs w:val="28"/>
          <w:highlight w:val="none"/>
        </w:rPr>
        <w:t>本合同为固定总价合同，合同总价为人民币</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u w:val="single"/>
          <w:lang w:val="en-US" w:eastAsia="zh-CN"/>
        </w:rPr>
        <w:t xml:space="preserve">    </w:t>
      </w:r>
      <w:r>
        <w:rPr>
          <w:rFonts w:hint="eastAsia" w:ascii="仿宋" w:hAnsi="仿宋" w:eastAsia="仿宋" w:cs="仿宋"/>
          <w:b/>
          <w:color w:val="auto"/>
          <w:sz w:val="28"/>
          <w:szCs w:val="28"/>
          <w:highlight w:val="none"/>
          <w:u w:val="single"/>
        </w:rPr>
        <w:t>元整</w:t>
      </w:r>
      <w:r>
        <w:rPr>
          <w:rFonts w:hint="eastAsia" w:ascii="仿宋" w:hAnsi="仿宋" w:eastAsia="仿宋" w:cs="仿宋"/>
          <w:b/>
          <w:color w:val="auto"/>
          <w:sz w:val="28"/>
          <w:szCs w:val="28"/>
          <w:highlight w:val="none"/>
        </w:rPr>
        <w:t>，此价含税，乙方开具税率</w:t>
      </w:r>
      <w:r>
        <w:rPr>
          <w:rFonts w:hint="eastAsia" w:ascii="仿宋" w:hAnsi="仿宋" w:eastAsia="仿宋" w:cs="仿宋"/>
          <w:b/>
          <w:color w:val="auto"/>
          <w:sz w:val="28"/>
          <w:szCs w:val="28"/>
          <w:highlight w:val="none"/>
          <w:u w:val="single"/>
        </w:rPr>
        <w:t xml:space="preserve">   %</w:t>
      </w:r>
      <w:r>
        <w:rPr>
          <w:rFonts w:hint="eastAsia" w:ascii="仿宋" w:hAnsi="仿宋" w:eastAsia="仿宋" w:cs="仿宋"/>
          <w:b/>
          <w:color w:val="auto"/>
          <w:sz w:val="28"/>
          <w:szCs w:val="28"/>
          <w:highlight w:val="none"/>
        </w:rPr>
        <w:t>的增值税专用发票（税率按国家政策执行，如税率调整，合同总价随之调整）。合同总价包含乙方完成合同附件所述内容的费用，除合同另有约定外，不作调整</w:t>
      </w:r>
      <w:r>
        <w:rPr>
          <w:rFonts w:hint="eastAsia" w:ascii="仿宋" w:hAnsi="仿宋" w:eastAsia="仿宋" w:cs="仿宋"/>
          <w:b/>
          <w:bCs/>
          <w:i w:val="0"/>
          <w:iCs w:val="0"/>
          <w:color w:val="auto"/>
          <w:sz w:val="28"/>
          <w:szCs w:val="28"/>
          <w:highlight w:val="none"/>
          <w:lang w:val="en-US" w:eastAsia="zh-CN"/>
        </w:rPr>
        <w:t>。</w:t>
      </w:r>
    </w:p>
    <w:p w14:paraId="719ADC0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本合同为固定单价合同</w:t>
      </w:r>
      <w:r>
        <w:rPr>
          <w:rFonts w:hint="eastAsia" w:ascii="仿宋" w:hAnsi="仿宋" w:eastAsia="仿宋" w:cs="仿宋"/>
          <w:i w:val="0"/>
          <w:iCs w:val="0"/>
          <w:color w:val="auto"/>
          <w:sz w:val="28"/>
          <w:szCs w:val="28"/>
          <w:highlight w:val="none"/>
          <w:shd w:val="clear" w:color="auto" w:fill="auto"/>
          <w:lang w:val="en-US" w:eastAsia="zh-CN"/>
        </w:rPr>
        <w:t>，工程量按合同约定计量规则计算</w:t>
      </w:r>
      <w:r>
        <w:rPr>
          <w:rFonts w:hint="eastAsia" w:ascii="仿宋" w:hAnsi="仿宋" w:eastAsia="仿宋" w:cs="仿宋"/>
          <w:i w:val="0"/>
          <w:iCs w:val="0"/>
          <w:color w:val="auto"/>
          <w:sz w:val="28"/>
          <w:szCs w:val="28"/>
          <w:highlight w:val="none"/>
          <w:shd w:val="clear" w:color="auto" w:fill="auto"/>
          <w:lang w:val="en-US" w:eastAsia="zh-CN"/>
        </w:rPr>
        <w:t>。合同单价（详见附件）为全费用固定综合单价，乙方开具税率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w:t>
      </w:r>
      <w:r>
        <w:rPr>
          <w:rFonts w:hint="eastAsia" w:ascii="仿宋" w:hAnsi="仿宋" w:eastAsia="仿宋" w:cs="仿宋"/>
          <w:i w:val="0"/>
          <w:iCs w:val="0"/>
          <w:color w:val="auto"/>
          <w:sz w:val="28"/>
          <w:szCs w:val="28"/>
          <w:highlight w:val="none"/>
          <w:shd w:val="clear" w:color="auto" w:fill="auto"/>
          <w:lang w:val="en-US" w:eastAsia="zh-CN"/>
        </w:rPr>
        <w:t>的增值税专用发票（税率按国家政策执行，如税率调整，合同单价随之调整）。</w:t>
      </w:r>
      <w:r>
        <w:rPr>
          <w:rFonts w:hint="eastAsia" w:ascii="仿宋" w:hAnsi="仿宋" w:eastAsia="仿宋" w:cs="仿宋"/>
          <w:b/>
          <w:bCs/>
          <w:i w:val="0"/>
          <w:iCs w:val="0"/>
          <w:color w:val="auto"/>
          <w:sz w:val="28"/>
          <w:szCs w:val="28"/>
          <w:highlight w:val="none"/>
          <w:shd w:val="clear" w:color="auto" w:fill="auto"/>
          <w:lang w:val="en-US" w:eastAsia="zh-CN"/>
        </w:rPr>
        <w:t>合同单价包含乙方完成本合同及本合同附件所述内容的全部费用，除合同另有约定外，不作任何调整。</w:t>
      </w:r>
      <w:r>
        <w:rPr>
          <w:rFonts w:hint="eastAsia" w:ascii="仿宋" w:hAnsi="仿宋" w:eastAsia="仿宋" w:cs="仿宋"/>
          <w:i w:val="0"/>
          <w:iCs w:val="0"/>
          <w:color w:val="auto"/>
          <w:sz w:val="28"/>
          <w:szCs w:val="28"/>
          <w:highlight w:val="none"/>
          <w:shd w:val="clear" w:color="auto" w:fill="auto"/>
          <w:lang w:val="en-US" w:eastAsia="zh-CN"/>
        </w:rPr>
        <w:t>合同单价适用于本项目用地红线范围内的本工程全部工作内容，已有价格的子目双方无需另行确定单价，均按已确定的合同价格执行。</w:t>
      </w:r>
      <w:r>
        <w:rPr>
          <w:rFonts w:hint="eastAsia" w:ascii="仿宋" w:hAnsi="仿宋" w:eastAsia="仿宋" w:cs="仿宋"/>
          <w:b/>
          <w:bCs/>
          <w:i w:val="0"/>
          <w:iCs w:val="0"/>
          <w:color w:val="auto"/>
          <w:sz w:val="28"/>
          <w:szCs w:val="28"/>
          <w:highlight w:val="none"/>
          <w:shd w:val="clear" w:color="auto" w:fill="auto"/>
          <w:lang w:val="en-US" w:eastAsia="zh-CN"/>
        </w:rPr>
        <w:t>本合同暂定含税总价为人民币</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元，此价仅供参考，不作结算用途</w:t>
      </w:r>
      <w:r>
        <w:rPr>
          <w:rFonts w:hint="eastAsia" w:ascii="仿宋" w:hAnsi="仿宋" w:eastAsia="仿宋" w:cs="仿宋"/>
          <w:b/>
          <w:bCs/>
          <w:i w:val="0"/>
          <w:iCs w:val="0"/>
          <w:color w:val="auto"/>
          <w:sz w:val="28"/>
          <w:szCs w:val="28"/>
          <w:highlight w:val="none"/>
          <w:lang w:val="en-US" w:eastAsia="zh-CN"/>
        </w:rPr>
        <w:t xml:space="preserve">。 </w:t>
      </w:r>
    </w:p>
    <w:p w14:paraId="0ADA01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val="0"/>
          <w:bCs w:val="0"/>
          <w:i w:val="0"/>
          <w:iCs w:val="0"/>
          <w:color w:val="auto"/>
          <w:sz w:val="28"/>
          <w:szCs w:val="28"/>
          <w:highlight w:val="none"/>
          <w:shd w:val="clear" w:color="auto" w:fill="auto"/>
          <w:lang w:val="en-US"/>
        </w:rPr>
      </w:pPr>
      <w:r>
        <w:rPr>
          <w:rFonts w:hint="eastAsia" w:ascii="仿宋" w:hAnsi="仿宋" w:eastAsia="仿宋" w:cs="仿宋"/>
          <w:b/>
          <w:bCs/>
          <w:i w:val="0"/>
          <w:iCs w:val="0"/>
          <w:color w:val="auto"/>
          <w:sz w:val="28"/>
          <w:szCs w:val="28"/>
          <w:highlight w:val="none"/>
          <w:lang w:val="en-US" w:eastAsia="zh-CN"/>
        </w:rPr>
        <w:t xml:space="preserve"> </w:t>
      </w: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已包含在合同单价中，甲方无需另行付费给乙方：</w:t>
      </w:r>
    </w:p>
    <w:p w14:paraId="56372FA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完成本工程</w:t>
      </w:r>
      <w:r>
        <w:rPr>
          <w:rFonts w:hint="eastAsia" w:ascii="仿宋" w:hAnsi="仿宋" w:eastAsia="仿宋" w:cs="仿宋"/>
          <w:b w:val="0"/>
          <w:bCs w:val="0"/>
          <w:i w:val="0"/>
          <w:iCs w:val="0"/>
          <w:color w:val="auto"/>
          <w:sz w:val="28"/>
          <w:szCs w:val="28"/>
          <w:highlight w:val="none"/>
          <w:shd w:val="clear" w:color="auto" w:fill="auto"/>
        </w:rPr>
        <w:t>图纸范围内的全部</w:t>
      </w:r>
      <w:r>
        <w:rPr>
          <w:rFonts w:hint="eastAsia" w:ascii="仿宋" w:hAnsi="仿宋" w:eastAsia="仿宋" w:cs="仿宋"/>
          <w:b w:val="0"/>
          <w:bCs w:val="0"/>
          <w:i w:val="0"/>
          <w:iCs w:val="0"/>
          <w:color w:val="auto"/>
          <w:sz w:val="28"/>
          <w:szCs w:val="28"/>
          <w:highlight w:val="none"/>
          <w:u w:val="none"/>
          <w:lang w:val="en-US" w:eastAsia="zh-CN"/>
        </w:rPr>
        <w:t>临时设施建设工程，具体范围及内容以甲乙双方协商并签定补充协议为准。</w:t>
      </w:r>
    </w:p>
    <w:p w14:paraId="6501A1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对相关</w:t>
      </w:r>
      <w:r>
        <w:rPr>
          <w:rFonts w:hint="eastAsia" w:ascii="仿宋" w:hAnsi="仿宋" w:eastAsia="仿宋" w:cs="仿宋"/>
          <w:b w:val="0"/>
          <w:bCs w:val="0"/>
          <w:i w:val="0"/>
          <w:iCs w:val="0"/>
          <w:color w:val="auto"/>
          <w:sz w:val="28"/>
          <w:szCs w:val="28"/>
          <w:highlight w:val="none"/>
        </w:rPr>
        <w:t>施工机械及</w:t>
      </w:r>
      <w:r>
        <w:rPr>
          <w:rFonts w:hint="eastAsia" w:ascii="仿宋" w:hAnsi="仿宋" w:eastAsia="仿宋" w:cs="仿宋"/>
          <w:b w:val="0"/>
          <w:bCs w:val="0"/>
          <w:i w:val="0"/>
          <w:iCs w:val="0"/>
          <w:color w:val="auto"/>
          <w:sz w:val="28"/>
          <w:szCs w:val="28"/>
          <w:highlight w:val="none"/>
          <w:lang w:val="en-US" w:eastAsia="zh-CN"/>
        </w:rPr>
        <w:t>总分配电</w:t>
      </w:r>
      <w:r>
        <w:rPr>
          <w:rFonts w:hint="eastAsia" w:ascii="仿宋" w:hAnsi="仿宋" w:eastAsia="仿宋" w:cs="仿宋"/>
          <w:b w:val="0"/>
          <w:bCs w:val="0"/>
          <w:i w:val="0"/>
          <w:iCs w:val="0"/>
          <w:color w:val="auto"/>
          <w:sz w:val="28"/>
          <w:szCs w:val="28"/>
          <w:highlight w:val="none"/>
        </w:rPr>
        <w:t>箱、电缆线</w:t>
      </w:r>
      <w:r>
        <w:rPr>
          <w:rFonts w:hint="eastAsia" w:ascii="仿宋" w:hAnsi="仿宋" w:eastAsia="仿宋" w:cs="仿宋"/>
          <w:b w:val="0"/>
          <w:bCs w:val="0"/>
          <w:i w:val="0"/>
          <w:iCs w:val="0"/>
          <w:color w:val="auto"/>
          <w:sz w:val="28"/>
          <w:szCs w:val="28"/>
          <w:highlight w:val="none"/>
          <w:lang w:val="en-US" w:eastAsia="zh-CN"/>
        </w:rPr>
        <w:t>进</w:t>
      </w:r>
      <w:r>
        <w:rPr>
          <w:rFonts w:hint="eastAsia" w:ascii="仿宋" w:hAnsi="仿宋" w:eastAsia="仿宋" w:cs="仿宋"/>
          <w:b w:val="0"/>
          <w:bCs w:val="0"/>
          <w:i w:val="0"/>
          <w:iCs w:val="0"/>
          <w:color w:val="auto"/>
          <w:sz w:val="28"/>
          <w:szCs w:val="28"/>
          <w:highlight w:val="none"/>
        </w:rPr>
        <w:t>行维护、保养</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甲方只负责将配电箱接至施工区域附近，乙方自行接至工作面</w:t>
      </w:r>
      <w:r>
        <w:rPr>
          <w:rFonts w:hint="eastAsia" w:ascii="仿宋" w:hAnsi="仿宋" w:eastAsia="仿宋" w:cs="仿宋"/>
          <w:b w:val="0"/>
          <w:bCs w:val="0"/>
          <w:i w:val="0"/>
          <w:iCs w:val="0"/>
          <w:color w:val="auto"/>
          <w:sz w:val="28"/>
          <w:szCs w:val="28"/>
          <w:highlight w:val="none"/>
          <w:lang w:val="en-US" w:eastAsia="zh-CN"/>
        </w:rPr>
        <w:t>开关箱，</w:t>
      </w:r>
      <w:r>
        <w:rPr>
          <w:rFonts w:hint="eastAsia" w:ascii="仿宋" w:hAnsi="仿宋" w:eastAsia="仿宋" w:cs="仿宋"/>
          <w:b w:val="0"/>
          <w:bCs w:val="0"/>
          <w:i w:val="0"/>
          <w:iCs w:val="0"/>
          <w:color w:val="auto"/>
          <w:sz w:val="28"/>
          <w:szCs w:val="28"/>
          <w:highlight w:val="none"/>
        </w:rPr>
        <w:t>电线、电缆由乙方负责</w:t>
      </w:r>
      <w:r>
        <w:rPr>
          <w:rFonts w:hint="eastAsia" w:ascii="仿宋" w:hAnsi="仿宋" w:eastAsia="仿宋" w:cs="仿宋"/>
          <w:b w:val="0"/>
          <w:bCs w:val="0"/>
          <w:i w:val="0"/>
          <w:iCs w:val="0"/>
          <w:color w:val="auto"/>
          <w:sz w:val="28"/>
          <w:szCs w:val="28"/>
          <w:highlight w:val="none"/>
          <w:lang w:eastAsia="zh-CN"/>
        </w:rPr>
        <w:t>。</w:t>
      </w:r>
    </w:p>
    <w:p w14:paraId="123F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3</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10EB5D1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10ECFC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158218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施工过程出现赶工、交叉作业、停工及工人工资、材料费、机具费上涨等</w:t>
      </w:r>
      <w:r>
        <w:rPr>
          <w:rFonts w:hint="eastAsia" w:ascii="仿宋" w:hAnsi="仿宋" w:eastAsia="仿宋" w:cs="仿宋"/>
          <w:b w:val="0"/>
          <w:bCs w:val="0"/>
          <w:i w:val="0"/>
          <w:iCs w:val="0"/>
          <w:color w:val="auto"/>
          <w:sz w:val="28"/>
          <w:szCs w:val="28"/>
          <w:highlight w:val="none"/>
          <w:shd w:val="clear" w:color="auto" w:fill="auto"/>
          <w:lang w:val="en-US" w:eastAsia="zh-CN"/>
        </w:rPr>
        <w:t>导致乙方成本、费用发生</w:t>
      </w:r>
      <w:r>
        <w:rPr>
          <w:rFonts w:hint="eastAsia" w:ascii="仿宋" w:hAnsi="仿宋" w:eastAsia="仿宋" w:cs="仿宋"/>
          <w:b w:val="0"/>
          <w:bCs w:val="0"/>
          <w:i w:val="0"/>
          <w:iCs w:val="0"/>
          <w:color w:val="auto"/>
          <w:sz w:val="28"/>
          <w:szCs w:val="28"/>
          <w:highlight w:val="none"/>
          <w:shd w:val="clear" w:color="auto" w:fill="auto"/>
        </w:rPr>
        <w:t>增</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不因此</w:t>
      </w:r>
      <w:r>
        <w:rPr>
          <w:rFonts w:hint="eastAsia" w:ascii="仿宋" w:hAnsi="仿宋" w:eastAsia="仿宋" w:cs="仿宋"/>
          <w:b w:val="0"/>
          <w:bCs w:val="0"/>
          <w:i w:val="0"/>
          <w:iCs w:val="0"/>
          <w:color w:val="auto"/>
          <w:sz w:val="28"/>
          <w:szCs w:val="28"/>
          <w:highlight w:val="none"/>
          <w:shd w:val="clear" w:color="auto" w:fill="auto"/>
        </w:rPr>
        <w:t>要求甲方对合同价</w:t>
      </w:r>
      <w:r>
        <w:rPr>
          <w:rFonts w:hint="eastAsia" w:ascii="仿宋" w:hAnsi="仿宋" w:eastAsia="仿宋" w:cs="仿宋"/>
          <w:b w:val="0"/>
          <w:bCs w:val="0"/>
          <w:i w:val="0"/>
          <w:iCs w:val="0"/>
          <w:color w:val="auto"/>
          <w:sz w:val="28"/>
          <w:szCs w:val="28"/>
          <w:highlight w:val="none"/>
          <w:shd w:val="clear" w:color="auto" w:fill="auto"/>
          <w:lang w:val="en-US" w:eastAsia="zh-CN"/>
        </w:rPr>
        <w:t>格</w:t>
      </w:r>
      <w:r>
        <w:rPr>
          <w:rFonts w:hint="eastAsia" w:ascii="仿宋" w:hAnsi="仿宋" w:eastAsia="仿宋" w:cs="仿宋"/>
          <w:b w:val="0"/>
          <w:bCs w:val="0"/>
          <w:i w:val="0"/>
          <w:iCs w:val="0"/>
          <w:color w:val="auto"/>
          <w:sz w:val="28"/>
          <w:szCs w:val="28"/>
          <w:highlight w:val="none"/>
          <w:shd w:val="clear" w:color="auto" w:fill="auto"/>
        </w:rPr>
        <w:t>进行调整和另行</w:t>
      </w:r>
      <w:r>
        <w:rPr>
          <w:rFonts w:hint="eastAsia" w:ascii="仿宋" w:hAnsi="仿宋" w:eastAsia="仿宋" w:cs="仿宋"/>
          <w:b w:val="0"/>
          <w:bCs w:val="0"/>
          <w:i w:val="0"/>
          <w:iCs w:val="0"/>
          <w:color w:val="auto"/>
          <w:sz w:val="28"/>
          <w:szCs w:val="28"/>
          <w:highlight w:val="none"/>
          <w:shd w:val="clear" w:color="auto" w:fill="auto"/>
          <w:lang w:val="en-US" w:eastAsia="zh-CN"/>
        </w:rPr>
        <w:t>增补</w:t>
      </w:r>
      <w:r>
        <w:rPr>
          <w:rFonts w:hint="eastAsia" w:ascii="仿宋" w:hAnsi="仿宋" w:eastAsia="仿宋" w:cs="仿宋"/>
          <w:b w:val="0"/>
          <w:bCs w:val="0"/>
          <w:i w:val="0"/>
          <w:iCs w:val="0"/>
          <w:color w:val="auto"/>
          <w:sz w:val="28"/>
          <w:szCs w:val="28"/>
          <w:highlight w:val="none"/>
          <w:shd w:val="clear" w:color="auto" w:fill="auto"/>
        </w:rPr>
        <w:t>费用</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各种风险费用已包含在本合同单价内</w:t>
      </w:r>
      <w:r>
        <w:rPr>
          <w:rFonts w:hint="eastAsia" w:ascii="仿宋" w:hAnsi="仿宋" w:eastAsia="仿宋" w:cs="仿宋"/>
          <w:b w:val="0"/>
          <w:bCs w:val="0"/>
          <w:i w:val="0"/>
          <w:iCs w:val="0"/>
          <w:color w:val="auto"/>
          <w:sz w:val="28"/>
          <w:szCs w:val="28"/>
          <w:highlight w:val="none"/>
          <w:shd w:val="clear" w:color="auto" w:fill="auto"/>
        </w:rPr>
        <w:t>。</w:t>
      </w:r>
    </w:p>
    <w:p w14:paraId="2404359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条所述价格已考虑疫情等流行疾病影响，乙方不以疫情等疾病防控为由要求甲方对该价格、合同结算办法及工期等合同条款进行调整，疾病防疫措施的一切费用已包含在合同单价内，不另计费。</w:t>
      </w:r>
      <w:bookmarkStart w:id="22" w:name="_Toc9761"/>
      <w:bookmarkStart w:id="23" w:name="_Toc32757"/>
      <w:bookmarkStart w:id="24" w:name="_Toc5821"/>
    </w:p>
    <w:p w14:paraId="514D094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6.3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p>
    <w:bookmarkEnd w:id="22"/>
    <w:bookmarkEnd w:id="23"/>
    <w:bookmarkEnd w:id="24"/>
    <w:p w14:paraId="40C1D2D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color w:val="auto"/>
          <w:sz w:val="28"/>
          <w:highlight w:val="none"/>
          <w:u w:val="none"/>
          <w:lang w:val="en-US" w:eastAsia="zh-CN"/>
        </w:rPr>
      </w:pPr>
      <w:bookmarkStart w:id="25" w:name="_Toc27562"/>
      <w:r>
        <w:rPr>
          <w:rFonts w:hint="eastAsia" w:ascii="仿宋" w:hAnsi="仿宋" w:eastAsia="仿宋" w:cs="仿宋"/>
          <w:i w:val="0"/>
          <w:iCs w:val="0"/>
          <w:color w:val="auto"/>
          <w:sz w:val="28"/>
          <w:szCs w:val="28"/>
          <w:highlight w:val="none"/>
          <w:lang w:val="en-US" w:eastAsia="zh-CN"/>
        </w:rPr>
        <w:t>6.4</w:t>
      </w:r>
      <w:r>
        <w:rPr>
          <w:rFonts w:hint="eastAsia" w:ascii="仿宋" w:hAnsi="仿宋" w:eastAsia="仿宋" w:cs="仿宋"/>
          <w:color w:val="auto"/>
          <w:sz w:val="28"/>
          <w:highlight w:val="none"/>
          <w:u w:val="none"/>
          <w:lang w:val="en-US" w:eastAsia="zh-CN"/>
        </w:rPr>
        <w:t>乙方在合同履约过程中，报送甲方项目部签名的台班记录单、送货单、对账单等单据中，表述的各种违背本合同约定的文字内容均无效，乙方承诺均按本合同执行。</w:t>
      </w:r>
    </w:p>
    <w:p w14:paraId="43114045">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294" w:beforeLines="100" w:line="360" w:lineRule="auto"/>
        <w:ind w:left="0" w:leftChars="0" w:right="0" w:rightChars="0" w:hanging="6" w:firstLineChars="0"/>
        <w:textAlignment w:val="auto"/>
        <w:outlineLvl w:val="0"/>
        <w:rPr>
          <w:rFonts w:hint="eastAsia" w:ascii="仿宋" w:hAnsi="仿宋" w:eastAsia="仿宋" w:cs="仿宋"/>
          <w:b w:val="0"/>
          <w:bCs w:val="0"/>
          <w:i w:val="0"/>
          <w:iCs w:val="0"/>
          <w:color w:val="auto"/>
          <w:sz w:val="28"/>
          <w:szCs w:val="28"/>
          <w:highlight w:val="none"/>
          <w:lang w:val="en-US" w:eastAsia="zh-CN"/>
        </w:rPr>
      </w:pPr>
      <w:bookmarkStart w:id="26" w:name="_Toc6854"/>
      <w:r>
        <w:rPr>
          <w:rFonts w:hint="eastAsia" w:ascii="仿宋" w:hAnsi="仿宋" w:eastAsia="仿宋" w:cs="仿宋"/>
          <w:b/>
          <w:bCs/>
          <w:i w:val="0"/>
          <w:iCs w:val="0"/>
          <w:color w:val="auto"/>
          <w:sz w:val="28"/>
          <w:szCs w:val="28"/>
          <w:highlight w:val="none"/>
          <w:shd w:val="clear" w:color="auto" w:fill="auto"/>
          <w:lang w:val="en-US" w:eastAsia="zh-CN"/>
        </w:rPr>
        <w:t>计量计价方式及结算方式（各组团按甲方要求分别独立结算）</w:t>
      </w:r>
      <w:bookmarkEnd w:id="25"/>
      <w:bookmarkEnd w:id="26"/>
      <w:r>
        <w:rPr>
          <w:rFonts w:hint="eastAsia" w:ascii="仿宋" w:hAnsi="仿宋" w:eastAsia="仿宋" w:cs="仿宋"/>
          <w:b/>
          <w:bCs/>
          <w:i w:val="0"/>
          <w:iCs w:val="0"/>
          <w:color w:val="auto"/>
          <w:sz w:val="28"/>
          <w:szCs w:val="28"/>
          <w:highlight w:val="none"/>
          <w:shd w:val="clear" w:color="auto" w:fill="auto"/>
          <w:lang w:val="en-US" w:eastAsia="zh-CN"/>
        </w:rPr>
        <w:tab/>
      </w:r>
      <w:bookmarkStart w:id="27" w:name="_Toc16700"/>
      <w:bookmarkStart w:id="28" w:name="_Toc317"/>
      <w:bookmarkStart w:id="29" w:name="_Toc26012"/>
      <w:r>
        <w:rPr>
          <w:rFonts w:hint="eastAsia" w:ascii="仿宋" w:hAnsi="仿宋" w:eastAsia="仿宋" w:cs="仿宋"/>
          <w:b w:val="0"/>
          <w:bCs w:val="0"/>
          <w:i w:val="0"/>
          <w:iCs w:val="0"/>
          <w:color w:val="auto"/>
          <w:sz w:val="28"/>
          <w:szCs w:val="28"/>
          <w:highlight w:val="none"/>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796D91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A3"/>
      </w:r>
      <w:r>
        <w:rPr>
          <w:rFonts w:hint="eastAsia" w:ascii="仿宋" w:hAnsi="仿宋" w:eastAsia="仿宋" w:cs="仿宋"/>
          <w:b w:val="0"/>
          <w:bCs w:val="0"/>
          <w:i w:val="0"/>
          <w:iCs w:val="0"/>
          <w:color w:val="auto"/>
          <w:sz w:val="28"/>
          <w:szCs w:val="28"/>
          <w:highlight w:val="none"/>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31378F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sym w:font="Wingdings 2" w:char="0052"/>
      </w:r>
      <w:r>
        <w:rPr>
          <w:rFonts w:hint="eastAsia" w:ascii="仿宋" w:hAnsi="仿宋" w:eastAsia="仿宋" w:cs="仿宋"/>
          <w:b w:val="0"/>
          <w:bCs w:val="0"/>
          <w:i w:val="0"/>
          <w:iCs w:val="0"/>
          <w:color w:val="auto"/>
          <w:sz w:val="28"/>
          <w:szCs w:val="28"/>
          <w:highlight w:val="none"/>
          <w:lang w:val="en-US" w:eastAsia="zh-CN"/>
        </w:rPr>
        <w:t>固定单价合同结算方式：结算总价=完成并达到合同标准的工程量×合同单价-合同约定扣除费用。</w:t>
      </w:r>
    </w:p>
    <w:p w14:paraId="58F13E8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7.2工程量计算原则：</w:t>
      </w:r>
    </w:p>
    <w:p w14:paraId="432E2B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A3"/>
      </w:r>
      <w:r>
        <w:rPr>
          <w:rFonts w:hint="eastAsia" w:ascii="仿宋" w:hAnsi="仿宋" w:eastAsia="仿宋" w:cs="仿宋"/>
          <w:b w:val="0"/>
          <w:bCs w:val="0"/>
          <w:i w:val="0"/>
          <w:iCs w:val="0"/>
          <w:strike w:val="0"/>
          <w:dstrike w:val="0"/>
          <w:color w:val="auto"/>
          <w:sz w:val="28"/>
          <w:szCs w:val="28"/>
          <w:highlight w:val="none"/>
          <w:lang w:val="en-US" w:eastAsia="zh-CN"/>
        </w:rPr>
        <w:t>7.2.1固定总价合同:合同范围内的按合同约定的计算原则执行，合同无约定或合同范围外的签证、变更工程计量方式按7.3~7.4条规则执行。</w:t>
      </w:r>
    </w:p>
    <w:p w14:paraId="3D13414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sym w:font="Wingdings 2" w:char="0052"/>
      </w:r>
      <w:r>
        <w:rPr>
          <w:rFonts w:hint="eastAsia" w:ascii="仿宋" w:hAnsi="仿宋" w:eastAsia="仿宋" w:cs="仿宋"/>
          <w:b w:val="0"/>
          <w:bCs w:val="0"/>
          <w:i w:val="0"/>
          <w:iCs w:val="0"/>
          <w:strike w:val="0"/>
          <w:dstrike w:val="0"/>
          <w:color w:val="auto"/>
          <w:sz w:val="28"/>
          <w:szCs w:val="28"/>
          <w:highlight w:val="none"/>
          <w:lang w:val="en-US" w:eastAsia="zh-CN"/>
        </w:rPr>
        <w:t>7.2.2固定单价合同：合同范围内的按合同约定的计算原则执行，合同无约定或合同范围外的签证、变更工程计量方式按7.3~7.4条规则执行。</w:t>
      </w:r>
    </w:p>
    <w:p w14:paraId="330A38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7.3</w:t>
      </w:r>
      <w:r>
        <w:rPr>
          <w:rFonts w:hint="eastAsia" w:ascii="仿宋" w:hAnsi="仿宋" w:eastAsia="仿宋" w:cs="仿宋"/>
          <w:b w:val="0"/>
          <w:bCs w:val="0"/>
          <w:i w:val="0"/>
          <w:iCs w:val="0"/>
          <w:color w:val="auto"/>
          <w:sz w:val="28"/>
          <w:szCs w:val="28"/>
          <w:highlight w:val="none"/>
          <w:lang w:val="en-US" w:eastAsia="zh-CN"/>
        </w:rPr>
        <w:t>工程量计量规则：按《江苏省建筑与装饰工程计价定额(2014)》工程量计算规则、《江苏省安装工程计价定额(2014)》工程量计算规则、《江苏省市政工程计价定额(2014)》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56B656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7.4计量依据（须完成施工并验收合格的方可作为计量依据）</w:t>
      </w:r>
    </w:p>
    <w:p w14:paraId="59D7733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7.4.1甲方招标报价版施工图纸或甲方签认下发的施工图；</w:t>
      </w:r>
    </w:p>
    <w:p w14:paraId="513F18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7.4.2设计变更、甲方与建设单位签认的交楼标准、联系单及签证单；</w:t>
      </w:r>
    </w:p>
    <w:p w14:paraId="45A529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7.4.3甲方、建设单位、监理签认的竣工图；</w:t>
      </w:r>
    </w:p>
    <w:p w14:paraId="5B6A50A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7.4.4图纸会审纪要；</w:t>
      </w:r>
    </w:p>
    <w:p w14:paraId="7BE4B33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strike w:val="0"/>
          <w:dstrike w:val="0"/>
          <w:color w:val="auto"/>
          <w:sz w:val="28"/>
          <w:szCs w:val="28"/>
          <w:highlight w:val="none"/>
          <w:lang w:val="en-US" w:eastAsia="zh-CN"/>
        </w:rPr>
      </w:pPr>
      <w:r>
        <w:rPr>
          <w:rFonts w:hint="eastAsia" w:ascii="仿宋" w:hAnsi="仿宋" w:eastAsia="仿宋" w:cs="仿宋"/>
          <w:b w:val="0"/>
          <w:bCs w:val="0"/>
          <w:i w:val="0"/>
          <w:iCs w:val="0"/>
          <w:strike w:val="0"/>
          <w:dstrike w:val="0"/>
          <w:color w:val="auto"/>
          <w:sz w:val="28"/>
          <w:szCs w:val="28"/>
          <w:highlight w:val="none"/>
          <w:lang w:val="en-US" w:eastAsia="zh-CN"/>
        </w:rPr>
        <w:t>7.4.5甲方书面另行安排要求施工的内容。</w:t>
      </w:r>
    </w:p>
    <w:p w14:paraId="27A8E0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7.5签证工程管理制度</w:t>
      </w:r>
    </w:p>
    <w:p w14:paraId="60EE1E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 xml:space="preserve">7.5.1签证必须包括的内容资料及要求（格式详见合同附件）   </w:t>
      </w:r>
    </w:p>
    <w:p w14:paraId="339CDA0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7.5.1.1签证单签发时间及编号；</w:t>
      </w:r>
    </w:p>
    <w:p w14:paraId="065A31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7.5.1.2签证事实发生的原因、工作内容、完成的工程量；</w:t>
      </w:r>
    </w:p>
    <w:p w14:paraId="5D3A708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7.5.1.3签证单（含附件：①草签单，②通知单/联系单/设计变更文件，③影像资料）由乙方按甲方规定的格式填写。</w:t>
      </w:r>
    </w:p>
    <w:p w14:paraId="67D27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7.5.1.4执行签证事实的依据：例如建设单位</w:t>
      </w:r>
      <w:r>
        <w:rPr>
          <w:rFonts w:hint="eastAsia" w:ascii="仿宋" w:hAnsi="仿宋" w:eastAsia="仿宋" w:cs="仿宋"/>
          <w:b w:val="0"/>
          <w:bCs w:val="0"/>
          <w:i w:val="0"/>
          <w:iCs w:val="0"/>
          <w:color w:val="auto"/>
          <w:sz w:val="28"/>
          <w:szCs w:val="28"/>
          <w:highlight w:val="none"/>
          <w:lang w:val="en-US" w:eastAsia="zh-CN"/>
        </w:rPr>
        <w:t>签发的建设单位通知、联系函、设计变更等文件。</w:t>
      </w:r>
    </w:p>
    <w:p w14:paraId="24BD45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7.5.1.5对于无法按图计算的工程内容或者比较重要的签证，须附现场彩色相片，特别是临时增补工程，比如：园林苗木的更换、基础换填、零星工程、隐蔽工程、水电迁移、拆改过程等；</w:t>
      </w:r>
    </w:p>
    <w:p w14:paraId="53DF31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7.5.1.6对于一些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4B20828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7.5.1.7签证执行“一事一签证”的原则，分别列明，不能混编，当出现零星维修、抢修、改造工程，工程量少，过程中间接工序多，无法实际、准确反映乙方产生实际成本的，必须清楚记录具体部位和实际用工记录。</w:t>
      </w:r>
    </w:p>
    <w:p w14:paraId="7F4C15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7.5.1.8乙方现场执行人签名及印章，内容不清楚、不齐全的签证单或工程量计算单，甲方项目部有权拒收。</w:t>
      </w:r>
    </w:p>
    <w:p w14:paraId="4571A82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7.5.1.9如“甲方与乙方的签证”和“建设单位与甲方的签证”量、价不一致，以小的量、价对乙方签证确认。</w:t>
      </w:r>
    </w:p>
    <w:p w14:paraId="70566C6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7.5.1.10甲方与建设单位办理了签证单，而该签证单内容甲方又分给了多家施工单位完成的，则乙方须提供甲乙双方确认的《签证单分包说明》作为乙方结算依据方可结算。</w:t>
      </w:r>
    </w:p>
    <w:p w14:paraId="6427C1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7.5.1.11甲方与建设单位未办理签证单，但属于绿色文明施工范围内或因其它原因（如临时设施等）使得甲方确需与乙方办理签证的情况，则乙方须提供甲方签认的《分包签证确认单》方可作为结算依据。</w:t>
      </w:r>
    </w:p>
    <w:p w14:paraId="125AE1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7.5.1.12签证单必须有甲方项目经理签名且加盖甲方项目章方为有效签证，否则甲方不予办理结算。</w:t>
      </w:r>
    </w:p>
    <w:p w14:paraId="4088B8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7.5.2乙方申报签证程序</w:t>
      </w:r>
    </w:p>
    <w:p w14:paraId="0298B8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7FE179C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7.5.2.2草签单由甲方的施工员、成本管理员、副经理共同现场收方、见证完成并签名，乙方则由合同约定的现场执行人签认。</w:t>
      </w:r>
    </w:p>
    <w:p w14:paraId="45B5CD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7.5.2.3草签单须提供施工前、施工中、施工后的照片、签证预算书作为乙方向甲方办理“分包签证确认单”的必备附件。</w:t>
      </w:r>
    </w:p>
    <w:p w14:paraId="1B9426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7.5.3零星工时计价及相关规定</w:t>
      </w:r>
    </w:p>
    <w:p w14:paraId="7ED3F3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7.5.3.1零星用工以分包签证确认单的方式结算，工程量以该签证单确认工程量计算。</w:t>
      </w:r>
    </w:p>
    <w:p w14:paraId="2B4616F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7.5.3.2甲方范围内的零星用工单价：按</w:t>
      </w:r>
      <w:r>
        <w:rPr>
          <w:rFonts w:hint="eastAsia" w:ascii="仿宋" w:hAnsi="仿宋" w:eastAsia="仿宋" w:cs="仿宋"/>
          <w:b w:val="0"/>
          <w:bCs w:val="0"/>
          <w:i w:val="0"/>
          <w:iCs w:val="0"/>
          <w:color w:val="auto"/>
          <w:sz w:val="28"/>
          <w:szCs w:val="28"/>
          <w:highlight w:val="none"/>
          <w:u w:val="single"/>
          <w:lang w:val="en-US" w:eastAsia="zh-CN"/>
        </w:rPr>
        <w:t>230</w:t>
      </w:r>
      <w:r>
        <w:rPr>
          <w:rFonts w:hint="eastAsia" w:ascii="仿宋" w:hAnsi="仿宋" w:eastAsia="仿宋" w:cs="仿宋"/>
          <w:b w:val="0"/>
          <w:bCs w:val="0"/>
          <w:i w:val="0"/>
          <w:iCs w:val="0"/>
          <w:color w:val="auto"/>
          <w:sz w:val="28"/>
          <w:szCs w:val="28"/>
          <w:highlight w:val="none"/>
          <w:lang w:val="en-US" w:eastAsia="zh-CN"/>
        </w:rPr>
        <w:t>元/工日（含税）计取。</w:t>
      </w:r>
    </w:p>
    <w:p w14:paraId="2AD6674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6186D6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7.5.3.4零星时工签证要求及申报程序按照本合同第7.5.1~7.5.3条款执行。</w:t>
      </w:r>
    </w:p>
    <w:p w14:paraId="055D185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7.6计价依据</w:t>
      </w:r>
    </w:p>
    <w:p w14:paraId="093B03B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7.6.1合同范围内的工程，按合同价格执行；</w:t>
      </w:r>
    </w:p>
    <w:p w14:paraId="7B7F781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7.6.2合同范围外的签证、变更、增加工程，按下述办法执行：</w:t>
      </w:r>
    </w:p>
    <w:p w14:paraId="108BAA9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7.6.2.1合同中已有适用于该工程的价格时，按合同已有的价格执行；</w:t>
      </w:r>
    </w:p>
    <w:p w14:paraId="1051D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7.6.2.2合同中只有类似于该工程的价格时，可在合理范围内参照类似价格执行；</w:t>
      </w:r>
    </w:p>
    <w:p w14:paraId="5CD37B3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7.6.2.3合同中没有适用或类似于该工程的价格时，按下述第7.7条规则执行。</w:t>
      </w:r>
    </w:p>
    <w:p w14:paraId="73EDE51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7.7计价规则</w:t>
      </w:r>
    </w:p>
    <w:p w14:paraId="286EEF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7.7.1按《江苏省建筑与装饰工程计价定额(2014)》、《江苏省安装工程计价定额(2014)》清单计价程序取费。采用清单计价，执行《建设工程工程量清单计价规范》（‌GB 50500-2013）；同时执行《江苏省建筑与装饰工程计价定额(2014)》、《江苏省安装工程计价定额(2014)》、《江苏省市政工程计价定额(2014)》、《江苏省工程量清单计价指引（2013)》及国家建设行政主管部门颁布的相关规定文件；若无合适的定额子目可参考或套用定额子目单价明显偏高的，由乙方按照市场价格合理报价给甲方作认质认价办理，经甲方确认综合单价后作为独立费计入总价（计取税金），经甲方确认综合单价后作为独立费计入总价（计取税金），不参与任何取费及上下浮。</w:t>
      </w:r>
    </w:p>
    <w:p w14:paraId="2B182A9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452393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7.7.3计价中除仅计取人工费、材料费、机具费作为直接工程费外，其余按系数计取的各类取费均不计取，另外其他所有措施费均不单独计取费用。</w:t>
      </w:r>
    </w:p>
    <w:p w14:paraId="3E77316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7.7.4税率：按国家建设行政主管部门及国家税务部门的最新规定执行。</w:t>
      </w:r>
    </w:p>
    <w:p w14:paraId="16822F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7.7.5按上述计费方式得出价款后（甲方直接确认的综合单价不参与上下浮的除外）：包人工包辅材的工程按以上计价方式（仅计取人工费和乙方提供的辅材和机械费）税前下浮</w:t>
      </w:r>
      <w:r>
        <w:rPr>
          <w:rFonts w:hint="eastAsia" w:ascii="仿宋" w:hAnsi="仿宋" w:eastAsia="仿宋" w:cs="仿宋"/>
          <w:b w:val="0"/>
          <w:bCs w:val="0"/>
          <w:i w:val="0"/>
          <w:iCs w:val="0"/>
          <w:color w:val="auto"/>
          <w:sz w:val="28"/>
          <w:szCs w:val="28"/>
          <w:highlight w:val="none"/>
          <w:u w:val="single"/>
          <w:lang w:val="en-US" w:eastAsia="zh-CN"/>
        </w:rPr>
        <w:t>15</w:t>
      </w:r>
      <w:r>
        <w:rPr>
          <w:rFonts w:hint="eastAsia" w:ascii="仿宋" w:hAnsi="仿宋" w:eastAsia="仿宋" w:cs="仿宋"/>
          <w:b w:val="0"/>
          <w:bCs w:val="0"/>
          <w:i w:val="0"/>
          <w:iCs w:val="0"/>
          <w:color w:val="auto"/>
          <w:sz w:val="28"/>
          <w:szCs w:val="28"/>
          <w:highlight w:val="none"/>
          <w:lang w:val="en-US" w:eastAsia="zh-CN"/>
        </w:rPr>
        <w:t>%后计取税金；包工包料工程按以上计价方式（仅计取人工费、材料费和机械费）</w:t>
      </w:r>
      <w:r>
        <w:rPr>
          <w:rFonts w:hint="eastAsia" w:ascii="仿宋" w:hAnsi="仿宋" w:eastAsia="仿宋" w:cs="仿宋"/>
          <w:b w:val="0"/>
          <w:bCs w:val="0"/>
          <w:i w:val="0"/>
          <w:iCs w:val="0"/>
          <w:color w:val="auto"/>
          <w:sz w:val="28"/>
          <w:szCs w:val="28"/>
          <w:highlight w:val="none"/>
          <w:lang w:val="en-US" w:eastAsia="zh-CN"/>
        </w:rPr>
        <w:t>税前下浮</w:t>
      </w:r>
      <w:r>
        <w:rPr>
          <w:rFonts w:hint="eastAsia" w:ascii="仿宋" w:hAnsi="仿宋" w:eastAsia="仿宋" w:cs="仿宋"/>
          <w:b w:val="0"/>
          <w:bCs w:val="0"/>
          <w:i w:val="0"/>
          <w:iCs w:val="0"/>
          <w:color w:val="auto"/>
          <w:sz w:val="28"/>
          <w:szCs w:val="28"/>
          <w:highlight w:val="none"/>
          <w:u w:val="single"/>
          <w:lang w:val="en-US" w:eastAsia="zh-CN"/>
        </w:rPr>
        <w:t>28</w:t>
      </w:r>
      <w:r>
        <w:rPr>
          <w:rFonts w:hint="eastAsia" w:ascii="仿宋" w:hAnsi="仿宋" w:eastAsia="仿宋" w:cs="仿宋"/>
          <w:b w:val="0"/>
          <w:bCs w:val="0"/>
          <w:i w:val="0"/>
          <w:iCs w:val="0"/>
          <w:color w:val="auto"/>
          <w:sz w:val="28"/>
          <w:szCs w:val="28"/>
          <w:highlight w:val="none"/>
          <w:lang w:val="en-US" w:eastAsia="zh-CN"/>
        </w:rPr>
        <w:t>%后计取税金。（结算时，如乙方已请款部分开具的发票税率与合同约定不同时，须提供已请款金额及相应税率，且须甲方财务签字确认）</w:t>
      </w:r>
    </w:p>
    <w:p w14:paraId="4D3A8F4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7.8甲方巡检发现存在质量问题或验收不合格的工程，工程量不予结算。</w:t>
      </w:r>
    </w:p>
    <w:p w14:paraId="1BEFCE4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7.9乙方未完成自身工作的（即较甲方要求的时间延误三天以上未完成的），甲方有权安排他人完成并500元/工日/人计价且从应付给乙方的款项中直接扣款，如实际费用超出500元/工日/人，甲方按实际发生的费用从应付给乙方的款项中直接扣款。</w:t>
      </w:r>
    </w:p>
    <w:p w14:paraId="5F6C5B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7.10乙方递交的结算资料要求：①递交完整的结算书一式两份（正副本各一份）及电子档文件（计价软件、模型算量要求使用“广联达”，计算表格要求“Excel”格式，图纸要求PDF和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4C3615F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7.11乙方办理结算时必须按甲方要求对合同范围内每个组团或每个地块或每栋楼单独结算，否则甲方有权不予结算且不承担任何违约责任。</w:t>
      </w:r>
    </w:p>
    <w:p w14:paraId="3A5F6EA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7.12乙方办理工程进度款申请书、结算书时必须提供甲方主管施工员和项目经理签名的“工完场清交接单”（格式详见附件），否则甲方有权不予办理付款及结算。</w:t>
      </w:r>
    </w:p>
    <w:p w14:paraId="3EBF122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7.13乙方须实事求是申报工程结算资料，不得虚报工程结算。</w:t>
      </w:r>
    </w:p>
    <w:p w14:paraId="2312B40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7.14合同内未施工的清单分项、图纸内容，乙方在申报结算书中未扣减其相应费用而向甲方申报结算的，乙方按上述其未施工项目申报的结算金额的200%向甲方支付违约金，违约金可在乙方任一合同款额中扣除。</w:t>
      </w:r>
    </w:p>
    <w:p w14:paraId="3C362D6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10%以上时，核减超过10%以外的金额乘以20%作为罚款在结算中一次性扣除。</w:t>
      </w:r>
    </w:p>
    <w:p w14:paraId="15C5DD1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7.16本工程甲供材损耗率按本合同第十一章对应条款执行。</w:t>
      </w:r>
    </w:p>
    <w:p w14:paraId="08CB964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7.17乙方提交的结算资料须符合本合同其他条款的要求（格式详见</w:t>
      </w:r>
      <w:r>
        <w:rPr>
          <w:rFonts w:hint="eastAsia" w:ascii="仿宋" w:hAnsi="仿宋" w:eastAsia="仿宋" w:cs="仿宋"/>
          <w:b w:val="0"/>
          <w:bCs w:val="0"/>
          <w:i w:val="0"/>
          <w:iCs w:val="0"/>
          <w:color w:val="auto"/>
          <w:sz w:val="28"/>
          <w:szCs w:val="28"/>
          <w:highlight w:val="none"/>
          <w:u w:val="none"/>
          <w:shd w:val="clear" w:color="auto" w:fill="auto"/>
          <w:lang w:val="en-US" w:eastAsia="zh-CN"/>
        </w:rPr>
        <w:t>附件《工程结算资料目录》</w:t>
      </w:r>
      <w:r>
        <w:rPr>
          <w:rFonts w:hint="eastAsia" w:ascii="仿宋" w:hAnsi="仿宋" w:eastAsia="仿宋" w:cs="仿宋"/>
          <w:b w:val="0"/>
          <w:bCs w:val="0"/>
          <w:i w:val="0"/>
          <w:iCs w:val="0"/>
          <w:color w:val="auto"/>
          <w:sz w:val="28"/>
          <w:szCs w:val="28"/>
          <w:highlight w:val="none"/>
          <w:lang w:val="en-US" w:eastAsia="zh-CN"/>
        </w:rPr>
        <w:t>），否则甲方有权不予办理结算且不违约。</w:t>
      </w:r>
    </w:p>
    <w:p w14:paraId="1C07A5C3">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0" w:name="_Toc343"/>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27"/>
      <w:bookmarkEnd w:id="28"/>
      <w:bookmarkEnd w:id="29"/>
      <w:bookmarkEnd w:id="30"/>
    </w:p>
    <w:p w14:paraId="66CB68E1">
      <w:pPr>
        <w:keepNext w:val="0"/>
        <w:keepLines w:val="0"/>
        <w:pageBreakBefore w:val="0"/>
        <w:widowControl w:val="0"/>
        <w:shd w:val="clear"/>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sym w:font="Wingdings 2" w:char="0052"/>
      </w:r>
      <w:r>
        <w:rPr>
          <w:rFonts w:hint="eastAsia" w:ascii="仿宋" w:hAnsi="仿宋" w:eastAsia="仿宋" w:cs="仿宋"/>
          <w:b/>
          <w:bCs/>
          <w:i w:val="0"/>
          <w:iCs w:val="0"/>
          <w:color w:val="auto"/>
          <w:sz w:val="28"/>
          <w:szCs w:val="28"/>
          <w:highlight w:val="none"/>
          <w:shd w:val="clear" w:color="auto" w:fill="auto"/>
          <w:lang w:val="en-US" w:eastAsia="zh-CN"/>
        </w:rPr>
        <w:t>8.1付款方式一</w:t>
      </w:r>
    </w:p>
    <w:p w14:paraId="248F55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color w:val="auto"/>
          <w:kern w:val="2"/>
          <w:sz w:val="28"/>
          <w:szCs w:val="28"/>
          <w:highlight w:val="none"/>
          <w:u w:val="none"/>
          <w:lang w:val="en-US" w:eastAsia="zh-CN" w:bidi="ar-SA"/>
        </w:rPr>
      </w:pPr>
      <w:r>
        <w:rPr>
          <w:rFonts w:hint="eastAsia" w:ascii="仿宋" w:hAnsi="仿宋" w:eastAsia="仿宋" w:cs="仿宋"/>
          <w:i w:val="0"/>
          <w:iCs w:val="0"/>
          <w:color w:val="auto"/>
          <w:sz w:val="28"/>
          <w:szCs w:val="28"/>
          <w:highlight w:val="none"/>
          <w:lang w:val="en-US" w:eastAsia="zh-CN"/>
        </w:rPr>
        <w:t>8.1.1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w:t>
      </w:r>
      <w:r>
        <w:rPr>
          <w:rFonts w:hint="eastAsia" w:ascii="仿宋" w:hAnsi="仿宋" w:eastAsia="仿宋" w:cs="仿宋"/>
          <w:i w:val="0"/>
          <w:iCs w:val="0"/>
          <w:caps w:val="0"/>
          <w:color w:val="auto"/>
          <w:spacing w:val="0"/>
          <w:sz w:val="28"/>
          <w:szCs w:val="28"/>
          <w:highlight w:val="none"/>
          <w:lang w:val="en-US" w:eastAsia="zh-CN"/>
        </w:rPr>
        <w:t>±0.00</w:t>
      </w:r>
      <w:r>
        <w:rPr>
          <w:rFonts w:hint="eastAsia" w:ascii="仿宋" w:hAnsi="仿宋" w:eastAsia="仿宋" w:cs="仿宋"/>
          <w:i w:val="0"/>
          <w:iCs w:val="0"/>
          <w:caps w:val="0"/>
          <w:color w:val="auto"/>
          <w:spacing w:val="0"/>
          <w:sz w:val="28"/>
          <w:szCs w:val="28"/>
          <w:highlight w:val="none"/>
        </w:rPr>
        <w:t>浇筑完成</w:t>
      </w:r>
      <w:r>
        <w:rPr>
          <w:rFonts w:hint="eastAsia" w:ascii="仿宋" w:hAnsi="仿宋" w:eastAsia="仿宋" w:cs="仿宋"/>
          <w:i w:val="0"/>
          <w:iCs w:val="0"/>
          <w:caps w:val="0"/>
          <w:color w:val="auto"/>
          <w:spacing w:val="0"/>
          <w:sz w:val="28"/>
          <w:szCs w:val="28"/>
          <w:highlight w:val="none"/>
          <w:lang w:eastAsia="zh-CN"/>
        </w:rPr>
        <w:t>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合同暂定</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2</w:t>
      </w:r>
      <w:r>
        <w:rPr>
          <w:rFonts w:hint="eastAsia" w:ascii="仿宋" w:hAnsi="仿宋" w:eastAsia="仿宋" w:cs="仿宋"/>
          <w:i w:val="0"/>
          <w:iCs w:val="0"/>
          <w:caps w:val="0"/>
          <w:strike w:val="0"/>
          <w:dstrike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DDC650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8.1.2</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建筑物、构筑物的二层顶板（三层板面）浇筑完成为节点，按单栋厂房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val="en-US"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4</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0F5FF3D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8.1.3</w:t>
      </w:r>
      <w:r>
        <w:rPr>
          <w:rFonts w:hint="eastAsia" w:ascii="仿宋" w:hAnsi="仿宋" w:eastAsia="仿宋" w:cs="仿宋"/>
          <w:b w:val="0"/>
          <w:bCs w:val="0"/>
          <w:i w:val="0"/>
          <w:iCs w:val="0"/>
          <w:color w:val="auto"/>
          <w:sz w:val="28"/>
          <w:szCs w:val="28"/>
          <w:highlight w:val="none"/>
          <w:u w:val="none"/>
          <w:shd w:val="clear" w:color="auto" w:fill="auto"/>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建筑物、构筑物的三层墙柱至上人屋面，楼梯间及电梯间不上人屋面浇筑完成为节点，按单栋厂房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none"/>
          <w:lang w:val="en-US" w:eastAsia="zh-CN"/>
        </w:rPr>
        <w:t>4%</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rPr>
        <w:t>价的</w:t>
      </w:r>
      <w:r>
        <w:rPr>
          <w:rFonts w:hint="eastAsia" w:ascii="仿宋" w:hAnsi="仿宋" w:eastAsia="仿宋" w:cs="仿宋"/>
          <w:i w:val="0"/>
          <w:iCs w:val="0"/>
          <w:caps w:val="0"/>
          <w:color w:val="auto"/>
          <w:spacing w:val="0"/>
          <w:sz w:val="28"/>
          <w:szCs w:val="28"/>
          <w:highlight w:val="none"/>
          <w:u w:val="single"/>
          <w:lang w:val="en-US" w:eastAsia="zh-CN"/>
        </w:rPr>
        <w:t>8</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24966DE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8.1.4</w:t>
      </w:r>
      <w:r>
        <w:rPr>
          <w:rFonts w:hint="eastAsia" w:ascii="仿宋" w:hAnsi="仿宋" w:eastAsia="仿宋" w:cs="仿宋"/>
          <w:i w:val="0"/>
          <w:iCs w:val="0"/>
          <w:caps w:val="0"/>
          <w:color w:val="auto"/>
          <w:spacing w:val="0"/>
          <w:sz w:val="28"/>
          <w:szCs w:val="28"/>
          <w:highlight w:val="none"/>
          <w:u w:val="none"/>
          <w:lang w:val="en-US" w:eastAsia="zh-CN"/>
        </w:rPr>
        <w:t>砌体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建筑物、构筑物的二层的砌体全部砌筑完成为节点，按单栋厂房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4%</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12</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3FA06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olor w:val="auto"/>
          <w:sz w:val="28"/>
          <w:szCs w:val="28"/>
          <w:highlight w:val="none"/>
          <w:lang w:val="en-US" w:eastAsia="zh-CN"/>
        </w:rPr>
        <w:t>8.1.5</w:t>
      </w:r>
      <w:r>
        <w:rPr>
          <w:rFonts w:hint="eastAsia" w:ascii="仿宋" w:hAnsi="仿宋" w:eastAsia="仿宋" w:cs="仿宋"/>
          <w:i w:val="0"/>
          <w:iCs w:val="0"/>
          <w:caps w:val="0"/>
          <w:color w:val="auto"/>
          <w:spacing w:val="0"/>
          <w:sz w:val="28"/>
          <w:szCs w:val="28"/>
          <w:highlight w:val="none"/>
          <w:u w:val="none"/>
          <w:lang w:val="en-US" w:eastAsia="zh-CN"/>
        </w:rPr>
        <w:t>砌体</w:t>
      </w:r>
      <w:r>
        <w:rPr>
          <w:rFonts w:hint="eastAsia" w:ascii="仿宋" w:hAnsi="仿宋" w:eastAsia="仿宋" w:cs="仿宋"/>
          <w:i w:val="0"/>
          <w:iCs w:val="0"/>
          <w:caps w:val="0"/>
          <w:color w:val="auto"/>
          <w:spacing w:val="0"/>
          <w:sz w:val="28"/>
          <w:szCs w:val="28"/>
          <w:highlight w:val="none"/>
          <w:u w:val="none"/>
          <w:lang w:eastAsia="zh-CN"/>
        </w:rPr>
        <w:t>及二次结构：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val="en-US" w:eastAsia="zh-CN"/>
        </w:rPr>
        <w:t>的</w:t>
      </w:r>
      <w:r>
        <w:rPr>
          <w:rFonts w:hint="eastAsia" w:ascii="仿宋" w:hAnsi="仿宋" w:eastAsia="仿宋" w:cs="仿宋"/>
          <w:i w:val="0"/>
          <w:iCs w:val="0"/>
          <w:caps w:val="0"/>
          <w:color w:val="auto"/>
          <w:spacing w:val="0"/>
          <w:sz w:val="28"/>
          <w:szCs w:val="28"/>
          <w:highlight w:val="none"/>
          <w:lang w:eastAsia="zh-CN"/>
        </w:rPr>
        <w:t>建筑物、构筑物的三层至楼梯间及电梯间的砌体全部砌筑完成为节点，按单栋厂房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8%</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20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52BF8EF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8.1.6</w:t>
      </w:r>
      <w:r>
        <w:rPr>
          <w:rFonts w:hint="eastAsia" w:ascii="仿宋" w:hAnsi="仿宋" w:eastAsia="仿宋" w:cs="仿宋"/>
          <w:i w:val="0"/>
          <w:iCs w:val="0"/>
          <w:caps w:val="0"/>
          <w:color w:val="auto"/>
          <w:spacing w:val="0"/>
          <w:sz w:val="28"/>
          <w:szCs w:val="28"/>
          <w:highlight w:val="none"/>
          <w:u w:val="none"/>
        </w:rPr>
        <w:t>外</w:t>
      </w:r>
      <w:r>
        <w:rPr>
          <w:rFonts w:hint="eastAsia" w:ascii="仿宋" w:hAnsi="仿宋" w:eastAsia="仿宋" w:cs="仿宋"/>
          <w:i w:val="0"/>
          <w:iCs w:val="0"/>
          <w:caps w:val="0"/>
          <w:color w:val="auto"/>
          <w:spacing w:val="0"/>
          <w:sz w:val="28"/>
          <w:szCs w:val="28"/>
          <w:highlight w:val="none"/>
          <w:u w:val="none"/>
          <w:lang w:val="en-US" w:eastAsia="zh-CN"/>
        </w:rPr>
        <w:t>抹灰、外</w:t>
      </w:r>
      <w:r>
        <w:rPr>
          <w:rFonts w:hint="eastAsia" w:ascii="仿宋" w:hAnsi="仿宋" w:eastAsia="仿宋" w:cs="仿宋"/>
          <w:i w:val="0"/>
          <w:iCs w:val="0"/>
          <w:caps w:val="0"/>
          <w:color w:val="auto"/>
          <w:spacing w:val="0"/>
          <w:sz w:val="28"/>
          <w:szCs w:val="28"/>
          <w:highlight w:val="none"/>
          <w:u w:val="none"/>
        </w:rPr>
        <w:t>墙贴砖、</w:t>
      </w:r>
      <w:r>
        <w:rPr>
          <w:rFonts w:hint="eastAsia" w:ascii="仿宋" w:hAnsi="仿宋" w:eastAsia="仿宋" w:cs="仿宋"/>
          <w:i w:val="0"/>
          <w:iCs w:val="0"/>
          <w:caps w:val="0"/>
          <w:color w:val="auto"/>
          <w:spacing w:val="0"/>
          <w:sz w:val="28"/>
          <w:szCs w:val="28"/>
          <w:highlight w:val="none"/>
          <w:u w:val="none"/>
          <w:lang w:eastAsia="zh-CN"/>
        </w:rPr>
        <w:t>外墙涂料、</w:t>
      </w:r>
      <w:r>
        <w:rPr>
          <w:rFonts w:hint="eastAsia" w:ascii="仿宋" w:hAnsi="仿宋" w:eastAsia="仿宋" w:cs="仿宋"/>
          <w:i w:val="0"/>
          <w:iCs w:val="0"/>
          <w:caps w:val="0"/>
          <w:color w:val="auto"/>
          <w:spacing w:val="0"/>
          <w:sz w:val="28"/>
          <w:szCs w:val="28"/>
          <w:highlight w:val="none"/>
          <w:u w:val="none"/>
          <w:lang w:val="en-US" w:eastAsia="zh-CN"/>
        </w:rPr>
        <w:t>楼地面、楼梯、</w:t>
      </w:r>
      <w:r>
        <w:rPr>
          <w:rFonts w:hint="eastAsia" w:ascii="仿宋" w:hAnsi="仿宋" w:eastAsia="仿宋" w:cs="仿宋"/>
          <w:i w:val="0"/>
          <w:iCs w:val="0"/>
          <w:caps w:val="0"/>
          <w:color w:val="auto"/>
          <w:spacing w:val="0"/>
          <w:sz w:val="28"/>
          <w:szCs w:val="28"/>
          <w:highlight w:val="none"/>
          <w:u w:val="none"/>
        </w:rPr>
        <w:t>屋面</w:t>
      </w:r>
      <w:r>
        <w:rPr>
          <w:rFonts w:hint="eastAsia" w:ascii="仿宋" w:hAnsi="仿宋" w:eastAsia="仿宋" w:cs="仿宋"/>
          <w:i w:val="0"/>
          <w:iCs w:val="0"/>
          <w:caps w:val="0"/>
          <w:color w:val="auto"/>
          <w:spacing w:val="0"/>
          <w:sz w:val="28"/>
          <w:szCs w:val="28"/>
          <w:highlight w:val="none"/>
          <w:u w:val="none"/>
          <w:lang w:eastAsia="zh-CN"/>
        </w:rPr>
        <w:t>等装修工程：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u w:val="none"/>
          <w:lang w:eastAsia="zh-CN"/>
        </w:rPr>
        <w:t>完成外架拆除完毕为节点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u w:val="none"/>
          <w:lang w:eastAsia="zh-CN"/>
        </w:rPr>
        <w:t>凡是块料外墙面做法的，外架拆除完毕后，乙方再进行外墙清洗完毕，且经过甲方等单位验收合格，</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50%</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u w:val="none"/>
        </w:rPr>
        <w:t>暂定</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7F589E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8.1.7</w:t>
      </w:r>
      <w:r>
        <w:rPr>
          <w:rFonts w:hint="eastAsia" w:ascii="仿宋" w:hAnsi="仿宋" w:eastAsia="仿宋" w:cs="仿宋"/>
          <w:i w:val="0"/>
          <w:iCs w:val="0"/>
          <w:caps w:val="0"/>
          <w:color w:val="auto"/>
          <w:spacing w:val="0"/>
          <w:sz w:val="28"/>
          <w:szCs w:val="28"/>
          <w:highlight w:val="none"/>
          <w:u w:val="none"/>
        </w:rPr>
        <w:t>室外工程</w:t>
      </w:r>
      <w:r>
        <w:rPr>
          <w:rFonts w:hint="eastAsia" w:ascii="仿宋" w:hAnsi="仿宋" w:eastAsia="仿宋" w:cs="仿宋"/>
          <w:i w:val="0"/>
          <w:iCs w:val="0"/>
          <w:caps w:val="0"/>
          <w:color w:val="auto"/>
          <w:spacing w:val="0"/>
          <w:sz w:val="28"/>
          <w:szCs w:val="28"/>
          <w:highlight w:val="none"/>
          <w:u w:val="none"/>
          <w:lang w:eastAsia="zh-CN"/>
        </w:rPr>
        <w:t>（含管沟及本项目所有附属工程）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及本项目任一组团工程所有工作内容完成可正常运行，</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18DC85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aps w:val="0"/>
          <w:color w:val="auto"/>
          <w:spacing w:val="0"/>
          <w:sz w:val="28"/>
          <w:szCs w:val="28"/>
          <w:highlight w:val="none"/>
          <w:lang w:eastAsia="zh-CN"/>
        </w:rPr>
      </w:pPr>
      <w:r>
        <w:rPr>
          <w:rFonts w:hint="eastAsia" w:ascii="仿宋" w:hAnsi="仿宋" w:eastAsia="仿宋" w:cs="仿宋"/>
          <w:i w:val="0"/>
          <w:iCs w:val="0"/>
          <w:caps w:val="0"/>
          <w:color w:val="auto"/>
          <w:spacing w:val="0"/>
          <w:sz w:val="28"/>
          <w:szCs w:val="28"/>
          <w:highlight w:val="none"/>
          <w:lang w:val="en-US" w:eastAsia="zh-CN"/>
        </w:rPr>
        <w:t>8.1.8本项目任一组团工程乙方承包范围内全部工作内容施工完成，并经政府住建相关行政主管部门竣工综合验收通过，</w:t>
      </w:r>
      <w:r>
        <w:rPr>
          <w:rFonts w:hint="eastAsia" w:ascii="仿宋" w:hAnsi="仿宋" w:eastAsia="仿宋" w:cs="仿宋"/>
          <w:b w:val="0"/>
          <w:bCs w:val="0"/>
          <w:i w:val="0"/>
          <w:iCs w:val="0"/>
          <w:color w:val="auto"/>
          <w:sz w:val="28"/>
          <w:szCs w:val="28"/>
          <w:highlight w:val="none"/>
          <w:u w:val="none"/>
          <w:shd w:val="clear" w:color="auto" w:fill="auto"/>
          <w:lang w:val="en-US" w:eastAsia="zh-CN"/>
        </w:rPr>
        <w:t>乙方将验收通过的政府主管部门文件，报告原件，所有本组团工程资料，报告等详细列完整资料清单目录，移交甲方签收后，</w:t>
      </w:r>
      <w:r>
        <w:rPr>
          <w:rFonts w:hint="eastAsia" w:ascii="仿宋" w:hAnsi="仿宋" w:eastAsia="仿宋" w:cs="仿宋"/>
          <w:i w:val="0"/>
          <w:iCs w:val="0"/>
          <w:caps w:val="0"/>
          <w:color w:val="auto"/>
          <w:spacing w:val="0"/>
          <w:sz w:val="28"/>
          <w:szCs w:val="28"/>
          <w:highlight w:val="none"/>
          <w:lang w:val="en-US" w:eastAsia="zh-CN"/>
        </w:rPr>
        <w:t>且</w:t>
      </w:r>
      <w:r>
        <w:rPr>
          <w:rFonts w:hint="eastAsia" w:ascii="仿宋" w:hAnsi="仿宋" w:eastAsia="仿宋" w:cs="仿宋"/>
          <w:b w:val="0"/>
          <w:bCs w:val="0"/>
          <w:i w:val="0"/>
          <w:iCs w:val="0"/>
          <w:color w:val="auto"/>
          <w:sz w:val="28"/>
          <w:szCs w:val="28"/>
          <w:highlight w:val="none"/>
          <w:u w:val="none"/>
          <w:shd w:val="clear" w:color="auto" w:fill="auto"/>
          <w:lang w:val="en-US" w:eastAsia="zh-CN"/>
        </w:rPr>
        <w:t>建设单位、监理、甲方、物业等验收通过并移交建设单位或物业公司后，支付至</w:t>
      </w:r>
      <w:r>
        <w:rPr>
          <w:rFonts w:hint="eastAsia" w:ascii="仿宋" w:hAnsi="仿宋" w:eastAsia="仿宋" w:cs="仿宋"/>
          <w:b w:val="0"/>
          <w:bCs w:val="0"/>
          <w:i w:val="0"/>
          <w:iCs w:val="0"/>
          <w:color w:val="auto"/>
          <w:sz w:val="28"/>
          <w:szCs w:val="28"/>
          <w:highlight w:val="none"/>
          <w:u w:val="none"/>
          <w:shd w:val="clear" w:color="auto" w:fill="auto"/>
          <w:lang w:val="en-US" w:eastAsia="zh-CN"/>
        </w:rPr>
        <w:t>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 w:hAnsi="仿宋" w:eastAsia="仿宋" w:cs="仿宋"/>
          <w:b w:val="0"/>
          <w:bCs w:val="0"/>
          <w:i w:val="0"/>
          <w:iCs w:val="0"/>
          <w:color w:val="auto"/>
          <w:sz w:val="28"/>
          <w:szCs w:val="28"/>
          <w:highlight w:val="none"/>
          <w:u w:val="single"/>
          <w:shd w:val="clear" w:color="auto" w:fill="auto"/>
          <w:lang w:val="en-US" w:eastAsia="zh-CN"/>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661E0A7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color w:val="auto"/>
          <w:highlight w:val="none"/>
          <w:lang w:val="en-US" w:eastAsia="zh-CN"/>
        </w:rPr>
      </w:pPr>
      <w:r>
        <w:rPr>
          <w:rFonts w:hint="eastAsia" w:ascii="仿宋" w:hAnsi="仿宋" w:eastAsia="仿宋" w:cs="仿宋"/>
          <w:i w:val="0"/>
          <w:iCs w:val="0"/>
          <w:caps w:val="0"/>
          <w:color w:val="auto"/>
          <w:spacing w:val="0"/>
          <w:sz w:val="28"/>
          <w:szCs w:val="28"/>
          <w:highlight w:val="none"/>
          <w:lang w:val="en-US" w:eastAsia="zh-CN"/>
        </w:rPr>
        <w:t>8.1.9本项目的</w:t>
      </w:r>
      <w:r>
        <w:rPr>
          <w:rFonts w:hint="eastAsia" w:ascii="仿宋" w:hAnsi="仿宋" w:eastAsia="仿宋" w:cs="仿宋"/>
          <w:b w:val="0"/>
          <w:bCs w:val="0"/>
          <w:i w:val="0"/>
          <w:iCs w:val="0"/>
          <w:color w:val="auto"/>
          <w:sz w:val="28"/>
          <w:szCs w:val="28"/>
          <w:highlight w:val="none"/>
        </w:rPr>
        <w:t>所有增加工程</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变更工程</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签证工程等工程并入本工程竣工结算并在竣工结算完成一并支付</w:t>
      </w:r>
      <w:r>
        <w:rPr>
          <w:rFonts w:hint="eastAsia" w:ascii="仿宋" w:hAnsi="仿宋" w:eastAsia="仿宋" w:cs="仿宋"/>
          <w:b w:val="0"/>
          <w:bCs w:val="0"/>
          <w:i w:val="0"/>
          <w:iCs w:val="0"/>
          <w:color w:val="auto"/>
          <w:sz w:val="28"/>
          <w:szCs w:val="28"/>
          <w:highlight w:val="none"/>
          <w:lang w:eastAsia="zh-CN"/>
        </w:rPr>
        <w:t>。</w:t>
      </w:r>
    </w:p>
    <w:p w14:paraId="073FD0D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8.1.10</w:t>
      </w:r>
      <w:r>
        <w:rPr>
          <w:rFonts w:hint="default" w:ascii="仿宋" w:hAnsi="仿宋" w:eastAsia="仿宋" w:cs="仿宋"/>
          <w:color w:val="auto"/>
          <w:sz w:val="28"/>
          <w:szCs w:val="28"/>
          <w:highlight w:val="none"/>
          <w:u w:val="none"/>
          <w:lang w:eastAsia="zh-CN"/>
        </w:rPr>
        <w:t>乙方完成合同8.1.</w:t>
      </w:r>
      <w:r>
        <w:rPr>
          <w:rFonts w:hint="eastAsia" w:ascii="仿宋" w:hAnsi="仿宋" w:eastAsia="仿宋" w:cs="仿宋"/>
          <w:color w:val="auto"/>
          <w:sz w:val="28"/>
          <w:szCs w:val="28"/>
          <w:highlight w:val="none"/>
          <w:u w:val="none"/>
          <w:lang w:val="en-US" w:eastAsia="zh-CN"/>
        </w:rPr>
        <w:t>8</w:t>
      </w:r>
      <w:r>
        <w:rPr>
          <w:rFonts w:hint="default" w:ascii="仿宋" w:hAnsi="仿宋" w:eastAsia="仿宋" w:cs="仿宋"/>
          <w:color w:val="auto"/>
          <w:sz w:val="28"/>
          <w:szCs w:val="28"/>
          <w:highlight w:val="none"/>
          <w:u w:val="none"/>
          <w:lang w:eastAsia="zh-CN"/>
        </w:rPr>
        <w:t>条款所有工作内容后，</w:t>
      </w:r>
      <w:r>
        <w:rPr>
          <w:rFonts w:hint="eastAsia" w:ascii="仿宋" w:hAnsi="仿宋" w:eastAsia="仿宋" w:cs="仿宋"/>
          <w:b w:val="0"/>
          <w:bCs w:val="0"/>
          <w:i w:val="0"/>
          <w:iCs w:val="0"/>
          <w:color w:val="auto"/>
          <w:sz w:val="28"/>
          <w:szCs w:val="28"/>
          <w:highlight w:val="none"/>
          <w:u w:val="none"/>
          <w:shd w:val="clear" w:color="auto" w:fill="auto"/>
          <w:lang w:val="en-US" w:eastAsia="zh-CN"/>
        </w:rPr>
        <w:t>甲乙双方办理本工程结算，</w:t>
      </w:r>
      <w:r>
        <w:rPr>
          <w:rFonts w:hint="eastAsia" w:ascii="仿宋" w:hAnsi="仿宋" w:eastAsia="仿宋" w:cs="仿宋"/>
          <w:b w:val="0"/>
          <w:bCs w:val="0"/>
          <w:i w:val="0"/>
          <w:iCs w:val="0"/>
          <w:color w:val="auto"/>
          <w:sz w:val="28"/>
          <w:szCs w:val="28"/>
          <w:highlight w:val="none"/>
        </w:rPr>
        <w:t>双方就结算金额达成书面一致</w:t>
      </w:r>
      <w:r>
        <w:rPr>
          <w:rFonts w:hint="eastAsia" w:ascii="仿宋" w:hAnsi="仿宋" w:eastAsia="仿宋" w:cs="仿宋"/>
          <w:b w:val="0"/>
          <w:bCs w:val="0"/>
          <w:i w:val="0"/>
          <w:iCs w:val="0"/>
          <w:color w:val="auto"/>
          <w:sz w:val="28"/>
          <w:szCs w:val="28"/>
          <w:highlight w:val="none"/>
          <w:lang w:val="en-US" w:eastAsia="zh-CN"/>
        </w:rPr>
        <w:t>且乙方开具金额等于结算总价100%的发票给甲方</w:t>
      </w:r>
      <w:r>
        <w:rPr>
          <w:rFonts w:hint="eastAsia" w:ascii="仿宋" w:hAnsi="仿宋" w:eastAsia="仿宋" w:cs="仿宋"/>
          <w:b w:val="0"/>
          <w:bCs w:val="0"/>
          <w:i w:val="0"/>
          <w:iCs w:val="0"/>
          <w:color w:val="auto"/>
          <w:sz w:val="28"/>
          <w:szCs w:val="28"/>
          <w:highlight w:val="none"/>
        </w:rPr>
        <w:t>后，甲方付至结算总价的</w:t>
      </w:r>
      <w:r>
        <w:rPr>
          <w:rFonts w:hint="eastAsia" w:ascii="仿宋" w:hAnsi="仿宋" w:eastAsia="仿宋" w:cs="仿宋"/>
          <w:b w:val="0"/>
          <w:bCs w:val="0"/>
          <w:i w:val="0"/>
          <w:iCs w:val="0"/>
          <w:color w:val="auto"/>
          <w:sz w:val="28"/>
          <w:szCs w:val="28"/>
          <w:highlight w:val="none"/>
          <w:u w:val="single"/>
          <w:lang w:val="en-US" w:eastAsia="zh-CN"/>
        </w:rPr>
        <w:t>97</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p>
    <w:p w14:paraId="75475EFA">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8.1.11本项目</w:t>
      </w:r>
      <w:r>
        <w:rPr>
          <w:rFonts w:hint="eastAsia" w:ascii="仿宋" w:hAnsi="仿宋" w:eastAsia="仿宋" w:cs="仿宋"/>
          <w:b w:val="0"/>
          <w:bCs w:val="0"/>
          <w:i w:val="0"/>
          <w:iCs w:val="0"/>
          <w:color w:val="auto"/>
          <w:sz w:val="28"/>
          <w:szCs w:val="28"/>
          <w:highlight w:val="none"/>
        </w:rPr>
        <w:t>结算总价的</w:t>
      </w:r>
      <w:r>
        <w:rPr>
          <w:rFonts w:hint="eastAsia" w:ascii="仿宋" w:hAnsi="仿宋" w:eastAsia="仿宋" w:cs="仿宋"/>
          <w:b w:val="0"/>
          <w:bCs w:val="0"/>
          <w:i w:val="0"/>
          <w:iCs w:val="0"/>
          <w:color w:val="auto"/>
          <w:sz w:val="28"/>
          <w:szCs w:val="28"/>
          <w:highlight w:val="none"/>
          <w:u w:val="single"/>
          <w:lang w:val="en-US" w:eastAsia="zh-CN"/>
        </w:rPr>
        <w:t>3</w:t>
      </w:r>
      <w:r>
        <w:rPr>
          <w:rFonts w:hint="eastAsia" w:ascii="仿宋" w:hAnsi="仿宋" w:eastAsia="仿宋" w:cs="仿宋"/>
          <w:b w:val="0"/>
          <w:bCs w:val="0"/>
          <w:i w:val="0"/>
          <w:iCs w:val="0"/>
          <w:color w:val="auto"/>
          <w:sz w:val="28"/>
          <w:szCs w:val="28"/>
          <w:highlight w:val="none"/>
          <w:u w:val="single"/>
        </w:rPr>
        <w:t>％</w:t>
      </w:r>
      <w:r>
        <w:rPr>
          <w:rFonts w:hint="eastAsia" w:ascii="仿宋" w:hAnsi="仿宋" w:eastAsia="仿宋" w:cs="仿宋"/>
          <w:b w:val="0"/>
          <w:bCs w:val="0"/>
          <w:i w:val="0"/>
          <w:iCs w:val="0"/>
          <w:color w:val="auto"/>
          <w:sz w:val="28"/>
          <w:szCs w:val="28"/>
          <w:highlight w:val="none"/>
        </w:rPr>
        <w:t>作为</w:t>
      </w:r>
      <w:r>
        <w:rPr>
          <w:rFonts w:hint="eastAsia" w:ascii="仿宋" w:hAnsi="仿宋" w:eastAsia="仿宋" w:cs="仿宋"/>
          <w:b w:val="0"/>
          <w:bCs w:val="0"/>
          <w:i w:val="0"/>
          <w:iCs w:val="0"/>
          <w:color w:val="auto"/>
          <w:sz w:val="28"/>
          <w:szCs w:val="28"/>
          <w:highlight w:val="none"/>
          <w:lang w:eastAsia="zh-CN"/>
        </w:rPr>
        <w:t>保修金</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i w:val="0"/>
          <w:iCs w:val="0"/>
          <w:color w:val="auto"/>
          <w:sz w:val="28"/>
          <w:szCs w:val="28"/>
          <w:highlight w:val="none"/>
          <w:u w:val="none"/>
          <w:shd w:val="clear" w:color="auto" w:fill="auto"/>
          <w:lang w:val="en-US" w:eastAsia="zh-CN"/>
        </w:rPr>
        <w:t>含甲方工人工资专用账号支付给乙方工人工资款额</w:t>
      </w:r>
      <w:r>
        <w:rPr>
          <w:rFonts w:hint="eastAsia" w:ascii="仿宋" w:hAnsi="仿宋" w:eastAsia="仿宋" w:cs="仿宋"/>
          <w:i w:val="0"/>
          <w:iCs w:val="0"/>
          <w:color w:val="auto"/>
          <w:sz w:val="28"/>
          <w:szCs w:val="28"/>
          <w:highlight w:val="none"/>
          <w:lang w:val="en-US" w:eastAsia="zh-CN"/>
        </w:rPr>
        <w:t>）</w:t>
      </w:r>
      <w:r>
        <w:rPr>
          <w:rFonts w:hint="eastAsia" w:ascii="仿宋" w:hAnsi="仿宋" w:eastAsia="仿宋" w:cs="仿宋"/>
          <w:b w:val="0"/>
          <w:bCs w:val="0"/>
          <w:i w:val="0"/>
          <w:iCs w:val="0"/>
          <w:color w:val="auto"/>
          <w:sz w:val="28"/>
          <w:szCs w:val="28"/>
          <w:highlight w:val="none"/>
        </w:rPr>
        <w:t>，</w:t>
      </w:r>
      <w:r>
        <w:rPr>
          <w:rFonts w:hint="eastAsia" w:ascii="仿宋" w:hAnsi="仿宋" w:eastAsia="仿宋" w:cs="仿宋"/>
          <w:b w:val="0"/>
          <w:bCs w:val="0"/>
          <w:i w:val="0"/>
          <w:iCs w:val="0"/>
          <w:color w:val="auto"/>
          <w:sz w:val="28"/>
          <w:szCs w:val="28"/>
          <w:highlight w:val="none"/>
          <w:lang w:eastAsia="zh-CN"/>
        </w:rPr>
        <w:t>保修期</w:t>
      </w:r>
      <w:r>
        <w:rPr>
          <w:rFonts w:hint="eastAsia" w:ascii="仿宋" w:hAnsi="仿宋" w:eastAsia="仿宋" w:cs="仿宋"/>
          <w:b w:val="0"/>
          <w:bCs w:val="0"/>
          <w:i w:val="0"/>
          <w:iCs w:val="0"/>
          <w:color w:val="auto"/>
          <w:sz w:val="28"/>
          <w:szCs w:val="28"/>
          <w:highlight w:val="none"/>
        </w:rPr>
        <w:t>满且乙方</w:t>
      </w:r>
      <w:r>
        <w:rPr>
          <w:rFonts w:hint="eastAsia" w:ascii="仿宋" w:hAnsi="仿宋" w:eastAsia="仿宋" w:cs="仿宋"/>
          <w:b w:val="0"/>
          <w:bCs w:val="0"/>
          <w:i w:val="0"/>
          <w:iCs w:val="0"/>
          <w:color w:val="auto"/>
          <w:sz w:val="28"/>
          <w:szCs w:val="28"/>
          <w:highlight w:val="none"/>
          <w:lang w:val="en-US" w:eastAsia="zh-CN"/>
        </w:rPr>
        <w:t>如实</w:t>
      </w:r>
      <w:r>
        <w:rPr>
          <w:rFonts w:hint="eastAsia" w:ascii="仿宋" w:hAnsi="仿宋" w:eastAsia="仿宋" w:cs="仿宋"/>
          <w:b w:val="0"/>
          <w:bCs w:val="0"/>
          <w:i w:val="0"/>
          <w:iCs w:val="0"/>
          <w:color w:val="auto"/>
          <w:sz w:val="28"/>
          <w:szCs w:val="28"/>
          <w:highlight w:val="none"/>
        </w:rPr>
        <w:t>履行保修义务、责任后无息结清</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本合同项下存在两个或两个以上保修期期限约定的，以最长保修期限为准。</w:t>
      </w:r>
    </w:p>
    <w:p w14:paraId="5366E7ED">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8.1.12</w:t>
      </w:r>
      <w:r>
        <w:rPr>
          <w:rFonts w:hint="eastAsia" w:ascii="仿宋" w:hAnsi="仿宋" w:eastAsia="仿宋" w:cs="仿宋"/>
          <w:color w:val="auto"/>
          <w:sz w:val="28"/>
          <w:szCs w:val="28"/>
          <w:highlight w:val="none"/>
          <w:lang w:val="en-US" w:eastAsia="zh-CN"/>
        </w:rPr>
        <w:t>乙方每月的工人工资款项从甲方工人工资专用账户直接发放至工人本人的银行帐户上，甲方每月代发的乙方工人工资总额从本工程进度款中相应扣除。</w:t>
      </w:r>
      <w:r>
        <w:rPr>
          <w:rFonts w:hint="default" w:ascii="仿宋" w:hAnsi="仿宋" w:eastAsia="仿宋" w:cs="仿宋"/>
          <w:color w:val="auto"/>
          <w:kern w:val="2"/>
          <w:sz w:val="28"/>
          <w:szCs w:val="28"/>
          <w:highlight w:val="none"/>
          <w:lang w:val="en-US" w:eastAsia="zh-CN" w:bidi="ar-SA"/>
        </w:rPr>
        <w:t>用于支付工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工资的银行账户所绑定的</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工</w:t>
      </w:r>
      <w:r>
        <w:rPr>
          <w:rFonts w:hint="eastAsia" w:ascii="仿宋" w:hAnsi="仿宋" w:eastAsia="仿宋" w:cs="仿宋"/>
          <w:color w:val="auto"/>
          <w:kern w:val="2"/>
          <w:sz w:val="28"/>
          <w:szCs w:val="28"/>
          <w:highlight w:val="none"/>
          <w:lang w:val="en-US" w:eastAsia="zh-CN" w:bidi="ar-SA"/>
        </w:rPr>
        <w:t>人</w:t>
      </w:r>
      <w:r>
        <w:rPr>
          <w:rFonts w:hint="default" w:ascii="仿宋" w:hAnsi="仿宋" w:eastAsia="仿宋" w:cs="仿宋"/>
          <w:color w:val="auto"/>
          <w:kern w:val="2"/>
          <w:sz w:val="28"/>
          <w:szCs w:val="28"/>
          <w:highlight w:val="none"/>
          <w:lang w:val="en-US" w:eastAsia="zh-CN" w:bidi="ar-SA"/>
        </w:rPr>
        <w:t>本人银行卡，</w:t>
      </w:r>
      <w:r>
        <w:rPr>
          <w:rFonts w:hint="eastAsia" w:ascii="仿宋" w:hAnsi="仿宋" w:eastAsia="仿宋" w:cs="仿宋"/>
          <w:color w:val="auto"/>
          <w:kern w:val="2"/>
          <w:sz w:val="28"/>
          <w:szCs w:val="28"/>
          <w:highlight w:val="none"/>
          <w:lang w:val="en-US" w:eastAsia="zh-CN" w:bidi="ar-SA"/>
        </w:rPr>
        <w:t>乙方</w:t>
      </w:r>
      <w:r>
        <w:rPr>
          <w:rFonts w:hint="default" w:ascii="仿宋" w:hAnsi="仿宋" w:eastAsia="仿宋" w:cs="仿宋"/>
          <w:color w:val="auto"/>
          <w:kern w:val="2"/>
          <w:sz w:val="28"/>
          <w:szCs w:val="28"/>
          <w:highlight w:val="none"/>
          <w:lang w:val="en-US" w:eastAsia="zh-CN" w:bidi="ar-SA"/>
        </w:rPr>
        <w:t>或者其他人员不得以任何理由扣押或者变相扣押。</w:t>
      </w:r>
      <w:r>
        <w:rPr>
          <w:rFonts w:hint="eastAsia" w:ascii="仿宋" w:hAnsi="仿宋" w:eastAsia="仿宋" w:cs="仿宋"/>
          <w:color w:val="auto"/>
          <w:kern w:val="2"/>
          <w:sz w:val="28"/>
          <w:szCs w:val="28"/>
          <w:highlight w:val="none"/>
          <w:lang w:val="en-US" w:eastAsia="zh-CN" w:bidi="ar-SA"/>
        </w:rPr>
        <w:t>乙方申请进度款时须按甲方要求提交工人工资表等资料，</w:t>
      </w:r>
      <w:r>
        <w:rPr>
          <w:rFonts w:hint="eastAsia" w:ascii="仿宋" w:hAnsi="仿宋" w:eastAsia="仿宋" w:cs="仿宋"/>
          <w:color w:val="auto"/>
          <w:sz w:val="28"/>
          <w:szCs w:val="28"/>
          <w:highlight w:val="none"/>
          <w:lang w:val="en-US" w:eastAsia="zh-CN"/>
        </w:rPr>
        <w:t>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按甲方《项目实名制及劳资管理制度》执行。</w:t>
      </w:r>
    </w:p>
    <w:p w14:paraId="03723DBB">
      <w:pPr>
        <w:pStyle w:val="6"/>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8.1.13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1E0194F4">
      <w:pPr>
        <w:keepNext w:val="0"/>
        <w:keepLines w:val="0"/>
        <w:pageBreakBefore w:val="0"/>
        <w:widowControl w:val="0"/>
        <w:shd w:val="clear"/>
        <w:kinsoku/>
        <w:wordWrap/>
        <w:overflowPunct/>
        <w:topLinePunct w:val="0"/>
        <w:autoSpaceDE/>
        <w:autoSpaceDN/>
        <w:bidi w:val="0"/>
        <w:adjustRightInd w:val="0"/>
        <w:snapToGrid w:val="0"/>
        <w:spacing w:before="147" w:beforeLines="50"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bCs/>
          <w:i w:val="0"/>
          <w:iCs w:val="0"/>
          <w:color w:val="auto"/>
          <w:sz w:val="28"/>
          <w:szCs w:val="28"/>
          <w:highlight w:val="none"/>
          <w:lang w:val="en-US" w:eastAsia="zh-CN"/>
        </w:rPr>
        <w:t>8.1付款方式二</w:t>
      </w:r>
    </w:p>
    <w:p w14:paraId="64E4ED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textAlignment w:val="auto"/>
        <w:rPr>
          <w:rFonts w:hint="eastAsia" w:ascii="仿宋" w:hAnsi="仿宋" w:eastAsia="仿宋" w:cs="仿宋"/>
          <w:b/>
          <w:bCs/>
          <w:i w:val="0"/>
          <w:iCs w:val="0"/>
          <w:color w:val="auto"/>
          <w:sz w:val="28"/>
          <w:szCs w:val="28"/>
          <w:highlight w:val="none"/>
          <w:u w:val="single"/>
          <w:lang w:val="en-US" w:eastAsia="zh-CN"/>
        </w:rPr>
      </w:pPr>
      <w:r>
        <w:rPr>
          <w:rFonts w:hint="eastAsia" w:ascii="仿宋" w:hAnsi="仿宋" w:eastAsia="仿宋" w:cs="仿宋"/>
          <w:b/>
          <w:bCs/>
          <w:i w:val="0"/>
          <w:iCs w:val="0"/>
          <w:color w:val="auto"/>
          <w:sz w:val="28"/>
          <w:szCs w:val="28"/>
          <w:highlight w:val="none"/>
          <w:u w:val="single"/>
          <w:shd w:val="clear" w:color="auto" w:fill="auto"/>
          <w:lang w:val="en-US" w:eastAsia="zh-CN"/>
        </w:rPr>
        <w:t>（如定标结果的付款方式与上述“8.1条付款方式一”不一致，则将定标结果的付款方式填写在此处作为合同付款方式。 ）</w:t>
      </w:r>
      <w:r>
        <w:rPr>
          <w:rFonts w:hint="eastAsia" w:ascii="仿宋" w:hAnsi="仿宋" w:eastAsia="仿宋" w:cs="仿宋"/>
          <w:b/>
          <w:bCs/>
          <w:i w:val="0"/>
          <w:iCs w:val="0"/>
          <w:color w:val="auto"/>
          <w:sz w:val="28"/>
          <w:szCs w:val="28"/>
          <w:highlight w:val="none"/>
          <w:u w:val="single"/>
          <w:lang w:val="en-US" w:eastAsia="zh-CN"/>
        </w:rPr>
        <w:t xml:space="preserve">                                 </w:t>
      </w:r>
    </w:p>
    <w:p w14:paraId="1C32703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bookmarkStart w:id="31" w:name="_Toc25291"/>
      <w:bookmarkStart w:id="32" w:name="_Toc31665"/>
      <w:bookmarkStart w:id="33" w:name="_Toc26423"/>
      <w:r>
        <w:rPr>
          <w:rFonts w:hint="eastAsia" w:ascii="仿宋" w:hAnsi="仿宋" w:eastAsia="仿宋" w:cs="仿宋"/>
          <w:color w:val="auto"/>
          <w:sz w:val="28"/>
          <w:szCs w:val="28"/>
          <w:highlight w:val="none"/>
          <w:lang w:val="en-US" w:eastAsia="zh-CN"/>
        </w:rPr>
        <w:t>8.2付款形式：优先使用网银、银行承兑汇票等，支票、电汇视情况而定。甲方选择其中任意一种支付形式给乙方合同款，均视为乙方收到该合同款。</w:t>
      </w:r>
    </w:p>
    <w:p w14:paraId="1B4C15A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b w:val="0"/>
          <w:bCs w:val="0"/>
          <w:i w:val="0"/>
          <w:iCs w:val="0"/>
          <w:color w:val="auto"/>
          <w:sz w:val="28"/>
          <w:szCs w:val="28"/>
          <w:highlight w:val="none"/>
        </w:rPr>
        <w:t>乙方每次收款</w:t>
      </w:r>
      <w:r>
        <w:rPr>
          <w:rFonts w:hint="eastAsia" w:ascii="仿宋" w:hAnsi="仿宋" w:eastAsia="仿宋" w:cs="仿宋"/>
          <w:b w:val="0"/>
          <w:bCs w:val="0"/>
          <w:i w:val="0"/>
          <w:iCs w:val="0"/>
          <w:color w:val="auto"/>
          <w:sz w:val="28"/>
          <w:szCs w:val="28"/>
          <w:highlight w:val="none"/>
          <w:lang w:val="en-US" w:eastAsia="zh-CN"/>
        </w:rPr>
        <w:t>前</w:t>
      </w:r>
      <w:r>
        <w:rPr>
          <w:rFonts w:hint="eastAsia" w:ascii="仿宋" w:hAnsi="仿宋" w:eastAsia="仿宋" w:cs="仿宋"/>
          <w:b w:val="0"/>
          <w:bCs w:val="0"/>
          <w:i w:val="0"/>
          <w:iCs w:val="0"/>
          <w:color w:val="auto"/>
          <w:sz w:val="28"/>
          <w:szCs w:val="28"/>
          <w:highlight w:val="none"/>
        </w:rPr>
        <w:t>必须提供甲方认可</w:t>
      </w:r>
      <w:r>
        <w:rPr>
          <w:rFonts w:hint="eastAsia" w:ascii="仿宋" w:hAnsi="仿宋" w:eastAsia="仿宋" w:cs="仿宋"/>
          <w:b w:val="0"/>
          <w:bCs w:val="0"/>
          <w:i w:val="0"/>
          <w:iCs w:val="0"/>
          <w:color w:val="auto"/>
          <w:sz w:val="28"/>
          <w:szCs w:val="28"/>
          <w:highlight w:val="none"/>
          <w:lang w:val="en-US" w:eastAsia="zh-CN"/>
        </w:rPr>
        <w:t>且符合合同约定</w:t>
      </w:r>
      <w:r>
        <w:rPr>
          <w:rFonts w:hint="eastAsia" w:ascii="仿宋" w:hAnsi="仿宋" w:eastAsia="仿宋" w:cs="仿宋"/>
          <w:b w:val="0"/>
          <w:bCs w:val="0"/>
          <w:i w:val="0"/>
          <w:iCs w:val="0"/>
          <w:color w:val="auto"/>
          <w:sz w:val="28"/>
          <w:szCs w:val="28"/>
          <w:highlight w:val="none"/>
        </w:rPr>
        <w:t>的等额合法增值税专用发票（开票内容须与合同内容一致，</w:t>
      </w:r>
      <w:r>
        <w:rPr>
          <w:rFonts w:hint="eastAsia" w:ascii="仿宋" w:hAnsi="仿宋" w:eastAsia="仿宋" w:cs="仿宋"/>
          <w:b w:val="0"/>
          <w:bCs w:val="0"/>
          <w:i w:val="0"/>
          <w:iCs w:val="0"/>
          <w:color w:val="auto"/>
          <w:sz w:val="28"/>
          <w:szCs w:val="28"/>
          <w:highlight w:val="none"/>
          <w:lang w:val="en-US" w:eastAsia="zh-CN"/>
        </w:rPr>
        <w:t>按甲方要求</w:t>
      </w:r>
      <w:r>
        <w:rPr>
          <w:rFonts w:hint="eastAsia" w:ascii="仿宋" w:hAnsi="仿宋" w:eastAsia="仿宋" w:cs="仿宋"/>
          <w:b w:val="0"/>
          <w:bCs w:val="0"/>
          <w:i w:val="0"/>
          <w:iCs w:val="0"/>
          <w:color w:val="auto"/>
          <w:sz w:val="28"/>
          <w:szCs w:val="28"/>
          <w:highlight w:val="none"/>
        </w:rPr>
        <w:t>各</w:t>
      </w:r>
      <w:r>
        <w:rPr>
          <w:rFonts w:hint="eastAsia" w:ascii="仿宋" w:hAnsi="仿宋" w:eastAsia="仿宋" w:cs="仿宋"/>
          <w:b w:val="0"/>
          <w:bCs w:val="0"/>
          <w:i w:val="0"/>
          <w:iCs w:val="0"/>
          <w:color w:val="auto"/>
          <w:sz w:val="28"/>
          <w:szCs w:val="28"/>
          <w:highlight w:val="none"/>
          <w:lang w:val="en-US" w:eastAsia="zh-CN"/>
        </w:rPr>
        <w:t>地块</w:t>
      </w:r>
      <w:r>
        <w:rPr>
          <w:rFonts w:hint="eastAsia" w:ascii="仿宋" w:hAnsi="仿宋" w:eastAsia="仿宋" w:cs="仿宋"/>
          <w:b w:val="0"/>
          <w:bCs w:val="0"/>
          <w:i w:val="0"/>
          <w:iCs w:val="0"/>
          <w:color w:val="auto"/>
          <w:sz w:val="28"/>
          <w:szCs w:val="28"/>
          <w:highlight w:val="none"/>
        </w:rPr>
        <w:t>独立开具发票），否则甲方有权不付款</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甲方以实际收到乙方请款资料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包括但不限于本合同附件要求的资料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按乙方提供假发票处理</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拒付合同款</w:t>
      </w:r>
      <w:r>
        <w:rPr>
          <w:rFonts w:hint="eastAsia" w:ascii="仿宋" w:hAnsi="仿宋" w:eastAsia="仿宋" w:cs="仿宋"/>
          <w:b w:val="0"/>
          <w:bCs w:val="0"/>
          <w:i w:val="0"/>
          <w:iCs w:val="0"/>
          <w:color w:val="auto"/>
          <w:sz w:val="28"/>
          <w:szCs w:val="28"/>
          <w:highlight w:val="none"/>
          <w:lang w:val="en-US" w:eastAsia="zh-CN"/>
        </w:rPr>
        <w:t>且不</w:t>
      </w:r>
      <w:r>
        <w:rPr>
          <w:rFonts w:hint="eastAsia" w:ascii="仿宋" w:hAnsi="仿宋" w:eastAsia="仿宋" w:cs="仿宋"/>
          <w:b w:val="0"/>
          <w:bCs w:val="0"/>
          <w:i w:val="0"/>
          <w:iCs w:val="0"/>
          <w:color w:val="auto"/>
          <w:sz w:val="28"/>
          <w:szCs w:val="28"/>
          <w:highlight w:val="none"/>
        </w:rPr>
        <w:t>违约</w:t>
      </w:r>
      <w:r>
        <w:rPr>
          <w:rFonts w:hint="eastAsia" w:ascii="仿宋" w:hAnsi="仿宋" w:eastAsia="仿宋" w:cs="仿宋"/>
          <w:color w:val="auto"/>
          <w:sz w:val="28"/>
          <w:szCs w:val="28"/>
          <w:highlight w:val="none"/>
        </w:rPr>
        <w:t>。</w:t>
      </w:r>
    </w:p>
    <w:p w14:paraId="2E58564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4</w:t>
      </w:r>
      <w:r>
        <w:rPr>
          <w:rFonts w:hint="eastAsia" w:ascii="仿宋" w:hAnsi="仿宋" w:eastAsia="仿宋" w:cs="仿宋"/>
          <w:color w:val="auto"/>
          <w:sz w:val="28"/>
          <w:szCs w:val="28"/>
          <w:highlight w:val="none"/>
        </w:rPr>
        <w:t>乙方每次向甲方请款时，</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按甲方要求注明该次请款所含的每个</w:t>
      </w:r>
      <w:r>
        <w:rPr>
          <w:rFonts w:hint="eastAsia" w:ascii="仿宋" w:hAnsi="仿宋" w:eastAsia="仿宋" w:cs="仿宋"/>
          <w:color w:val="auto"/>
          <w:sz w:val="28"/>
          <w:szCs w:val="28"/>
          <w:highlight w:val="none"/>
          <w:lang w:val="en-US" w:eastAsia="zh-CN"/>
        </w:rPr>
        <w:t>组团、每个地块、每栋楼</w:t>
      </w:r>
      <w:r>
        <w:rPr>
          <w:rFonts w:hint="eastAsia" w:ascii="仿宋" w:hAnsi="仿宋" w:eastAsia="仿宋" w:cs="仿宋"/>
          <w:color w:val="auto"/>
          <w:sz w:val="28"/>
          <w:szCs w:val="28"/>
          <w:highlight w:val="none"/>
        </w:rPr>
        <w:t>具体金额，否则甲方有权不付款且不违约。</w:t>
      </w:r>
    </w:p>
    <w:p w14:paraId="5DFC5E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8</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如</w:t>
      </w:r>
      <w:r>
        <w:rPr>
          <w:rFonts w:hint="eastAsia" w:ascii="仿宋" w:hAnsi="仿宋" w:eastAsia="仿宋" w:cs="仿宋"/>
          <w:color w:val="auto"/>
          <w:sz w:val="28"/>
          <w:szCs w:val="28"/>
          <w:highlight w:val="none"/>
          <w:lang w:val="en-US" w:eastAsia="zh-CN"/>
        </w:rPr>
        <w:t>甲乙</w:t>
      </w:r>
      <w:r>
        <w:rPr>
          <w:rFonts w:hint="eastAsia" w:ascii="仿宋" w:hAnsi="仿宋" w:eastAsia="仿宋" w:cs="仿宋"/>
          <w:color w:val="auto"/>
          <w:sz w:val="28"/>
          <w:szCs w:val="28"/>
          <w:highlight w:val="none"/>
        </w:rPr>
        <w:t>双方对</w:t>
      </w:r>
      <w:r>
        <w:rPr>
          <w:rFonts w:hint="eastAsia" w:ascii="仿宋" w:hAnsi="仿宋" w:eastAsia="仿宋" w:cs="仿宋"/>
          <w:color w:val="auto"/>
          <w:sz w:val="28"/>
          <w:szCs w:val="28"/>
          <w:highlight w:val="none"/>
          <w:lang w:val="en-US" w:eastAsia="zh-CN"/>
        </w:rPr>
        <w:t>应</w:t>
      </w:r>
      <w:r>
        <w:rPr>
          <w:rFonts w:hint="eastAsia" w:ascii="仿宋" w:hAnsi="仿宋" w:eastAsia="仿宋" w:cs="仿宋"/>
          <w:color w:val="auto"/>
          <w:sz w:val="28"/>
          <w:szCs w:val="28"/>
          <w:highlight w:val="none"/>
        </w:rPr>
        <w:t>付款金额、结算金额产生争议，甲方有权暂缓付款</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不违约，甲方无需向乙方支付违约金或利息</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直至双方达成一致意见后方可按甲方相应流程办理付款手续</w:t>
      </w:r>
      <w:r>
        <w:rPr>
          <w:rFonts w:hint="eastAsia" w:ascii="仿宋" w:hAnsi="仿宋" w:eastAsia="仿宋" w:cs="仿宋"/>
          <w:color w:val="auto"/>
          <w:sz w:val="28"/>
          <w:szCs w:val="28"/>
          <w:highlight w:val="none"/>
        </w:rPr>
        <w:t>。</w:t>
      </w:r>
    </w:p>
    <w:p w14:paraId="2338B43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8.6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364BE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8.7乙方必须按税法规定的四流合一执行合同，即合同流、货物流、发票流、资金流一致，否则视为乙方违约，且由乙方承担所有责任及损失，直至满足四流合一，甲方方才付款。</w:t>
      </w:r>
    </w:p>
    <w:p w14:paraId="6EF9815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color w:val="auto"/>
          <w:sz w:val="28"/>
          <w:szCs w:val="28"/>
          <w:highlight w:val="none"/>
          <w:lang w:val="en-US" w:eastAsia="zh-CN"/>
        </w:rPr>
        <w:t>8.8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49CC861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8.9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588A0E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Cs/>
          <w:i w:val="0"/>
          <w:iCs w:val="0"/>
          <w:color w:val="auto"/>
          <w:sz w:val="28"/>
          <w:szCs w:val="28"/>
          <w:highlight w:val="none"/>
          <w:lang w:val="en-US" w:eastAsia="zh-CN"/>
        </w:rPr>
      </w:pPr>
      <w:r>
        <w:rPr>
          <w:rFonts w:hint="eastAsia" w:ascii="仿宋" w:hAnsi="仿宋" w:eastAsia="仿宋" w:cs="仿宋"/>
          <w:bCs/>
          <w:i w:val="0"/>
          <w:iCs w:val="0"/>
          <w:color w:val="auto"/>
          <w:sz w:val="28"/>
          <w:szCs w:val="28"/>
          <w:highlight w:val="none"/>
          <w:lang w:val="en-US" w:eastAsia="zh-CN"/>
        </w:rPr>
        <w:t>8</w:t>
      </w:r>
      <w:r>
        <w:rPr>
          <w:rFonts w:hint="eastAsia" w:ascii="仿宋" w:hAnsi="仿宋" w:eastAsia="仿宋" w:cs="仿宋"/>
          <w:bCs/>
          <w:i w:val="0"/>
          <w:iCs w:val="0"/>
          <w:color w:val="auto"/>
          <w:sz w:val="28"/>
          <w:szCs w:val="28"/>
          <w:highlight w:val="none"/>
        </w:rPr>
        <w:t>.</w:t>
      </w:r>
      <w:r>
        <w:rPr>
          <w:rFonts w:hint="eastAsia" w:ascii="仿宋" w:hAnsi="仿宋" w:eastAsia="仿宋" w:cs="仿宋"/>
          <w:bCs/>
          <w:i w:val="0"/>
          <w:iCs w:val="0"/>
          <w:color w:val="auto"/>
          <w:sz w:val="28"/>
          <w:szCs w:val="28"/>
          <w:highlight w:val="none"/>
          <w:lang w:val="en-US" w:eastAsia="zh-CN"/>
        </w:rPr>
        <w:t>10如乙方申报了乙方不在本项目工作人员的工人工资，属乙方违约，由此所导致的一切后果和全部责任均由乙方承担，同时甲方对乙方上述违约行为按1000元/人/次收取违约金。</w:t>
      </w:r>
    </w:p>
    <w:p w14:paraId="004D982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kern w:val="2"/>
          <w:sz w:val="28"/>
          <w:szCs w:val="28"/>
          <w:highlight w:val="none"/>
          <w:shd w:val="clear"/>
          <w:lang w:val="en-US" w:eastAsia="zh-CN" w:bidi="ar"/>
        </w:rPr>
      </w:pPr>
      <w:r>
        <w:rPr>
          <w:rFonts w:hint="eastAsia" w:ascii="仿宋" w:hAnsi="仿宋" w:eastAsia="仿宋" w:cs="仿宋"/>
          <w:bCs/>
          <w:i w:val="0"/>
          <w:iCs w:val="0"/>
          <w:color w:val="auto"/>
          <w:sz w:val="28"/>
          <w:szCs w:val="28"/>
          <w:highlight w:val="none"/>
          <w:lang w:val="en-US" w:eastAsia="zh-CN"/>
        </w:rPr>
        <w:t>8.11</w:t>
      </w:r>
      <w:r>
        <w:rPr>
          <w:rFonts w:hint="eastAsia" w:ascii="仿宋" w:hAnsi="仿宋" w:eastAsia="仿宋" w:cs="仿宋"/>
          <w:color w:val="auto"/>
          <w:kern w:val="2"/>
          <w:sz w:val="28"/>
          <w:szCs w:val="28"/>
          <w:highlight w:val="none"/>
          <w:shd w:val="clear"/>
          <w:lang w:val="en-US" w:eastAsia="zh-CN" w:bidi="ar"/>
        </w:rPr>
        <w:t>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39A79E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default" w:ascii="仿宋" w:hAnsi="仿宋" w:eastAsia="仿宋" w:cs="仿宋"/>
          <w:color w:val="auto"/>
          <w:sz w:val="28"/>
          <w:highlight w:val="none"/>
          <w:u w:val="none"/>
          <w:lang w:val="en-US" w:eastAsia="zh-CN"/>
        </w:rPr>
      </w:pPr>
      <w:r>
        <w:rPr>
          <w:rFonts w:hint="eastAsia" w:ascii="仿宋" w:hAnsi="仿宋" w:eastAsia="仿宋" w:cs="仿宋"/>
          <w:color w:val="auto"/>
          <w:sz w:val="28"/>
          <w:highlight w:val="none"/>
          <w:u w:val="none"/>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w:t>
      </w:r>
      <w:r>
        <w:rPr>
          <w:rFonts w:hint="eastAsia" w:ascii="仿宋" w:hAnsi="仿宋" w:eastAsia="仿宋" w:cs="仿宋"/>
          <w:color w:val="auto"/>
          <w:sz w:val="28"/>
          <w:highlight w:val="none"/>
          <w:u w:val="none"/>
          <w:lang w:val="en-US" w:eastAsia="zh-CN"/>
        </w:rPr>
        <w:t>本工程</w:t>
      </w:r>
      <w:r>
        <w:rPr>
          <w:rFonts w:hint="default" w:ascii="仿宋" w:hAnsi="仿宋" w:eastAsia="仿宋" w:cs="仿宋"/>
          <w:color w:val="auto"/>
          <w:sz w:val="28"/>
          <w:highlight w:val="none"/>
          <w:u w:val="none"/>
          <w:lang w:val="en-US" w:eastAsia="zh-CN"/>
        </w:rPr>
        <w:t>验收合格、甲方收齐资料、移交甲方正常使用后，甲方无息原路退回履约保证金</w:t>
      </w:r>
      <w:r>
        <w:rPr>
          <w:rFonts w:hint="eastAsia" w:ascii="仿宋" w:hAnsi="仿宋" w:eastAsia="仿宋" w:cs="仿宋"/>
          <w:color w:val="auto"/>
          <w:sz w:val="28"/>
          <w:highlight w:val="none"/>
          <w:u w:val="none"/>
          <w:lang w:val="en-US" w:eastAsia="zh-CN"/>
        </w:rPr>
        <w:t>。</w:t>
      </w:r>
    </w:p>
    <w:p w14:paraId="1E1198E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4" w:name="_Toc18533"/>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31"/>
      <w:bookmarkEnd w:id="34"/>
    </w:p>
    <w:p w14:paraId="555431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723323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u w:val="none"/>
          <w:shd w:val="clear" w:color="auto" w:fill="auto"/>
          <w:lang w:val="en-US" w:eastAsia="zh-CN"/>
        </w:rPr>
        <w:t>套</w:t>
      </w:r>
      <w:r>
        <w:rPr>
          <w:rFonts w:hint="eastAsia" w:ascii="仿宋" w:hAnsi="仿宋" w:eastAsia="仿宋" w:cs="仿宋"/>
          <w:i w:val="0"/>
          <w:iCs w:val="0"/>
          <w:color w:val="auto"/>
          <w:sz w:val="28"/>
          <w:szCs w:val="28"/>
          <w:highlight w:val="none"/>
          <w:shd w:val="clear" w:color="auto" w:fill="auto"/>
        </w:rPr>
        <w:t>（含图纸变更通知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）给乙方；对乙方进行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r>
        <w:rPr>
          <w:rFonts w:hint="eastAsia" w:ascii="仿宋" w:hAnsi="仿宋" w:eastAsia="仿宋" w:cs="仿宋"/>
          <w:i w:val="0"/>
          <w:iCs w:val="0"/>
          <w:color w:val="auto"/>
          <w:sz w:val="28"/>
          <w:szCs w:val="28"/>
          <w:highlight w:val="none"/>
        </w:rPr>
        <w:t>。</w:t>
      </w:r>
    </w:p>
    <w:p w14:paraId="21AE964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1.2按国家工程质量标准对乙方施工成品进行内部核验，并办理过程验收手续和完工后总体验收手续。在验收合格情况下按照合同</w:t>
      </w:r>
      <w:r>
        <w:rPr>
          <w:rFonts w:hint="eastAsia" w:ascii="仿宋" w:hAnsi="仿宋" w:eastAsia="仿宋" w:cs="仿宋"/>
          <w:i w:val="0"/>
          <w:iCs w:val="0"/>
          <w:color w:val="auto"/>
          <w:sz w:val="28"/>
          <w:szCs w:val="28"/>
          <w:highlight w:val="none"/>
          <w:shd w:val="clear" w:color="auto" w:fill="auto"/>
          <w:lang w:val="en-US" w:eastAsia="zh-CN"/>
        </w:rPr>
        <w:t>约定</w:t>
      </w:r>
      <w:r>
        <w:rPr>
          <w:rFonts w:hint="eastAsia" w:ascii="仿宋" w:hAnsi="仿宋" w:eastAsia="仿宋" w:cs="仿宋"/>
          <w:i w:val="0"/>
          <w:iCs w:val="0"/>
          <w:color w:val="auto"/>
          <w:sz w:val="28"/>
          <w:szCs w:val="28"/>
          <w:highlight w:val="none"/>
          <w:shd w:val="clear" w:color="auto" w:fill="auto"/>
        </w:rPr>
        <w:t>及时</w:t>
      </w:r>
      <w:r>
        <w:rPr>
          <w:rFonts w:hint="eastAsia" w:ascii="仿宋" w:hAnsi="仿宋" w:eastAsia="仿宋" w:cs="仿宋"/>
          <w:i w:val="0"/>
          <w:iCs w:val="0"/>
          <w:color w:val="auto"/>
          <w:sz w:val="28"/>
          <w:szCs w:val="28"/>
          <w:highlight w:val="none"/>
          <w:shd w:val="clear" w:color="auto" w:fill="auto"/>
          <w:lang w:val="en-US" w:eastAsia="zh-CN"/>
        </w:rPr>
        <w:t>办理</w:t>
      </w:r>
      <w:r>
        <w:rPr>
          <w:rFonts w:hint="eastAsia" w:ascii="仿宋" w:hAnsi="仿宋" w:eastAsia="仿宋" w:cs="仿宋"/>
          <w:i w:val="0"/>
          <w:iCs w:val="0"/>
          <w:color w:val="auto"/>
          <w:sz w:val="28"/>
          <w:szCs w:val="28"/>
          <w:highlight w:val="none"/>
          <w:shd w:val="clear" w:color="auto" w:fill="auto"/>
        </w:rPr>
        <w:t>结算</w:t>
      </w:r>
      <w:r>
        <w:rPr>
          <w:rFonts w:hint="eastAsia" w:ascii="仿宋" w:hAnsi="仿宋" w:eastAsia="仿宋" w:cs="仿宋"/>
          <w:i w:val="0"/>
          <w:iCs w:val="0"/>
          <w:color w:val="auto"/>
          <w:sz w:val="28"/>
          <w:szCs w:val="28"/>
          <w:highlight w:val="none"/>
          <w:shd w:val="clear" w:color="auto" w:fill="auto"/>
          <w:lang w:val="en-US" w:eastAsia="zh-CN"/>
        </w:rPr>
        <w:t>和</w:t>
      </w:r>
      <w:r>
        <w:rPr>
          <w:rFonts w:hint="eastAsia" w:ascii="仿宋" w:hAnsi="仿宋" w:eastAsia="仿宋" w:cs="仿宋"/>
          <w:i w:val="0"/>
          <w:iCs w:val="0"/>
          <w:color w:val="auto"/>
          <w:sz w:val="28"/>
          <w:szCs w:val="28"/>
          <w:highlight w:val="none"/>
          <w:shd w:val="clear" w:color="auto" w:fill="auto"/>
        </w:rPr>
        <w:t>付</w:t>
      </w:r>
      <w:r>
        <w:rPr>
          <w:rFonts w:hint="eastAsia" w:ascii="仿宋" w:hAnsi="仿宋" w:eastAsia="仿宋" w:cs="仿宋"/>
          <w:i w:val="0"/>
          <w:iCs w:val="0"/>
          <w:color w:val="auto"/>
          <w:sz w:val="28"/>
          <w:szCs w:val="28"/>
          <w:highlight w:val="none"/>
          <w:shd w:val="clear" w:color="auto" w:fill="auto"/>
          <w:lang w:val="en-US" w:eastAsia="zh-CN"/>
        </w:rPr>
        <w:t>款</w:t>
      </w:r>
      <w:r>
        <w:rPr>
          <w:rFonts w:hint="eastAsia" w:ascii="仿宋" w:hAnsi="仿宋" w:eastAsia="仿宋" w:cs="仿宋"/>
          <w:i w:val="0"/>
          <w:iCs w:val="0"/>
          <w:color w:val="auto"/>
          <w:sz w:val="28"/>
          <w:szCs w:val="28"/>
          <w:highlight w:val="none"/>
          <w:shd w:val="clear" w:color="auto" w:fill="auto"/>
        </w:rPr>
        <w:t>。</w:t>
      </w:r>
    </w:p>
    <w:p w14:paraId="48AD618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1.3</w:t>
      </w:r>
      <w:r>
        <w:rPr>
          <w:rFonts w:hint="eastAsia" w:ascii="仿宋" w:hAnsi="仿宋" w:eastAsia="仿宋" w:cs="仿宋"/>
          <w:i w:val="0"/>
          <w:iCs w:val="0"/>
          <w:color w:val="auto"/>
          <w:sz w:val="28"/>
          <w:szCs w:val="28"/>
          <w:highlight w:val="none"/>
          <w:shd w:val="clear" w:color="auto" w:fill="auto"/>
          <w:lang w:eastAsia="zh-CN"/>
        </w:rPr>
        <w:t>因</w:t>
      </w:r>
      <w:r>
        <w:rPr>
          <w:rFonts w:hint="eastAsia" w:ascii="仿宋" w:hAnsi="仿宋" w:eastAsia="仿宋" w:cs="仿宋"/>
          <w:b w:val="0"/>
          <w:bCs w:val="0"/>
          <w:i w:val="0"/>
          <w:iCs w:val="0"/>
          <w:color w:val="auto"/>
          <w:sz w:val="28"/>
          <w:szCs w:val="28"/>
          <w:highlight w:val="none"/>
          <w:shd w:val="clear" w:color="auto" w:fill="auto"/>
          <w:lang w:val="en-US" w:eastAsia="zh-CN"/>
        </w:rPr>
        <w:t>乙方原因导致工人工资不能及时发放，其工人发生停工或静坐、闹事等行为的，甲方有权按本合同相关条款（如第十五章等）向</w:t>
      </w:r>
      <w:r>
        <w:rPr>
          <w:rFonts w:hint="eastAsia" w:ascii="仿宋" w:hAnsi="仿宋" w:eastAsia="仿宋" w:cs="仿宋"/>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收取违约金</w:t>
      </w:r>
      <w:r>
        <w:rPr>
          <w:rFonts w:hint="eastAsia" w:ascii="仿宋" w:hAnsi="仿宋" w:eastAsia="仿宋" w:cs="仿宋"/>
          <w:i w:val="0"/>
          <w:iCs w:val="0"/>
          <w:color w:val="auto"/>
          <w:sz w:val="28"/>
          <w:szCs w:val="28"/>
          <w:highlight w:val="none"/>
          <w:shd w:val="clear" w:color="auto" w:fill="auto"/>
          <w:lang w:val="en-US" w:eastAsia="zh-CN"/>
        </w:rPr>
        <w:t>。</w:t>
      </w:r>
    </w:p>
    <w:p w14:paraId="37A2379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1.4</w:t>
      </w:r>
      <w:r>
        <w:rPr>
          <w:rFonts w:hint="eastAsia" w:ascii="仿宋" w:hAnsi="仿宋" w:eastAsia="仿宋" w:cs="仿宋"/>
          <w:color w:val="auto"/>
          <w:sz w:val="28"/>
          <w:szCs w:val="28"/>
          <w:highlight w:val="none"/>
          <w:lang w:val="en-US" w:eastAsia="zh-CN"/>
        </w:rPr>
        <w:t>工程若有变更，甲方必须以书面形式通知乙方，若因工程变更导致增加工程量，甲方应给予乙方合理的备料期（具体时间双方协商）并办理签证确认。</w:t>
      </w:r>
    </w:p>
    <w:p w14:paraId="563391D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bookmarkStart w:id="35" w:name="_Toc12475"/>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1.5为乙方</w:t>
      </w:r>
      <w:r>
        <w:rPr>
          <w:rFonts w:hint="eastAsia" w:ascii="仿宋" w:hAnsi="仿宋" w:eastAsia="仿宋" w:cs="仿宋"/>
          <w:i w:val="0"/>
          <w:iCs w:val="0"/>
          <w:color w:val="auto"/>
          <w:sz w:val="28"/>
          <w:szCs w:val="28"/>
          <w:highlight w:val="none"/>
          <w:lang w:val="en-US" w:eastAsia="zh-CN"/>
        </w:rPr>
        <w:t>员工办理人脸识别进场资料，</w:t>
      </w:r>
      <w:r>
        <w:rPr>
          <w:rFonts w:hint="eastAsia" w:ascii="仿宋" w:hAnsi="仿宋" w:eastAsia="仿宋" w:cs="仿宋"/>
          <w:i w:val="0"/>
          <w:iCs w:val="0"/>
          <w:color w:val="auto"/>
          <w:sz w:val="28"/>
          <w:szCs w:val="28"/>
          <w:highlight w:val="none"/>
        </w:rPr>
        <w:t>督促乙方及其工人遵章守纪、按章操作，强化现场安全防护工作。</w:t>
      </w:r>
    </w:p>
    <w:p w14:paraId="7138BD6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6</w:t>
      </w:r>
      <w:r>
        <w:rPr>
          <w:rFonts w:hint="eastAsia" w:ascii="仿宋" w:hAnsi="仿宋" w:eastAsia="仿宋" w:cs="仿宋"/>
          <w:i w:val="0"/>
          <w:iCs w:val="0"/>
          <w:color w:val="auto"/>
          <w:sz w:val="28"/>
          <w:szCs w:val="28"/>
          <w:highlight w:val="none"/>
        </w:rPr>
        <w:t>甲方有权根据</w:t>
      </w:r>
      <w:r>
        <w:rPr>
          <w:rFonts w:hint="eastAsia" w:ascii="仿宋" w:hAnsi="仿宋" w:eastAsia="仿宋" w:cs="仿宋"/>
          <w:b w:val="0"/>
          <w:bCs w:val="0"/>
          <w:i w:val="0"/>
          <w:iCs w:val="0"/>
          <w:color w:val="auto"/>
          <w:sz w:val="28"/>
          <w:szCs w:val="28"/>
          <w:highlight w:val="none"/>
          <w:lang w:val="en-US" w:eastAsia="zh-CN"/>
        </w:rPr>
        <w:t>本项目</w:t>
      </w:r>
      <w:r>
        <w:rPr>
          <w:rFonts w:hint="eastAsia" w:ascii="仿宋" w:hAnsi="仿宋" w:eastAsia="仿宋" w:cs="仿宋"/>
          <w:b w:val="0"/>
          <w:bCs w:val="0"/>
          <w:i w:val="0"/>
          <w:iCs w:val="0"/>
          <w:color w:val="auto"/>
          <w:sz w:val="28"/>
          <w:szCs w:val="28"/>
          <w:highlight w:val="none"/>
        </w:rPr>
        <w:t>总体情况安排</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调整本工程</w:t>
      </w:r>
      <w:r>
        <w:rPr>
          <w:rFonts w:hint="eastAsia" w:ascii="仿宋" w:hAnsi="仿宋" w:eastAsia="仿宋" w:cs="仿宋"/>
          <w:i w:val="0"/>
          <w:iCs w:val="0"/>
          <w:color w:val="auto"/>
          <w:sz w:val="28"/>
          <w:szCs w:val="28"/>
          <w:highlight w:val="none"/>
        </w:rPr>
        <w:t>工期，规定乙方先做某部位后做某部位，何时增加工人何时减少工人，乙方必须服从调动及安排</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否则乙方每次向甲方承担违约金人民币十万元</w:t>
      </w:r>
      <w:r>
        <w:rPr>
          <w:rFonts w:hint="eastAsia" w:ascii="仿宋" w:hAnsi="仿宋" w:eastAsia="仿宋" w:cs="仿宋"/>
          <w:i w:val="0"/>
          <w:iCs w:val="0"/>
          <w:color w:val="auto"/>
          <w:sz w:val="28"/>
          <w:szCs w:val="28"/>
          <w:highlight w:val="none"/>
        </w:rPr>
        <w:t>。</w:t>
      </w:r>
    </w:p>
    <w:p w14:paraId="7A73C75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7</w:t>
      </w:r>
      <w:r>
        <w:rPr>
          <w:rFonts w:hint="eastAsia" w:ascii="仿宋" w:hAnsi="仿宋" w:eastAsia="仿宋" w:cs="仿宋"/>
          <w:i w:val="0"/>
          <w:iCs w:val="0"/>
          <w:color w:val="auto"/>
          <w:sz w:val="28"/>
          <w:szCs w:val="28"/>
          <w:highlight w:val="none"/>
        </w:rPr>
        <w:t>甲方有权对乙方在施工中出现的不符合设计图纸、违反施工规范和安全操作规程、材料浪费等违规行为强行制止，并要求乙方在规定时间内按要求整改，同时有权根据具体情况对乙方进行扣款处理。</w:t>
      </w:r>
    </w:p>
    <w:p w14:paraId="0A9C3E5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8</w:t>
      </w:r>
      <w:r>
        <w:rPr>
          <w:rFonts w:hint="eastAsia" w:ascii="仿宋" w:hAnsi="仿宋" w:eastAsia="仿宋" w:cs="仿宋"/>
          <w:i w:val="0"/>
          <w:iCs w:val="0"/>
          <w:color w:val="auto"/>
          <w:sz w:val="28"/>
          <w:szCs w:val="28"/>
          <w:highlight w:val="none"/>
        </w:rPr>
        <w:t>甲方有权对乙方及其人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进行技术考核</w:t>
      </w:r>
      <w:r>
        <w:rPr>
          <w:rFonts w:hint="eastAsia" w:ascii="仿宋" w:hAnsi="仿宋" w:eastAsia="仿宋" w:cs="仿宋"/>
          <w:i w:val="0"/>
          <w:iCs w:val="0"/>
          <w:color w:val="auto"/>
          <w:sz w:val="28"/>
          <w:szCs w:val="28"/>
          <w:highlight w:val="none"/>
          <w:lang w:eastAsia="zh-CN"/>
        </w:rPr>
        <w:t>，</w:t>
      </w:r>
      <w:r>
        <w:rPr>
          <w:rFonts w:hint="eastAsia" w:ascii="仿宋" w:hAnsi="仿宋" w:eastAsia="仿宋" w:cs="仿宋"/>
          <w:i w:val="0"/>
          <w:iCs w:val="0"/>
          <w:color w:val="auto"/>
          <w:sz w:val="28"/>
          <w:szCs w:val="28"/>
          <w:highlight w:val="none"/>
        </w:rPr>
        <w:t>考核不合格的人</w:t>
      </w:r>
      <w:r>
        <w:rPr>
          <w:rFonts w:hint="eastAsia" w:ascii="仿宋" w:hAnsi="仿宋" w:eastAsia="仿宋" w:cs="仿宋"/>
          <w:i w:val="0"/>
          <w:iCs w:val="0"/>
          <w:color w:val="auto"/>
          <w:sz w:val="28"/>
          <w:szCs w:val="28"/>
          <w:highlight w:val="none"/>
          <w:lang w:val="en-US" w:eastAsia="zh-CN"/>
        </w:rPr>
        <w:t>员</w:t>
      </w:r>
      <w:r>
        <w:rPr>
          <w:rFonts w:hint="eastAsia" w:ascii="仿宋" w:hAnsi="仿宋" w:eastAsia="仿宋" w:cs="仿宋"/>
          <w:i w:val="0"/>
          <w:iCs w:val="0"/>
          <w:color w:val="auto"/>
          <w:sz w:val="28"/>
          <w:szCs w:val="28"/>
          <w:highlight w:val="none"/>
        </w:rPr>
        <w:t>不能上岗</w:t>
      </w:r>
      <w:r>
        <w:rPr>
          <w:rFonts w:hint="eastAsia" w:ascii="仿宋" w:hAnsi="仿宋" w:eastAsia="仿宋" w:cs="仿宋"/>
          <w:i w:val="0"/>
          <w:iCs w:val="0"/>
          <w:color w:val="auto"/>
          <w:sz w:val="28"/>
          <w:szCs w:val="28"/>
          <w:highlight w:val="none"/>
          <w:lang w:val="en-US" w:eastAsia="zh-CN"/>
        </w:rPr>
        <w:t>且乙方按甲方要求调换合格人员接替上岗</w:t>
      </w:r>
      <w:r>
        <w:rPr>
          <w:rFonts w:hint="eastAsia" w:ascii="仿宋" w:hAnsi="仿宋" w:eastAsia="仿宋" w:cs="仿宋"/>
          <w:i w:val="0"/>
          <w:iCs w:val="0"/>
          <w:color w:val="auto"/>
          <w:sz w:val="28"/>
          <w:szCs w:val="28"/>
          <w:highlight w:val="none"/>
        </w:rPr>
        <w:t>。</w:t>
      </w:r>
    </w:p>
    <w:p w14:paraId="6151433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需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5D506A2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0</w:t>
      </w:r>
      <w:r>
        <w:rPr>
          <w:rFonts w:hint="eastAsia" w:ascii="仿宋" w:hAnsi="仿宋" w:eastAsia="仿宋" w:cs="仿宋"/>
          <w:b w:val="0"/>
          <w:bCs w:val="0"/>
          <w:i w:val="0"/>
          <w:iCs w:val="0"/>
          <w:color w:val="auto"/>
          <w:sz w:val="28"/>
          <w:szCs w:val="28"/>
          <w:highlight w:val="none"/>
        </w:rPr>
        <w:t>对乙方违反</w:t>
      </w:r>
      <w:r>
        <w:rPr>
          <w:rFonts w:hint="eastAsia" w:ascii="仿宋" w:hAnsi="仿宋" w:eastAsia="仿宋" w:cs="仿宋"/>
          <w:b w:val="0"/>
          <w:bCs w:val="0"/>
          <w:i w:val="0"/>
          <w:iCs w:val="0"/>
          <w:color w:val="auto"/>
          <w:sz w:val="28"/>
          <w:szCs w:val="28"/>
          <w:highlight w:val="none"/>
          <w:lang w:val="en-US" w:eastAsia="zh-CN"/>
        </w:rPr>
        <w:t>合同约定、行业标准、国家或地方政策</w:t>
      </w:r>
      <w:r>
        <w:rPr>
          <w:rFonts w:hint="eastAsia" w:ascii="仿宋" w:hAnsi="仿宋" w:eastAsia="仿宋" w:cs="仿宋"/>
          <w:b w:val="0"/>
          <w:bCs w:val="0"/>
          <w:i w:val="0"/>
          <w:iCs w:val="0"/>
          <w:color w:val="auto"/>
          <w:sz w:val="28"/>
          <w:szCs w:val="28"/>
          <w:highlight w:val="none"/>
        </w:rPr>
        <w:t>规范</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设计要求的</w:t>
      </w:r>
      <w:r>
        <w:rPr>
          <w:rFonts w:hint="eastAsia" w:ascii="仿宋" w:hAnsi="仿宋" w:eastAsia="仿宋" w:cs="仿宋"/>
          <w:b w:val="0"/>
          <w:bCs w:val="0"/>
          <w:i w:val="0"/>
          <w:iCs w:val="0"/>
          <w:color w:val="auto"/>
          <w:sz w:val="28"/>
          <w:szCs w:val="28"/>
          <w:highlight w:val="none"/>
        </w:rPr>
        <w:t>事宜，甲方有权要求乙方整改，乙方拒不整改或整改二次后仍不能满足</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要求的，甲方有权单方解除本合同</w:t>
      </w:r>
      <w:r>
        <w:rPr>
          <w:rFonts w:hint="eastAsia" w:ascii="仿宋" w:hAnsi="仿宋" w:eastAsia="仿宋" w:cs="仿宋"/>
          <w:b w:val="0"/>
          <w:bCs w:val="0"/>
          <w:i w:val="0"/>
          <w:iCs w:val="0"/>
          <w:color w:val="auto"/>
          <w:sz w:val="28"/>
          <w:szCs w:val="28"/>
          <w:highlight w:val="none"/>
          <w:lang w:val="en-US" w:eastAsia="zh-CN"/>
        </w:rPr>
        <w:t>且不付款</w:t>
      </w:r>
      <w:r>
        <w:rPr>
          <w:rFonts w:hint="eastAsia" w:ascii="仿宋" w:hAnsi="仿宋" w:eastAsia="仿宋" w:cs="仿宋"/>
          <w:b w:val="0"/>
          <w:bCs w:val="0"/>
          <w:i w:val="0"/>
          <w:iCs w:val="0"/>
          <w:color w:val="auto"/>
          <w:sz w:val="28"/>
          <w:szCs w:val="28"/>
          <w:highlight w:val="none"/>
        </w:rPr>
        <w:t>，同时乙方赔偿甲方的损失（包括</w:t>
      </w:r>
      <w:r>
        <w:rPr>
          <w:rFonts w:hint="eastAsia" w:ascii="仿宋" w:hAnsi="仿宋" w:eastAsia="仿宋" w:cs="仿宋"/>
          <w:b w:val="0"/>
          <w:bCs w:val="0"/>
          <w:i w:val="0"/>
          <w:iCs w:val="0"/>
          <w:color w:val="auto"/>
          <w:sz w:val="28"/>
          <w:szCs w:val="28"/>
          <w:highlight w:val="none"/>
          <w:lang w:val="en-US" w:eastAsia="zh-CN"/>
        </w:rPr>
        <w:t>但</w:t>
      </w:r>
      <w:r>
        <w:rPr>
          <w:rFonts w:hint="eastAsia" w:ascii="仿宋" w:hAnsi="仿宋" w:eastAsia="仿宋" w:cs="仿宋"/>
          <w:b w:val="0"/>
          <w:bCs w:val="0"/>
          <w:i w:val="0"/>
          <w:iCs w:val="0"/>
          <w:color w:val="auto"/>
          <w:sz w:val="28"/>
          <w:szCs w:val="28"/>
          <w:highlight w:val="none"/>
        </w:rPr>
        <w:t>不限于</w:t>
      </w:r>
      <w:r>
        <w:rPr>
          <w:rFonts w:hint="eastAsia" w:ascii="仿宋" w:hAnsi="仿宋" w:eastAsia="仿宋" w:cs="仿宋"/>
          <w:b w:val="0"/>
          <w:bCs w:val="0"/>
          <w:i w:val="0"/>
          <w:i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rPr>
        <w:t>因</w:t>
      </w:r>
      <w:r>
        <w:rPr>
          <w:rFonts w:hint="eastAsia" w:ascii="仿宋" w:hAnsi="仿宋" w:eastAsia="仿宋" w:cs="仿宋"/>
          <w:b w:val="0"/>
          <w:bCs w:val="0"/>
          <w:i w:val="0"/>
          <w:iCs w:val="0"/>
          <w:color w:val="auto"/>
          <w:sz w:val="28"/>
          <w:szCs w:val="28"/>
          <w:highlight w:val="none"/>
          <w:lang w:val="en-US" w:eastAsia="zh-CN"/>
        </w:rPr>
        <w:t>本工程</w:t>
      </w:r>
      <w:r>
        <w:rPr>
          <w:rFonts w:hint="eastAsia" w:ascii="仿宋" w:hAnsi="仿宋" w:eastAsia="仿宋" w:cs="仿宋"/>
          <w:b w:val="0"/>
          <w:bCs w:val="0"/>
          <w:i w:val="0"/>
          <w:iCs w:val="0"/>
          <w:color w:val="auto"/>
          <w:sz w:val="28"/>
          <w:szCs w:val="28"/>
          <w:highlight w:val="none"/>
        </w:rPr>
        <w:t>逾期完工而对</w:t>
      </w:r>
      <w:r>
        <w:rPr>
          <w:rFonts w:hint="eastAsia" w:ascii="仿宋" w:hAnsi="仿宋" w:eastAsia="仿宋" w:cs="仿宋"/>
          <w:b w:val="0"/>
          <w:bCs w:val="0"/>
          <w:i w:val="0"/>
          <w:iCs w:val="0"/>
          <w:color w:val="auto"/>
          <w:sz w:val="28"/>
          <w:szCs w:val="28"/>
          <w:highlight w:val="none"/>
          <w:lang w:val="en-US" w:eastAsia="zh-CN"/>
        </w:rPr>
        <w:t>建设单位</w:t>
      </w:r>
      <w:r>
        <w:rPr>
          <w:rFonts w:hint="eastAsia" w:ascii="仿宋" w:hAnsi="仿宋" w:eastAsia="仿宋" w:cs="仿宋"/>
          <w:b w:val="0"/>
          <w:bCs w:val="0"/>
          <w:i w:val="0"/>
          <w:iCs w:val="0"/>
          <w:color w:val="auto"/>
          <w:sz w:val="28"/>
          <w:szCs w:val="28"/>
          <w:highlight w:val="none"/>
        </w:rPr>
        <w:t>承担的违约责任、损失赔偿责任等）。</w:t>
      </w:r>
    </w:p>
    <w:p w14:paraId="7D83C58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45E23CD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1.1</w:t>
      </w:r>
      <w:r>
        <w:rPr>
          <w:rFonts w:hint="eastAsia" w:ascii="仿宋" w:hAnsi="仿宋" w:eastAsia="仿宋" w:cs="仿宋"/>
          <w:b w:val="0"/>
          <w:bCs w:val="0"/>
          <w:i w:val="0"/>
          <w:iCs w:val="0"/>
          <w:color w:val="auto"/>
          <w:sz w:val="28"/>
          <w:szCs w:val="28"/>
          <w:highlight w:val="none"/>
          <w:lang w:val="en-US" w:eastAsia="zh-CN"/>
        </w:rPr>
        <w:t>2</w:t>
      </w:r>
      <w:r>
        <w:rPr>
          <w:rFonts w:hint="eastAsia" w:ascii="仿宋" w:hAnsi="仿宋" w:eastAsia="仿宋" w:cs="仿宋"/>
          <w:b w:val="0"/>
          <w:bCs w:val="0"/>
          <w:i w:val="0"/>
          <w:iCs w:val="0"/>
          <w:color w:val="auto"/>
          <w:sz w:val="28"/>
          <w:szCs w:val="28"/>
          <w:highlight w:val="none"/>
          <w:shd w:val="clear" w:color="auto" w:fill="auto"/>
        </w:rPr>
        <w:t>甲方因参与本合同履行而发出、或与乙方达成合意所形成的一切相关文件，均须同时加盖甲方公章及经法定代表人（或授权代表人）签名，否则均不对甲方产生约束力，除非事后获得甲方另行追认。</w:t>
      </w:r>
    </w:p>
    <w:p w14:paraId="79C3936E">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0B9A843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2乙方责任和权利</w:t>
      </w:r>
    </w:p>
    <w:p w14:paraId="4548CF9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9.2.1按设计图纸和施工规范施工，保证施工成品质量满足合同要求。因乙方原因导致的质量事故，由乙方</w:t>
      </w:r>
      <w:r>
        <w:rPr>
          <w:rFonts w:hint="eastAsia" w:ascii="仿宋" w:hAnsi="仿宋" w:eastAsia="仿宋" w:cs="仿宋"/>
          <w:i w:val="0"/>
          <w:iCs w:val="0"/>
          <w:color w:val="auto"/>
          <w:sz w:val="28"/>
          <w:szCs w:val="28"/>
          <w:highlight w:val="none"/>
          <w:shd w:val="clear" w:color="auto" w:fill="auto"/>
          <w:lang w:val="en-US" w:eastAsia="zh-CN"/>
        </w:rPr>
        <w:t>赔偿甲方</w:t>
      </w:r>
      <w:r>
        <w:rPr>
          <w:rFonts w:hint="eastAsia" w:ascii="仿宋" w:hAnsi="仿宋" w:eastAsia="仿宋" w:cs="仿宋"/>
          <w:i w:val="0"/>
          <w:iCs w:val="0"/>
          <w:color w:val="auto"/>
          <w:sz w:val="28"/>
          <w:szCs w:val="28"/>
          <w:highlight w:val="none"/>
          <w:shd w:val="clear" w:color="auto" w:fill="auto"/>
          <w:lang w:eastAsia="zh-CN"/>
        </w:rPr>
        <w:t>损失。乙方未经甲方书面同意而脱离原定图纸擅自施工的，无论是否影响工程质量或工期，乙方除每次向甲方支付违约金人民币贰万元外，因此导致的一切后果</w:t>
      </w:r>
      <w:r>
        <w:rPr>
          <w:rFonts w:hint="eastAsia" w:ascii="仿宋" w:hAnsi="仿宋" w:eastAsia="仿宋" w:cs="仿宋"/>
          <w:i w:val="0"/>
          <w:iCs w:val="0"/>
          <w:color w:val="auto"/>
          <w:sz w:val="28"/>
          <w:szCs w:val="28"/>
          <w:highlight w:val="none"/>
          <w:shd w:val="clear" w:color="auto" w:fill="auto"/>
          <w:lang w:val="en-US" w:eastAsia="zh-CN"/>
        </w:rPr>
        <w:t>甲方有权追责到底</w:t>
      </w:r>
      <w:r>
        <w:rPr>
          <w:rFonts w:hint="eastAsia" w:ascii="仿宋" w:hAnsi="仿宋" w:eastAsia="仿宋" w:cs="仿宋"/>
          <w:i w:val="0"/>
          <w:iCs w:val="0"/>
          <w:color w:val="auto"/>
          <w:sz w:val="28"/>
          <w:szCs w:val="28"/>
          <w:highlight w:val="none"/>
          <w:shd w:val="clear" w:color="auto" w:fill="auto"/>
          <w:lang w:eastAsia="zh-CN"/>
        </w:rPr>
        <w:t>。</w:t>
      </w:r>
    </w:p>
    <w:p w14:paraId="462F299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9.2.2</w:t>
      </w:r>
      <w:r>
        <w:rPr>
          <w:rFonts w:hint="eastAsia" w:ascii="仿宋" w:hAnsi="仿宋" w:eastAsia="仿宋" w:cs="仿宋"/>
          <w:b w:val="0"/>
          <w:bCs w:val="0"/>
          <w:i w:val="0"/>
          <w:iCs w:val="0"/>
          <w:color w:val="auto"/>
          <w:sz w:val="28"/>
          <w:szCs w:val="28"/>
          <w:highlight w:val="none"/>
          <w:lang w:val="en-US" w:eastAsia="zh-CN"/>
        </w:rPr>
        <w:t>乙方须遵守甲方管理制度，服从甲方管理</w:t>
      </w:r>
      <w:r>
        <w:rPr>
          <w:rFonts w:hint="eastAsia" w:ascii="仿宋" w:hAnsi="仿宋" w:eastAsia="仿宋" w:cs="仿宋"/>
          <w:i w:val="0"/>
          <w:iCs w:val="0"/>
          <w:color w:val="auto"/>
          <w:sz w:val="28"/>
          <w:szCs w:val="28"/>
          <w:highlight w:val="none"/>
          <w:shd w:val="clear" w:color="auto" w:fill="auto"/>
          <w:lang w:eastAsia="zh-CN"/>
        </w:rPr>
        <w:t>。</w:t>
      </w:r>
    </w:p>
    <w:p w14:paraId="277590A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9.2.3乙方负责本合同及图纸范围内的工作内容，须按时完成阶段性施工任务，保证符合甲方的工程工期要求，因乙方原因导致的工期延误及甲方因此遭受的损失均由乙方赔偿甲方。</w:t>
      </w:r>
    </w:p>
    <w:p w14:paraId="66C4889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9.2.4在施工过程中乙方指定专人认真做好施工记录，工程竣工后须及时将资料整理完整，移交甲方资料员。</w:t>
      </w:r>
    </w:p>
    <w:p w14:paraId="6D9616E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9.2.5乙方须保护好自身施工的材料、机械等设备，如有被偷盗、损坏等现象发生，由乙方自行负责。</w:t>
      </w:r>
    </w:p>
    <w:p w14:paraId="12F4AA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2.6</w:t>
      </w:r>
      <w:r>
        <w:rPr>
          <w:rFonts w:hint="eastAsia" w:ascii="仿宋" w:hAnsi="仿宋" w:eastAsia="仿宋" w:cs="仿宋"/>
          <w:b w:val="0"/>
          <w:bCs w:val="0"/>
          <w:i w:val="0"/>
          <w:iCs w:val="0"/>
          <w:color w:val="auto"/>
          <w:sz w:val="28"/>
          <w:szCs w:val="28"/>
          <w:highlight w:val="none"/>
          <w:lang w:val="en-US" w:eastAsia="zh-CN"/>
        </w:rPr>
        <w:t>乙方须严格遵守《建设工程安全生产管理条例》及有关文件安全管理规定，组织安排工人施工， 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p>
    <w:p w14:paraId="6A6318A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9.</w:t>
      </w:r>
      <w:r>
        <w:rPr>
          <w:rFonts w:hint="eastAsia" w:ascii="仿宋" w:hAnsi="仿宋" w:eastAsia="仿宋" w:cs="仿宋"/>
          <w:i w:val="0"/>
          <w:iCs w:val="0"/>
          <w:color w:val="auto"/>
          <w:sz w:val="28"/>
          <w:szCs w:val="28"/>
          <w:highlight w:val="none"/>
        </w:rPr>
        <w:t>2.7</w:t>
      </w:r>
      <w:r>
        <w:rPr>
          <w:rFonts w:hint="eastAsia" w:ascii="仿宋" w:hAnsi="仿宋" w:eastAsia="仿宋" w:cs="仿宋"/>
          <w:i w:val="0"/>
          <w:iCs w:val="0"/>
          <w:color w:val="auto"/>
          <w:sz w:val="28"/>
          <w:szCs w:val="28"/>
          <w:highlight w:val="none"/>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r>
        <w:rPr>
          <w:rFonts w:hint="eastAsia" w:ascii="仿宋" w:hAnsi="仿宋" w:eastAsia="仿宋" w:cs="仿宋"/>
          <w:b w:val="0"/>
          <w:bCs w:val="0"/>
          <w:i w:val="0"/>
          <w:iCs w:val="0"/>
          <w:color w:val="auto"/>
          <w:sz w:val="28"/>
          <w:szCs w:val="28"/>
          <w:highlight w:val="none"/>
        </w:rPr>
        <w:t>。</w:t>
      </w:r>
    </w:p>
    <w:p w14:paraId="215317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9.2.8</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030965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740B92E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9.2.10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334F901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9.2.11</w:t>
      </w:r>
      <w:r>
        <w:rPr>
          <w:rFonts w:hint="eastAsia" w:ascii="仿宋" w:hAnsi="仿宋" w:eastAsia="仿宋" w:cs="仿宋"/>
          <w:i w:val="0"/>
          <w:iCs w:val="0"/>
          <w:color w:val="auto"/>
          <w:kern w:val="0"/>
          <w:sz w:val="28"/>
          <w:szCs w:val="28"/>
          <w:highlight w:val="none"/>
          <w:u w:val="none"/>
          <w:lang w:val="en-US" w:eastAsia="zh-CN" w:bidi="ar"/>
        </w:rPr>
        <w:t>合同履行过程中，如乙方中途自行退场，甲方不支付任何款项，因此造成甲方的损失由乙方赔偿</w:t>
      </w:r>
      <w:r>
        <w:rPr>
          <w:rFonts w:hint="eastAsia" w:ascii="仿宋" w:hAnsi="仿宋" w:eastAsia="仿宋" w:cs="仿宋"/>
          <w:i w:val="0"/>
          <w:iCs w:val="0"/>
          <w:color w:val="auto"/>
          <w:sz w:val="28"/>
          <w:szCs w:val="28"/>
          <w:highlight w:val="none"/>
          <w:lang w:val="en-US" w:eastAsia="zh-CN"/>
        </w:rPr>
        <w:t>。</w:t>
      </w:r>
    </w:p>
    <w:p w14:paraId="6E37F30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2乙方须</w:t>
      </w:r>
      <w:r>
        <w:rPr>
          <w:rFonts w:hint="eastAsia" w:ascii="仿宋" w:hAnsi="仿宋" w:eastAsia="仿宋" w:cs="仿宋"/>
          <w:b w:val="0"/>
          <w:bCs w:val="0"/>
          <w:i w:val="0"/>
          <w:iCs w:val="0"/>
          <w:color w:val="auto"/>
          <w:sz w:val="28"/>
          <w:szCs w:val="28"/>
          <w:highlight w:val="none"/>
        </w:rPr>
        <w:t>合理使用</w:t>
      </w:r>
      <w:r>
        <w:rPr>
          <w:rFonts w:hint="eastAsia" w:ascii="仿宋" w:hAnsi="仿宋" w:eastAsia="仿宋" w:cs="仿宋"/>
          <w:b w:val="0"/>
          <w:bCs w:val="0"/>
          <w:i w:val="0"/>
          <w:iCs w:val="0"/>
          <w:color w:val="auto"/>
          <w:sz w:val="28"/>
          <w:szCs w:val="28"/>
          <w:highlight w:val="none"/>
          <w:lang w:val="en-US" w:eastAsia="zh-CN"/>
        </w:rPr>
        <w:t>甲供</w:t>
      </w:r>
      <w:r>
        <w:rPr>
          <w:rFonts w:hint="eastAsia" w:ascii="仿宋" w:hAnsi="仿宋" w:eastAsia="仿宋" w:cs="仿宋"/>
          <w:b w:val="0"/>
          <w:bCs w:val="0"/>
          <w:i w:val="0"/>
          <w:iCs w:val="0"/>
          <w:color w:val="auto"/>
          <w:sz w:val="28"/>
          <w:szCs w:val="28"/>
          <w:highlight w:val="none"/>
        </w:rPr>
        <w:t>材料</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在保证质量</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工期</w:t>
      </w:r>
      <w:r>
        <w:rPr>
          <w:rFonts w:hint="eastAsia" w:ascii="仿宋" w:hAnsi="仿宋" w:eastAsia="仿宋" w:cs="仿宋"/>
          <w:b w:val="0"/>
          <w:bCs w:val="0"/>
          <w:i w:val="0"/>
          <w:iCs w:val="0"/>
          <w:color w:val="auto"/>
          <w:sz w:val="28"/>
          <w:szCs w:val="28"/>
          <w:highlight w:val="none"/>
        </w:rPr>
        <w:t>的情况下，按</w:t>
      </w:r>
      <w:r>
        <w:rPr>
          <w:rFonts w:hint="eastAsia" w:ascii="仿宋" w:hAnsi="仿宋" w:eastAsia="仿宋" w:cs="仿宋"/>
          <w:b w:val="0"/>
          <w:bCs w:val="0"/>
          <w:i w:val="0"/>
          <w:iCs w:val="0"/>
          <w:color w:val="auto"/>
          <w:sz w:val="28"/>
          <w:szCs w:val="28"/>
          <w:highlight w:val="none"/>
          <w:lang w:val="en-US" w:eastAsia="zh-CN"/>
        </w:rPr>
        <w:t>合同约定及相应规范</w:t>
      </w:r>
      <w:r>
        <w:rPr>
          <w:rFonts w:hint="eastAsia" w:ascii="仿宋" w:hAnsi="仿宋" w:eastAsia="仿宋" w:cs="仿宋"/>
          <w:b w:val="0"/>
          <w:bCs w:val="0"/>
          <w:i w:val="0"/>
          <w:iCs w:val="0"/>
          <w:color w:val="auto"/>
          <w:sz w:val="28"/>
          <w:szCs w:val="28"/>
          <w:highlight w:val="none"/>
        </w:rPr>
        <w:t>控制使用。</w:t>
      </w:r>
    </w:p>
    <w:p w14:paraId="7F46447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3乙方</w:t>
      </w:r>
      <w:r>
        <w:rPr>
          <w:rFonts w:hint="eastAsia" w:ascii="仿宋" w:hAnsi="仿宋" w:eastAsia="仿宋" w:cs="仿宋"/>
          <w:b w:val="0"/>
          <w:bCs w:val="0"/>
          <w:i w:val="0"/>
          <w:iCs w:val="0"/>
          <w:color w:val="auto"/>
          <w:sz w:val="28"/>
          <w:szCs w:val="28"/>
          <w:highlight w:val="none"/>
        </w:rPr>
        <w:t>施工中</w:t>
      </w:r>
      <w:r>
        <w:rPr>
          <w:rFonts w:hint="eastAsia" w:ascii="仿宋" w:hAnsi="仿宋" w:eastAsia="仿宋" w:cs="仿宋"/>
          <w:b w:val="0"/>
          <w:bCs w:val="0"/>
          <w:i w:val="0"/>
          <w:iCs w:val="0"/>
          <w:color w:val="auto"/>
          <w:sz w:val="28"/>
          <w:szCs w:val="28"/>
          <w:highlight w:val="none"/>
          <w:lang w:val="en-US" w:eastAsia="zh-CN"/>
        </w:rPr>
        <w:t>须</w:t>
      </w:r>
      <w:r>
        <w:rPr>
          <w:rFonts w:hint="eastAsia" w:ascii="仿宋" w:hAnsi="仿宋" w:eastAsia="仿宋" w:cs="仿宋"/>
          <w:b w:val="0"/>
          <w:bCs w:val="0"/>
          <w:i w:val="0"/>
          <w:iCs w:val="0"/>
          <w:color w:val="auto"/>
          <w:sz w:val="28"/>
          <w:szCs w:val="28"/>
          <w:highlight w:val="none"/>
        </w:rPr>
        <w:t>与其他劳务队积极配合</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保护所有成品。</w:t>
      </w:r>
    </w:p>
    <w:p w14:paraId="0F70FBA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9.2.14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08BAD78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5</w:t>
      </w:r>
      <w:r>
        <w:rPr>
          <w:rFonts w:hint="eastAsia" w:ascii="仿宋" w:hAnsi="仿宋" w:eastAsia="仿宋" w:cs="仿宋"/>
          <w:b w:val="0"/>
          <w:bCs w:val="0"/>
          <w:i w:val="0"/>
          <w:iCs w:val="0"/>
          <w:color w:val="auto"/>
          <w:sz w:val="28"/>
          <w:szCs w:val="28"/>
          <w:highlight w:val="none"/>
        </w:rPr>
        <w:t>对违章指挥，乙方有权拒绝服从。</w:t>
      </w:r>
    </w:p>
    <w:p w14:paraId="5C981A72">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6</w:t>
      </w:r>
      <w:r>
        <w:rPr>
          <w:rFonts w:hint="eastAsia" w:ascii="仿宋" w:hAnsi="仿宋" w:eastAsia="仿宋" w:cs="仿宋"/>
          <w:b w:val="0"/>
          <w:bCs w:val="0"/>
          <w:i w:val="0"/>
          <w:iCs w:val="0"/>
          <w:color w:val="auto"/>
          <w:sz w:val="28"/>
          <w:szCs w:val="28"/>
          <w:highlight w:val="none"/>
        </w:rPr>
        <w:t>因乙方的材料及施工质量问题引起的返工、维修、更换、损失及工期的延误等造成的一切费用由乙方承担。</w:t>
      </w:r>
    </w:p>
    <w:p w14:paraId="077E5AE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7</w:t>
      </w:r>
      <w:r>
        <w:rPr>
          <w:rFonts w:hint="eastAsia" w:ascii="仿宋" w:hAnsi="仿宋" w:eastAsia="仿宋" w:cs="仿宋"/>
          <w:b w:val="0"/>
          <w:bCs w:val="0"/>
          <w:i w:val="0"/>
          <w:iCs w:val="0"/>
          <w:color w:val="auto"/>
          <w:kern w:val="0"/>
          <w:sz w:val="28"/>
          <w:szCs w:val="28"/>
          <w:highlight w:val="none"/>
        </w:rPr>
        <w:t>乙方每批进场材料必须经甲方现场管理人员（或施工员）确认是否符合</w:t>
      </w:r>
      <w:r>
        <w:rPr>
          <w:rFonts w:hint="eastAsia" w:ascii="仿宋" w:hAnsi="仿宋" w:eastAsia="仿宋" w:cs="仿宋"/>
          <w:b w:val="0"/>
          <w:bCs w:val="0"/>
          <w:i w:val="0"/>
          <w:iCs w:val="0"/>
          <w:color w:val="auto"/>
          <w:kern w:val="0"/>
          <w:sz w:val="28"/>
          <w:szCs w:val="28"/>
          <w:highlight w:val="none"/>
          <w:lang w:val="en-US" w:eastAsia="zh-CN"/>
        </w:rPr>
        <w:t>合同要求及</w:t>
      </w:r>
      <w:r>
        <w:rPr>
          <w:rFonts w:hint="eastAsia" w:ascii="仿宋" w:hAnsi="仿宋" w:eastAsia="仿宋" w:cs="仿宋"/>
          <w:b w:val="0"/>
          <w:bCs w:val="0"/>
          <w:i w:val="0"/>
          <w:iCs w:val="0"/>
          <w:color w:val="auto"/>
          <w:kern w:val="0"/>
          <w:sz w:val="28"/>
          <w:szCs w:val="28"/>
          <w:highlight w:val="none"/>
        </w:rPr>
        <w:t>工程所需，如不符合，一律不准进场</w:t>
      </w:r>
      <w:r>
        <w:rPr>
          <w:rFonts w:hint="eastAsia" w:ascii="仿宋" w:hAnsi="仿宋" w:eastAsia="仿宋" w:cs="仿宋"/>
          <w:b w:val="0"/>
          <w:bCs w:val="0"/>
          <w:i w:val="0"/>
          <w:iCs w:val="0"/>
          <w:color w:val="auto"/>
          <w:kern w:val="0"/>
          <w:sz w:val="28"/>
          <w:szCs w:val="28"/>
          <w:highlight w:val="none"/>
          <w:lang w:val="en-US" w:eastAsia="zh-CN"/>
        </w:rPr>
        <w:t>并按甲方要求更换且不得因此延长工期</w:t>
      </w:r>
      <w:r>
        <w:rPr>
          <w:rFonts w:hint="eastAsia" w:ascii="仿宋" w:hAnsi="仿宋" w:eastAsia="仿宋" w:cs="仿宋"/>
          <w:b w:val="0"/>
          <w:bCs w:val="0"/>
          <w:i w:val="0"/>
          <w:iCs w:val="0"/>
          <w:color w:val="auto"/>
          <w:kern w:val="0"/>
          <w:sz w:val="28"/>
          <w:szCs w:val="28"/>
          <w:highlight w:val="none"/>
        </w:rPr>
        <w:t>，</w:t>
      </w:r>
      <w:r>
        <w:rPr>
          <w:rFonts w:hint="eastAsia" w:ascii="仿宋" w:hAnsi="仿宋" w:eastAsia="仿宋" w:cs="仿宋"/>
          <w:b w:val="0"/>
          <w:bCs w:val="0"/>
          <w:i w:val="0"/>
          <w:iCs w:val="0"/>
          <w:color w:val="auto"/>
          <w:kern w:val="0"/>
          <w:sz w:val="28"/>
          <w:szCs w:val="28"/>
          <w:highlight w:val="none"/>
          <w:lang w:val="en-US" w:eastAsia="zh-CN"/>
        </w:rPr>
        <w:t>同时乙方每次向甲方承担违约金壹万元</w:t>
      </w:r>
      <w:r>
        <w:rPr>
          <w:rFonts w:hint="eastAsia" w:ascii="仿宋" w:hAnsi="仿宋" w:eastAsia="仿宋" w:cs="仿宋"/>
          <w:b w:val="0"/>
          <w:bCs w:val="0"/>
          <w:i w:val="0"/>
          <w:iCs w:val="0"/>
          <w:color w:val="auto"/>
          <w:kern w:val="0"/>
          <w:sz w:val="28"/>
          <w:szCs w:val="28"/>
          <w:highlight w:val="none"/>
        </w:rPr>
        <w:t xml:space="preserve">。 </w:t>
      </w:r>
    </w:p>
    <w:p w14:paraId="61B23EB6">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2.1</w:t>
      </w:r>
      <w:r>
        <w:rPr>
          <w:rFonts w:hint="eastAsia" w:ascii="仿宋" w:hAnsi="仿宋" w:eastAsia="仿宋" w:cs="仿宋"/>
          <w:b w:val="0"/>
          <w:bCs w:val="0"/>
          <w:i w:val="0"/>
          <w:iCs w:val="0"/>
          <w:color w:val="auto"/>
          <w:sz w:val="28"/>
          <w:szCs w:val="28"/>
          <w:highlight w:val="none"/>
          <w:lang w:val="en-US" w:eastAsia="zh-CN"/>
        </w:rPr>
        <w:t>8</w:t>
      </w:r>
      <w:r>
        <w:rPr>
          <w:rFonts w:hint="eastAsia" w:ascii="仿宋" w:hAnsi="仿宋" w:eastAsia="仿宋" w:cs="仿宋"/>
          <w:b w:val="0"/>
          <w:bCs w:val="0"/>
          <w:i w:val="0"/>
          <w:iCs w:val="0"/>
          <w:color w:val="auto"/>
          <w:sz w:val="28"/>
          <w:szCs w:val="28"/>
          <w:highlight w:val="none"/>
        </w:rPr>
        <w:t>乙方确保本工程的工程质量和工程进度一次性满足合同要求，否则造成的一切损失由乙方承担</w:t>
      </w:r>
      <w:r>
        <w:rPr>
          <w:rFonts w:hint="eastAsia" w:ascii="仿宋" w:hAnsi="仿宋" w:eastAsia="仿宋" w:cs="仿宋"/>
          <w:b w:val="0"/>
          <w:bCs w:val="0"/>
          <w:i w:val="0"/>
          <w:iCs w:val="0"/>
          <w:color w:val="auto"/>
          <w:sz w:val="28"/>
          <w:szCs w:val="28"/>
          <w:highlight w:val="none"/>
          <w:lang w:val="en-US" w:eastAsia="zh-CN"/>
        </w:rPr>
        <w:t>且每次向甲方承担违约金</w:t>
      </w:r>
      <w:r>
        <w:rPr>
          <w:rFonts w:hint="eastAsia" w:ascii="仿宋" w:hAnsi="仿宋" w:eastAsia="仿宋" w:cs="仿宋"/>
          <w:b w:val="0"/>
          <w:bCs w:val="0"/>
          <w:i w:val="0"/>
          <w:iCs w:val="0"/>
          <w:color w:val="auto"/>
          <w:kern w:val="0"/>
          <w:sz w:val="28"/>
          <w:szCs w:val="28"/>
          <w:highlight w:val="none"/>
          <w:lang w:val="en-US" w:eastAsia="zh-CN"/>
        </w:rPr>
        <w:t>壹</w:t>
      </w:r>
      <w:r>
        <w:rPr>
          <w:rFonts w:hint="eastAsia" w:ascii="仿宋" w:hAnsi="仿宋" w:eastAsia="仿宋" w:cs="仿宋"/>
          <w:b w:val="0"/>
          <w:bCs w:val="0"/>
          <w:i w:val="0"/>
          <w:iCs w:val="0"/>
          <w:color w:val="auto"/>
          <w:sz w:val="28"/>
          <w:szCs w:val="28"/>
          <w:highlight w:val="none"/>
          <w:lang w:val="en-US" w:eastAsia="zh-CN"/>
        </w:rPr>
        <w:t>万元</w:t>
      </w:r>
      <w:r>
        <w:rPr>
          <w:rFonts w:hint="eastAsia" w:ascii="仿宋" w:hAnsi="仿宋" w:eastAsia="仿宋" w:cs="仿宋"/>
          <w:b w:val="0"/>
          <w:bCs w:val="0"/>
          <w:i w:val="0"/>
          <w:iCs w:val="0"/>
          <w:color w:val="auto"/>
          <w:sz w:val="28"/>
          <w:szCs w:val="28"/>
          <w:highlight w:val="none"/>
        </w:rPr>
        <w:t>。</w:t>
      </w:r>
    </w:p>
    <w:p w14:paraId="42C1A805">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19</w:t>
      </w:r>
      <w:r>
        <w:rPr>
          <w:rFonts w:hint="eastAsia" w:ascii="仿宋" w:hAnsi="仿宋" w:eastAsia="仿宋" w:cs="仿宋"/>
          <w:b w:val="0"/>
          <w:bCs w:val="0"/>
          <w:i w:val="0"/>
          <w:iCs w:val="0"/>
          <w:color w:val="auto"/>
          <w:sz w:val="28"/>
          <w:szCs w:val="28"/>
          <w:highlight w:val="none"/>
        </w:rPr>
        <w:t>乙方已充分了解工程现场实际情况，确定</w:t>
      </w:r>
      <w:r>
        <w:rPr>
          <w:rFonts w:hint="eastAsia" w:ascii="仿宋" w:hAnsi="仿宋" w:eastAsia="仿宋" w:cs="仿宋"/>
          <w:b w:val="0"/>
          <w:bCs w:val="0"/>
          <w:i w:val="0"/>
          <w:iCs w:val="0"/>
          <w:color w:val="auto"/>
          <w:sz w:val="28"/>
          <w:szCs w:val="28"/>
          <w:highlight w:val="none"/>
          <w:lang w:val="en-US" w:eastAsia="zh-CN"/>
        </w:rPr>
        <w:t>第六章约定的</w:t>
      </w:r>
      <w:r>
        <w:rPr>
          <w:rFonts w:hint="eastAsia" w:ascii="仿宋" w:hAnsi="仿宋" w:eastAsia="仿宋" w:cs="仿宋"/>
          <w:b w:val="0"/>
          <w:bCs w:val="0"/>
          <w:i w:val="0"/>
          <w:iCs w:val="0"/>
          <w:color w:val="auto"/>
          <w:sz w:val="28"/>
          <w:szCs w:val="28"/>
          <w:highlight w:val="none"/>
        </w:rPr>
        <w:t>合同单价</w:t>
      </w:r>
      <w:r>
        <w:rPr>
          <w:rFonts w:hint="eastAsia" w:ascii="仿宋" w:hAnsi="仿宋" w:eastAsia="仿宋" w:cs="仿宋"/>
          <w:b w:val="0"/>
          <w:bCs w:val="0"/>
          <w:i w:val="0"/>
          <w:iCs w:val="0"/>
          <w:color w:val="auto"/>
          <w:sz w:val="28"/>
          <w:szCs w:val="28"/>
          <w:highlight w:val="none"/>
          <w:lang w:val="en-US" w:eastAsia="zh-CN"/>
        </w:rPr>
        <w:t>/总价</w:t>
      </w:r>
      <w:r>
        <w:rPr>
          <w:rFonts w:hint="eastAsia" w:ascii="仿宋" w:hAnsi="仿宋" w:eastAsia="仿宋" w:cs="仿宋"/>
          <w:b w:val="0"/>
          <w:bCs w:val="0"/>
          <w:i w:val="0"/>
          <w:iCs w:val="0"/>
          <w:color w:val="auto"/>
          <w:sz w:val="28"/>
          <w:szCs w:val="28"/>
          <w:highlight w:val="none"/>
        </w:rPr>
        <w:t>已包含处理现场各种因素导致的多次进退场、怠工、误工等不能正常开工情形的费用</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甲方无需另行计费给乙方。</w:t>
      </w:r>
    </w:p>
    <w:p w14:paraId="7E1A5D2C">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乙方人员进场时须提供本工程所在地三甲医院出具的体检健康证明，否则甲方有权将无证人员驱逐出施工现场，且乙方须向甲方缴纳违约金每人每次200元。</w:t>
      </w:r>
      <w:r>
        <w:rPr>
          <w:rFonts w:hint="eastAsia" w:ascii="仿宋" w:hAnsi="仿宋" w:eastAsia="仿宋" w:cs="仿宋"/>
          <w:b w:val="0"/>
          <w:bCs w:val="0"/>
          <w:i w:val="0"/>
          <w:iCs w:val="0"/>
          <w:color w:val="auto"/>
          <w:sz w:val="28"/>
          <w:szCs w:val="28"/>
          <w:highlight w:val="none"/>
          <w:lang w:val="en-US" w:eastAsia="zh-CN"/>
        </w:rPr>
        <w:t>无论</w:t>
      </w:r>
      <w:r>
        <w:rPr>
          <w:rFonts w:hint="eastAsia" w:ascii="仿宋" w:hAnsi="仿宋" w:eastAsia="仿宋" w:cs="仿宋"/>
          <w:b w:val="0"/>
          <w:bCs w:val="0"/>
          <w:i w:val="0"/>
          <w:iCs w:val="0"/>
          <w:color w:val="auto"/>
          <w:sz w:val="28"/>
          <w:szCs w:val="28"/>
          <w:highlight w:val="none"/>
        </w:rPr>
        <w:t>乙方</w:t>
      </w:r>
      <w:r>
        <w:rPr>
          <w:rFonts w:hint="eastAsia" w:ascii="仿宋" w:hAnsi="仿宋" w:eastAsia="仿宋" w:cs="仿宋"/>
          <w:b w:val="0"/>
          <w:bCs w:val="0"/>
          <w:i w:val="0"/>
          <w:iCs w:val="0"/>
          <w:color w:val="auto"/>
          <w:sz w:val="28"/>
          <w:szCs w:val="28"/>
          <w:highlight w:val="none"/>
          <w:lang w:val="en-US" w:eastAsia="zh-CN"/>
        </w:rPr>
        <w:t>是否</w:t>
      </w:r>
      <w:r>
        <w:rPr>
          <w:rFonts w:hint="eastAsia" w:ascii="仿宋" w:hAnsi="仿宋" w:eastAsia="仿宋" w:cs="仿宋"/>
          <w:b w:val="0"/>
          <w:bCs w:val="0"/>
          <w:i w:val="0"/>
          <w:iCs w:val="0"/>
          <w:color w:val="auto"/>
          <w:sz w:val="28"/>
          <w:szCs w:val="28"/>
          <w:highlight w:val="none"/>
        </w:rPr>
        <w:t>提供，</w:t>
      </w:r>
      <w:r>
        <w:rPr>
          <w:rFonts w:hint="eastAsia" w:ascii="仿宋" w:hAnsi="仿宋" w:eastAsia="仿宋" w:cs="仿宋"/>
          <w:b w:val="0"/>
          <w:bCs w:val="0"/>
          <w:i w:val="0"/>
          <w:iCs w:val="0"/>
          <w:color w:val="auto"/>
          <w:sz w:val="28"/>
          <w:szCs w:val="28"/>
          <w:highlight w:val="none"/>
          <w:lang w:val="en-US" w:eastAsia="zh-CN"/>
        </w:rPr>
        <w:t>均</w:t>
      </w:r>
      <w:r>
        <w:rPr>
          <w:rFonts w:hint="eastAsia" w:ascii="仿宋" w:hAnsi="仿宋" w:eastAsia="仿宋" w:cs="仿宋"/>
          <w:b w:val="0"/>
          <w:bCs w:val="0"/>
          <w:i w:val="0"/>
          <w:iCs w:val="0"/>
          <w:color w:val="auto"/>
          <w:sz w:val="28"/>
          <w:szCs w:val="28"/>
          <w:highlight w:val="none"/>
        </w:rPr>
        <w:t>须保证乙方人员身体健康，无妨碍从事工作的疾病和生理缺陷，符合进场及本工程工作要求。因乙方人员自身疾病或生理缺陷等原因导致的伤亡均由乙方承担全责，</w:t>
      </w:r>
      <w:r>
        <w:rPr>
          <w:rFonts w:hint="eastAsia" w:ascii="仿宋" w:hAnsi="仿宋" w:eastAsia="仿宋" w:cs="仿宋"/>
          <w:b w:val="0"/>
          <w:bCs w:val="0"/>
          <w:i w:val="0"/>
          <w:iCs w:val="0"/>
          <w:color w:val="auto"/>
          <w:sz w:val="28"/>
          <w:szCs w:val="28"/>
          <w:highlight w:val="none"/>
          <w:lang w:val="en-US" w:eastAsia="zh-CN"/>
        </w:rPr>
        <w:t>乙方</w:t>
      </w:r>
      <w:r>
        <w:rPr>
          <w:rFonts w:hint="eastAsia" w:ascii="仿宋" w:hAnsi="仿宋" w:eastAsia="仿宋" w:cs="仿宋"/>
          <w:b w:val="0"/>
          <w:bCs w:val="0"/>
          <w:i w:val="0"/>
          <w:iCs w:val="0"/>
          <w:color w:val="auto"/>
          <w:sz w:val="28"/>
          <w:szCs w:val="28"/>
          <w:highlight w:val="none"/>
        </w:rPr>
        <w:t>不追究甲方责任及要求甲方承担任何费用。</w:t>
      </w:r>
    </w:p>
    <w:p w14:paraId="798D3FE8">
      <w:pPr>
        <w:keepNext w:val="0"/>
        <w:keepLines w:val="0"/>
        <w:pageBreakBefore w:val="0"/>
        <w:widowControl/>
        <w:shd w:val="clear"/>
        <w:kinsoku/>
        <w:wordWrap/>
        <w:overflowPunct/>
        <w:topLinePunct w:val="0"/>
        <w:autoSpaceDE/>
        <w:autoSpaceDN/>
        <w:bidi w:val="0"/>
        <w:adjustRightInd w:val="0"/>
        <w:snapToGrid w:val="0"/>
        <w:spacing w:line="360" w:lineRule="auto"/>
        <w:ind w:left="0" w:leftChars="0" w:right="0" w:rightChars="0" w:firstLine="417" w:firstLineChars="149"/>
        <w:jc w:val="left"/>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w:t>
      </w:r>
      <w:r>
        <w:rPr>
          <w:rFonts w:hint="eastAsia" w:ascii="仿宋" w:hAnsi="仿宋" w:eastAsia="仿宋" w:cs="仿宋"/>
          <w:b w:val="0"/>
          <w:bCs w:val="0"/>
          <w:i w:val="0"/>
          <w:iCs w:val="0"/>
          <w:color w:val="auto"/>
          <w:sz w:val="28"/>
          <w:szCs w:val="28"/>
          <w:highlight w:val="none"/>
        </w:rPr>
        <w:t>2.</w:t>
      </w:r>
      <w:r>
        <w:rPr>
          <w:rFonts w:hint="eastAsia" w:ascii="仿宋" w:hAnsi="仿宋" w:eastAsia="仿宋" w:cs="仿宋"/>
          <w:b w:val="0"/>
          <w:bCs w:val="0"/>
          <w:i w:val="0"/>
          <w:iCs w:val="0"/>
          <w:color w:val="auto"/>
          <w:sz w:val="28"/>
          <w:szCs w:val="28"/>
          <w:highlight w:val="none"/>
          <w:lang w:val="en-US" w:eastAsia="zh-CN"/>
        </w:rPr>
        <w:t>21</w:t>
      </w:r>
      <w:r>
        <w:rPr>
          <w:rFonts w:hint="eastAsia" w:ascii="仿宋" w:hAnsi="仿宋" w:eastAsia="仿宋" w:cs="仿宋"/>
          <w:b w:val="0"/>
          <w:bCs w:val="0"/>
          <w:i w:val="0"/>
          <w:iCs w:val="0"/>
          <w:color w:val="auto"/>
          <w:sz w:val="28"/>
          <w:szCs w:val="28"/>
          <w:highlight w:val="none"/>
        </w:rPr>
        <w:t>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291FB45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rPr>
      </w:pPr>
      <w:r>
        <w:rPr>
          <w:rFonts w:hint="eastAsia" w:ascii="仿宋" w:hAnsi="仿宋" w:eastAsia="仿宋" w:cs="仿宋"/>
          <w:b w:val="0"/>
          <w:bCs w:val="0"/>
          <w:i w:val="0"/>
          <w:iCs w:val="0"/>
          <w:color w:val="auto"/>
          <w:sz w:val="28"/>
          <w:szCs w:val="28"/>
          <w:highlight w:val="none"/>
          <w:lang w:val="en-US" w:eastAsia="zh-CN"/>
        </w:rPr>
        <w:t>9.2.22</w:t>
      </w:r>
      <w:r>
        <w:rPr>
          <w:rFonts w:hint="eastAsia" w:ascii="仿宋" w:hAnsi="仿宋" w:eastAsia="仿宋" w:cs="仿宋"/>
          <w:i w:val="0"/>
          <w:iCs w:val="0"/>
          <w:color w:val="auto"/>
          <w:sz w:val="28"/>
          <w:szCs w:val="28"/>
          <w:highlight w:val="none"/>
          <w:shd w:val="clear" w:color="auto" w:fill="auto"/>
          <w:lang w:val="en-US" w:eastAsia="zh-CN"/>
        </w:rPr>
        <w:t>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59ED8681">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9.2.23乙方原因导致的一切安全事故，属乙方责任，所有损失及费用由乙方承担。</w:t>
      </w:r>
    </w:p>
    <w:p w14:paraId="08257317">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9.2.24</w:t>
      </w:r>
      <w:r>
        <w:rPr>
          <w:rFonts w:hint="eastAsia" w:ascii="仿宋" w:hAnsi="仿宋" w:eastAsia="仿宋" w:cs="仿宋"/>
          <w:b w:val="0"/>
          <w:bCs w:val="0"/>
          <w:i w:val="0"/>
          <w:iCs w:val="0"/>
          <w:color w:val="auto"/>
          <w:sz w:val="28"/>
          <w:highlight w:val="none"/>
          <w:u w:val="none"/>
          <w:shd w:val="clear" w:color="auto" w:fill="auto"/>
          <w:lang w:val="en-US" w:eastAsia="zh-CN"/>
        </w:rPr>
        <w:t>乙方人员在本合同履行期间所发生的所有安全事故，均由乙方承担所发生的全部费用及损失，对甲方造成损失的则由乙方赔偿甲方损失。</w:t>
      </w:r>
    </w:p>
    <w:p w14:paraId="17DDA969">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9.2.25乙方人员（包括乙方人员的家属、朋友等）在本项目地点发生的所有安全事故均与甲方无关，甲方不承担任何责任和费用，一切责任和费用由乙方承担。</w:t>
      </w:r>
    </w:p>
    <w:p w14:paraId="297D3837">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lang w:val="en-US" w:eastAsia="zh-CN"/>
        </w:rPr>
        <w:t>9.2.26</w:t>
      </w:r>
      <w:r>
        <w:rPr>
          <w:rFonts w:hint="eastAsia" w:ascii="仿宋" w:hAnsi="仿宋" w:eastAsia="仿宋" w:cs="仿宋"/>
          <w:b w:val="0"/>
          <w:bCs w:val="0"/>
          <w:i w:val="0"/>
          <w:iCs w:val="0"/>
          <w:color w:val="auto"/>
          <w:sz w:val="28"/>
          <w:szCs w:val="28"/>
          <w:highlight w:val="none"/>
          <w:u w:val="none"/>
          <w:lang w:val="en-US" w:eastAsia="zh-CN"/>
        </w:rPr>
        <w:t>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7BB312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9.2.27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601855C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9.2.28乙方组织施工人员进场时，须</w:t>
      </w:r>
      <w:r>
        <w:rPr>
          <w:rFonts w:hint="eastAsia" w:ascii="仿宋" w:hAnsi="仿宋" w:eastAsia="仿宋" w:cs="仿宋"/>
          <w:color w:val="auto"/>
          <w:sz w:val="27"/>
          <w:szCs w:val="27"/>
          <w:highlight w:val="none"/>
          <w:u w:val="none"/>
          <w:lang w:val="en-US" w:eastAsia="zh-CN"/>
        </w:rPr>
        <w:t>提供《技术工人素质承诺书》（</w:t>
      </w:r>
      <w:r>
        <w:rPr>
          <w:rFonts w:hint="eastAsia" w:ascii="仿宋" w:hAnsi="仿宋" w:eastAsia="仿宋" w:cs="仿宋"/>
          <w:color w:val="auto"/>
          <w:sz w:val="27"/>
          <w:szCs w:val="27"/>
          <w:highlight w:val="none"/>
          <w:lang w:val="en-US" w:eastAsia="zh-CN"/>
        </w:rPr>
        <w:t>格式</w:t>
      </w:r>
      <w:r>
        <w:rPr>
          <w:rFonts w:hint="eastAsia" w:ascii="仿宋" w:hAnsi="仿宋" w:eastAsia="仿宋" w:cs="仿宋"/>
          <w:color w:val="auto"/>
          <w:sz w:val="27"/>
          <w:szCs w:val="27"/>
          <w:highlight w:val="none"/>
          <w:u w:val="none"/>
          <w:lang w:val="en-US" w:eastAsia="zh-CN"/>
        </w:rPr>
        <w:t>详见</w:t>
      </w:r>
      <w:r>
        <w:rPr>
          <w:rFonts w:hint="eastAsia" w:ascii="仿宋" w:hAnsi="仿宋" w:eastAsia="仿宋" w:cs="仿宋"/>
          <w:color w:val="auto"/>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394D9F7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eastAsia"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9.2.29乙方与第三人签订的劳动、租赁、买卖等一切合同，与甲方无关。乙方在施工期间发生的与第三方一切合同债务，由乙方负全责处理并承担责任。</w:t>
      </w:r>
    </w:p>
    <w:p w14:paraId="2806A2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02" w:firstLineChars="149"/>
        <w:textAlignment w:val="baseline"/>
        <w:rPr>
          <w:rFonts w:hint="default" w:ascii="仿宋" w:hAnsi="仿宋" w:eastAsia="仿宋" w:cs="仿宋"/>
          <w:color w:val="auto"/>
          <w:sz w:val="27"/>
          <w:szCs w:val="27"/>
          <w:highlight w:val="none"/>
          <w:lang w:val="en-US" w:eastAsia="zh-CN"/>
        </w:rPr>
      </w:pPr>
      <w:r>
        <w:rPr>
          <w:rFonts w:hint="eastAsia" w:ascii="仿宋" w:hAnsi="仿宋" w:eastAsia="仿宋" w:cs="仿宋"/>
          <w:color w:val="auto"/>
          <w:sz w:val="27"/>
          <w:szCs w:val="27"/>
          <w:highlight w:val="none"/>
          <w:lang w:val="en-US" w:eastAsia="zh-CN"/>
        </w:rPr>
        <w:t>9.2.30乙方与第三方发生的任何经济往来、债务纠纷均与甲方无关。乙方须保证所供应材料无权属上的瑕疵或无知识产权的争议，若因此对甲方造成损失，则由乙方负全责赔偿。</w:t>
      </w:r>
    </w:p>
    <w:p w14:paraId="74C77F8F">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6" w:name="_Toc25515"/>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35"/>
      <w:bookmarkEnd w:id="36"/>
    </w:p>
    <w:p w14:paraId="68B15A8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bookmarkStart w:id="37" w:name="_Toc8911"/>
      <w:r>
        <w:rPr>
          <w:rFonts w:hint="eastAsia" w:ascii="仿宋" w:hAnsi="仿宋" w:eastAsia="仿宋" w:cs="仿宋"/>
          <w:b w:val="0"/>
          <w:bCs w:val="0"/>
          <w:i w:val="0"/>
          <w:iCs w:val="0"/>
          <w:color w:val="auto"/>
          <w:sz w:val="28"/>
          <w:szCs w:val="28"/>
          <w:highlight w:val="none"/>
          <w:u w:val="none"/>
          <w:lang w:val="en-US" w:eastAsia="zh-CN"/>
        </w:rPr>
        <w:t>10.1甲方应对乙方进场的施工人员进行安全教育。</w:t>
      </w:r>
    </w:p>
    <w:p w14:paraId="3A9E802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b w:val="0"/>
          <w:bCs w:val="0"/>
          <w:i w:val="0"/>
          <w:iCs w:val="0"/>
          <w:color w:val="auto"/>
          <w:sz w:val="28"/>
          <w:szCs w:val="28"/>
          <w:highlight w:val="none"/>
          <w:u w:val="none"/>
          <w:lang w:val="en-US" w:eastAsia="zh-CN"/>
        </w:rPr>
      </w:pPr>
      <w:r>
        <w:rPr>
          <w:rFonts w:hint="eastAsia" w:ascii="仿宋" w:hAnsi="仿宋" w:eastAsia="仿宋" w:cs="仿宋"/>
          <w:b w:val="0"/>
          <w:bCs w:val="0"/>
          <w:i w:val="0"/>
          <w:iCs w:val="0"/>
          <w:color w:val="auto"/>
          <w:sz w:val="28"/>
          <w:szCs w:val="28"/>
          <w:highlight w:val="none"/>
          <w:u w:val="none"/>
          <w:lang w:val="en-US" w:eastAsia="zh-CN"/>
        </w:rPr>
        <w:t>10.2甲方不得违反《建设工程安全生产管理条例》（有更新版本则按最新版本执行）的规定要求乙方违章施工。因甲方指挥失误导致的安全事故由甲方承担相应责任和费用。</w:t>
      </w:r>
    </w:p>
    <w:p w14:paraId="1F129584">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w:t>
      </w:r>
      <w:r>
        <w:rPr>
          <w:rFonts w:hint="eastAsia" w:ascii="仿宋" w:hAnsi="仿宋" w:eastAsia="仿宋" w:cs="仿宋"/>
          <w:i w:val="0"/>
          <w:iCs w:val="0"/>
          <w:color w:val="auto"/>
          <w:sz w:val="28"/>
          <w:szCs w:val="28"/>
          <w:highlight w:val="none"/>
          <w:shd w:val="clear" w:color="auto" w:fill="auto"/>
          <w:lang w:eastAsia="zh-CN"/>
        </w:rPr>
        <w:t>。</w:t>
      </w:r>
    </w:p>
    <w:p w14:paraId="0E9857AD">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2B3F9A6C">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10.</w:t>
      </w:r>
      <w:r>
        <w:rPr>
          <w:rFonts w:hint="eastAsia" w:ascii="仿宋" w:hAnsi="仿宋" w:eastAsia="仿宋" w:cs="仿宋"/>
          <w:i w:val="0"/>
          <w:iCs w:val="0"/>
          <w:color w:val="auto"/>
          <w:sz w:val="28"/>
          <w:szCs w:val="28"/>
          <w:highlight w:val="none"/>
          <w:lang w:val="en-US" w:eastAsia="zh-CN"/>
        </w:rPr>
        <w:t>5</w:t>
      </w:r>
      <w:r>
        <w:rPr>
          <w:rFonts w:hint="eastAsia" w:ascii="仿宋" w:hAnsi="仿宋" w:eastAsia="仿宋" w:cs="仿宋"/>
          <w:color w:val="auto"/>
          <w:sz w:val="28"/>
          <w:szCs w:val="28"/>
          <w:highlight w:val="none"/>
          <w:lang w:val="en-US" w:eastAsia="zh-CN"/>
        </w:rPr>
        <w:t>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结算书须包含甲方项目部按照垃圾产生的责任单位进行数量和全部费用的分摊表，该表须甲方施工员、项目副经理、项目经理签认，否则甲方有权不予办理结算且不违约。</w:t>
      </w:r>
    </w:p>
    <w:p w14:paraId="2D3C2DB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default"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color w:val="auto"/>
          <w:sz w:val="28"/>
          <w:szCs w:val="28"/>
          <w:highlight w:val="none"/>
          <w:lang w:val="en-US" w:eastAsia="zh-CN"/>
        </w:rPr>
        <w:t>乙方每天施工过程中须做到工完场清，乙方造成的垃圾由乙方负责清理外运至甲方指定地点，相关费用已含于第六章约定的合同价中，甲方无需另行计费给乙方。</w:t>
      </w:r>
    </w:p>
    <w:p w14:paraId="4108F153">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8" w:name="_Toc24188"/>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37"/>
      <w:bookmarkEnd w:id="38"/>
    </w:p>
    <w:p w14:paraId="401811F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lang w:val="en-US" w:eastAsia="zh-CN"/>
        </w:rPr>
      </w:pPr>
      <w:bookmarkStart w:id="39" w:name="_Toc24023"/>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1乙方在施工现场使用各种资源都必须按</w:t>
      </w:r>
      <w:r>
        <w:rPr>
          <w:rFonts w:hint="eastAsia" w:ascii="仿宋" w:hAnsi="仿宋" w:eastAsia="仿宋" w:cs="仿宋"/>
          <w:i w:val="0"/>
          <w:iCs w:val="0"/>
          <w:color w:val="auto"/>
          <w:sz w:val="28"/>
          <w:szCs w:val="28"/>
          <w:highlight w:val="none"/>
          <w:lang w:val="en-US" w:eastAsia="zh-CN"/>
        </w:rPr>
        <w:t>甲方</w:t>
      </w:r>
      <w:r>
        <w:rPr>
          <w:rFonts w:hint="eastAsia" w:ascii="仿宋" w:hAnsi="仿宋" w:eastAsia="仿宋" w:cs="仿宋"/>
          <w:i w:val="0"/>
          <w:iCs w:val="0"/>
          <w:color w:val="auto"/>
          <w:sz w:val="28"/>
          <w:szCs w:val="28"/>
          <w:highlight w:val="none"/>
        </w:rPr>
        <w:t>规定办理租用、借用、领用手续。</w:t>
      </w:r>
    </w:p>
    <w:p w14:paraId="2D7A412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2乙方</w:t>
      </w:r>
      <w:r>
        <w:rPr>
          <w:rFonts w:hint="eastAsia" w:ascii="仿宋" w:hAnsi="仿宋" w:eastAsia="仿宋" w:cs="仿宋"/>
          <w:i w:val="0"/>
          <w:iCs w:val="0"/>
          <w:color w:val="auto"/>
          <w:sz w:val="28"/>
          <w:szCs w:val="28"/>
          <w:highlight w:val="none"/>
          <w:lang w:val="en-US" w:eastAsia="zh-CN"/>
        </w:rPr>
        <w:t>对</w:t>
      </w:r>
      <w:r>
        <w:rPr>
          <w:rFonts w:hint="eastAsia" w:ascii="仿宋" w:hAnsi="仿宋" w:eastAsia="仿宋" w:cs="仿宋"/>
          <w:i w:val="0"/>
          <w:iCs w:val="0"/>
          <w:color w:val="auto"/>
          <w:sz w:val="28"/>
          <w:szCs w:val="28"/>
          <w:highlight w:val="none"/>
        </w:rPr>
        <w:t>周转材料、建筑材料和施工机具</w:t>
      </w:r>
      <w:r>
        <w:rPr>
          <w:rFonts w:hint="eastAsia" w:ascii="仿宋" w:hAnsi="仿宋" w:eastAsia="仿宋" w:cs="仿宋"/>
          <w:i w:val="0"/>
          <w:iCs w:val="0"/>
          <w:color w:val="auto"/>
          <w:sz w:val="28"/>
          <w:szCs w:val="28"/>
          <w:highlight w:val="none"/>
          <w:lang w:val="en-US" w:eastAsia="zh-CN"/>
        </w:rPr>
        <w:t>应</w:t>
      </w:r>
      <w:r>
        <w:rPr>
          <w:rFonts w:hint="eastAsia" w:ascii="仿宋" w:hAnsi="仿宋" w:eastAsia="仿宋" w:cs="仿宋"/>
          <w:i w:val="0"/>
          <w:iCs w:val="0"/>
          <w:color w:val="auto"/>
          <w:sz w:val="28"/>
          <w:szCs w:val="28"/>
          <w:highlight w:val="none"/>
        </w:rPr>
        <w:t>做到限额合理使用、工完场清，对机具</w:t>
      </w:r>
      <w:r>
        <w:rPr>
          <w:rFonts w:hint="eastAsia" w:ascii="仿宋" w:hAnsi="仿宋" w:eastAsia="仿宋" w:cs="仿宋"/>
          <w:i w:val="0"/>
          <w:iCs w:val="0"/>
          <w:color w:val="auto"/>
          <w:sz w:val="28"/>
          <w:szCs w:val="28"/>
          <w:highlight w:val="none"/>
          <w:lang w:val="en-US" w:eastAsia="zh-CN"/>
        </w:rPr>
        <w:t>负责</w:t>
      </w:r>
      <w:r>
        <w:rPr>
          <w:rFonts w:hint="eastAsia" w:ascii="仿宋" w:hAnsi="仿宋" w:eastAsia="仿宋" w:cs="仿宋"/>
          <w:i w:val="0"/>
          <w:iCs w:val="0"/>
          <w:color w:val="auto"/>
          <w:sz w:val="28"/>
          <w:szCs w:val="28"/>
          <w:highlight w:val="none"/>
        </w:rPr>
        <w:t>正常保养维护。</w:t>
      </w:r>
    </w:p>
    <w:p w14:paraId="1081865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rPr>
        <w:t>3</w:t>
      </w:r>
      <w:r>
        <w:rPr>
          <w:rFonts w:hint="eastAsia" w:ascii="仿宋" w:hAnsi="仿宋" w:eastAsia="仿宋" w:cs="仿宋"/>
          <w:i w:val="0"/>
          <w:iCs w:val="0"/>
          <w:color w:val="auto"/>
          <w:sz w:val="28"/>
          <w:szCs w:val="28"/>
          <w:highlight w:val="none"/>
          <w:lang w:val="en-US" w:eastAsia="zh-CN"/>
        </w:rPr>
        <w:t>甲供材</w:t>
      </w:r>
      <w:r>
        <w:rPr>
          <w:rFonts w:hint="eastAsia" w:ascii="仿宋" w:hAnsi="仿宋" w:eastAsia="仿宋" w:cs="仿宋"/>
          <w:i w:val="0"/>
          <w:iCs w:val="0"/>
          <w:color w:val="auto"/>
          <w:sz w:val="28"/>
          <w:szCs w:val="28"/>
          <w:highlight w:val="none"/>
        </w:rPr>
        <w:t>损耗率：</w:t>
      </w:r>
    </w:p>
    <w:p w14:paraId="05CF01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11.3.1乙方使用的甲供材料以甲方出入库单为准，乙方参加验收和签收与出库，甲供材</w:t>
      </w:r>
      <w:r>
        <w:rPr>
          <w:rFonts w:hint="eastAsia" w:ascii="仿宋" w:hAnsi="仿宋" w:eastAsia="仿宋" w:cs="仿宋"/>
          <w:b w:val="0"/>
          <w:bCs w:val="0"/>
          <w:i w:val="0"/>
          <w:iCs w:val="0"/>
          <w:color w:val="auto"/>
          <w:sz w:val="28"/>
          <w:szCs w:val="28"/>
          <w:highlight w:val="none"/>
          <w:u w:val="none"/>
          <w:lang w:val="en-US" w:eastAsia="zh-CN"/>
        </w:rPr>
        <w:t>损耗率不得超过</w:t>
      </w:r>
      <w:r>
        <w:rPr>
          <w:rFonts w:hint="eastAsia" w:ascii="仿宋" w:hAnsi="仿宋" w:eastAsia="仿宋" w:cs="仿宋"/>
          <w:b w:val="0"/>
          <w:bCs w:val="0"/>
          <w:i w:val="0"/>
          <w:iCs w:val="0"/>
          <w:color w:val="auto"/>
          <w:sz w:val="28"/>
          <w:szCs w:val="28"/>
          <w:highlight w:val="none"/>
          <w:u w:val="single"/>
          <w:lang w:val="en-US" w:eastAsia="zh-CN"/>
        </w:rPr>
        <w:t>2</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i w:val="0"/>
          <w:iCs w:val="0"/>
          <w:color w:val="auto"/>
          <w:sz w:val="28"/>
          <w:szCs w:val="28"/>
          <w:highlight w:val="none"/>
          <w:lang w:val="en-US" w:eastAsia="zh-CN"/>
        </w:rPr>
        <w:t>如</w:t>
      </w:r>
      <w:r>
        <w:rPr>
          <w:rFonts w:hint="eastAsia" w:ascii="仿宋" w:hAnsi="仿宋" w:eastAsia="仿宋" w:cs="仿宋"/>
          <w:i w:val="0"/>
          <w:iCs w:val="0"/>
          <w:color w:val="auto"/>
          <w:sz w:val="28"/>
          <w:szCs w:val="28"/>
          <w:highlight w:val="none"/>
        </w:rPr>
        <w:t>超过，乙方对超出部分按施工当期</w:t>
      </w:r>
      <w:r>
        <w:rPr>
          <w:rFonts w:hint="eastAsia" w:ascii="仿宋" w:hAnsi="仿宋" w:eastAsia="仿宋" w:cs="仿宋"/>
          <w:b w:val="0"/>
          <w:bCs w:val="0"/>
          <w:i w:val="0"/>
          <w:iCs w:val="0"/>
          <w:color w:val="auto"/>
          <w:sz w:val="28"/>
          <w:szCs w:val="28"/>
          <w:highlight w:val="none"/>
          <w:lang w:val="en-US" w:eastAsia="zh-CN"/>
        </w:rPr>
        <w:t>同品牌、同品种、同级别、同规格</w:t>
      </w:r>
      <w:r>
        <w:rPr>
          <w:rFonts w:hint="eastAsia" w:ascii="仿宋" w:hAnsi="仿宋" w:eastAsia="仿宋" w:cs="仿宋"/>
          <w:b w:val="0"/>
          <w:bCs w:val="0"/>
          <w:i w:val="0"/>
          <w:iCs w:val="0"/>
          <w:color w:val="auto"/>
          <w:sz w:val="28"/>
          <w:szCs w:val="28"/>
          <w:highlight w:val="none"/>
          <w:u w:val="none"/>
          <w:lang w:val="en-US" w:eastAsia="zh-CN"/>
        </w:rPr>
        <w:t>材料</w:t>
      </w:r>
      <w:r>
        <w:rPr>
          <w:rFonts w:hint="eastAsia" w:ascii="仿宋" w:hAnsi="仿宋" w:eastAsia="仿宋" w:cs="仿宋"/>
          <w:b w:val="0"/>
          <w:bCs w:val="0"/>
          <w:i w:val="0"/>
          <w:iCs w:val="0"/>
          <w:color w:val="auto"/>
          <w:sz w:val="28"/>
          <w:szCs w:val="28"/>
          <w:highlight w:val="none"/>
        </w:rPr>
        <w:t>市场价格的</w:t>
      </w:r>
      <w:r>
        <w:rPr>
          <w:rFonts w:hint="eastAsia" w:ascii="仿宋" w:hAnsi="仿宋" w:eastAsia="仿宋" w:cs="仿宋"/>
          <w:b w:val="0"/>
          <w:bCs w:val="0"/>
          <w:i w:val="0"/>
          <w:iCs w:val="0"/>
          <w:color w:val="auto"/>
          <w:sz w:val="28"/>
          <w:szCs w:val="28"/>
          <w:highlight w:val="none"/>
          <w:lang w:val="en-US" w:eastAsia="zh-CN"/>
        </w:rPr>
        <w:t>20</w:t>
      </w:r>
      <w:r>
        <w:rPr>
          <w:rFonts w:hint="eastAsia" w:ascii="仿宋" w:hAnsi="仿宋" w:eastAsia="仿宋" w:cs="仿宋"/>
          <w:b w:val="0"/>
          <w:bCs w:val="0"/>
          <w:i w:val="0"/>
          <w:iCs w:val="0"/>
          <w:color w:val="auto"/>
          <w:sz w:val="28"/>
          <w:szCs w:val="28"/>
          <w:highlight w:val="none"/>
        </w:rPr>
        <w:t>0％赔偿甲方</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甲方有权在本工程结算时直接扣款</w:t>
      </w:r>
      <w:r>
        <w:rPr>
          <w:rFonts w:hint="eastAsia" w:ascii="仿宋" w:hAnsi="仿宋" w:eastAsia="仿宋" w:cs="仿宋"/>
          <w:b w:val="0"/>
          <w:bCs w:val="0"/>
          <w:i w:val="0"/>
          <w:iCs w:val="0"/>
          <w:color w:val="auto"/>
          <w:sz w:val="28"/>
          <w:szCs w:val="28"/>
          <w:highlight w:val="none"/>
        </w:rPr>
        <w:t>。</w:t>
      </w:r>
    </w:p>
    <w:p w14:paraId="52A66E47">
      <w:pPr>
        <w:keepNext w:val="0"/>
        <w:keepLines w:val="0"/>
        <w:pageBreakBefore w:val="0"/>
        <w:widowControl w:val="0"/>
        <w:shd w:val="clear"/>
        <w:kinsoku/>
        <w:wordWrap w:val="0"/>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 w:hAnsi="仿宋" w:eastAsia="仿宋" w:cs="仿宋"/>
          <w:b w:val="0"/>
          <w:bCs w:val="0"/>
          <w:i w:val="0"/>
          <w:iCs w:val="0"/>
          <w:color w:val="auto"/>
          <w:sz w:val="28"/>
          <w:szCs w:val="28"/>
          <w:highlight w:val="none"/>
          <w:u w:val="single"/>
          <w:lang w:val="en-US" w:eastAsia="zh-CN"/>
        </w:rPr>
      </w:pPr>
      <w:r>
        <w:rPr>
          <w:rFonts w:hint="eastAsia" w:ascii="仿宋" w:hAnsi="仿宋" w:eastAsia="仿宋" w:cs="仿宋"/>
          <w:b w:val="0"/>
          <w:bCs w:val="0"/>
          <w:i w:val="0"/>
          <w:iCs w:val="0"/>
          <w:color w:val="auto"/>
          <w:sz w:val="28"/>
          <w:szCs w:val="28"/>
          <w:highlight w:val="none"/>
          <w:lang w:val="en-US" w:eastAsia="zh-CN"/>
        </w:rPr>
        <w:t>11.3.2甲供材损耗率计算公式：</w:t>
      </w:r>
      <w:r>
        <w:rPr>
          <w:rFonts w:hint="eastAsia" w:ascii="仿宋" w:hAnsi="仿宋" w:eastAsia="仿宋" w:cs="仿宋"/>
          <w:b w:val="0"/>
          <w:bCs w:val="0"/>
          <w:i w:val="0"/>
          <w:iCs w:val="0"/>
          <w:color w:val="auto"/>
          <w:sz w:val="28"/>
          <w:szCs w:val="28"/>
          <w:highlight w:val="none"/>
          <w:u w:val="single"/>
          <w:lang w:val="en-US" w:eastAsia="zh-CN"/>
        </w:rPr>
        <w:t>（实际使用量-竣工图计算量）/竣工图计算量。</w:t>
      </w:r>
    </w:p>
    <w:p w14:paraId="302CC017">
      <w:pPr>
        <w:keepNext w:val="0"/>
        <w:keepLines w:val="0"/>
        <w:pageBreakBefore w:val="0"/>
        <w:widowControl w:val="0"/>
        <w:shd w:val="clear"/>
        <w:kinsoku/>
        <w:wordWrap w:val="0"/>
        <w:overflowPunct/>
        <w:topLinePunct w:val="0"/>
        <w:autoSpaceDE/>
        <w:autoSpaceDN/>
        <w:bidi w:val="0"/>
        <w:adjustRightInd w:val="0"/>
        <w:snapToGrid w:val="0"/>
        <w:spacing w:line="360" w:lineRule="auto"/>
        <w:ind w:left="0" w:leftChars="0" w:right="0" w:rightChars="0" w:firstLine="280" w:firstLineChars="1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322C3E8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11.5</w:t>
      </w:r>
      <w:r>
        <w:rPr>
          <w:rFonts w:hint="eastAsia" w:ascii="仿宋_GB2312" w:hAnsi="仿宋_GB2312" w:eastAsia="仿宋_GB2312" w:cs="仿宋_GB2312"/>
          <w:i w:val="0"/>
          <w:iCs w:val="0"/>
          <w:color w:val="auto"/>
          <w:sz w:val="28"/>
          <w:szCs w:val="28"/>
          <w:highlight w:val="none"/>
          <w:u w:val="none"/>
          <w:shd w:val="clear" w:color="auto" w:fill="auto"/>
        </w:rPr>
        <w:t>乙方指定其现场负责人办理甲供材领料手续，由该负责人办理甲供材领料手续，领料流程按甲方相关管理规定执行，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乙方现场负责人签署的该流程所有手续在</w:t>
      </w:r>
      <w:r>
        <w:rPr>
          <w:rFonts w:hint="eastAsia" w:ascii="仿宋_GB2312" w:hAnsi="仿宋_GB2312" w:eastAsia="仿宋_GB2312" w:cs="仿宋_GB2312"/>
          <w:i w:val="0"/>
          <w:iCs w:val="0"/>
          <w:color w:val="auto"/>
          <w:sz w:val="28"/>
          <w:szCs w:val="28"/>
          <w:highlight w:val="none"/>
          <w:u w:val="none"/>
          <w:shd w:val="clear" w:color="auto" w:fill="auto"/>
        </w:rPr>
        <w:t>本工程完工后作为乙方材料损耗计量和结算依据</w:t>
      </w:r>
      <w:r>
        <w:rPr>
          <w:rFonts w:hint="eastAsia" w:ascii="仿宋" w:hAnsi="仿宋" w:eastAsia="仿宋" w:cs="仿宋"/>
          <w:b w:val="0"/>
          <w:bCs w:val="0"/>
          <w:i w:val="0"/>
          <w:iCs w:val="0"/>
          <w:color w:val="auto"/>
          <w:sz w:val="28"/>
          <w:szCs w:val="28"/>
          <w:highlight w:val="none"/>
          <w:lang w:val="en-US" w:eastAsia="zh-CN"/>
        </w:rPr>
        <w:t>。</w:t>
      </w:r>
    </w:p>
    <w:p w14:paraId="117FCD0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11.6乙方在甲方领料，</w:t>
      </w:r>
      <w:r>
        <w:rPr>
          <w:rFonts w:hint="eastAsia" w:ascii="仿宋" w:hAnsi="仿宋" w:eastAsia="仿宋" w:cs="仿宋"/>
          <w:i w:val="0"/>
          <w:iCs w:val="0"/>
          <w:color w:val="auto"/>
          <w:sz w:val="28"/>
          <w:szCs w:val="28"/>
          <w:highlight w:val="none"/>
          <w:lang w:val="en-US" w:eastAsia="zh-CN"/>
        </w:rPr>
        <w:t>以甲方出入库单为准，乙方参加验收和签收与出入库，</w:t>
      </w:r>
      <w:r>
        <w:rPr>
          <w:rFonts w:hint="eastAsia" w:ascii="仿宋" w:hAnsi="仿宋" w:eastAsia="仿宋" w:cs="仿宋"/>
          <w:b w:val="0"/>
          <w:bCs w:val="0"/>
          <w:i w:val="0"/>
          <w:iCs w:val="0"/>
          <w:color w:val="auto"/>
          <w:sz w:val="28"/>
          <w:szCs w:val="28"/>
          <w:highlight w:val="none"/>
          <w:lang w:val="en-US" w:eastAsia="zh-CN"/>
        </w:rPr>
        <w:t>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33EC847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11.7本工程竣工之日起3个日历天内，乙方须前往甲方仓库办理机具退还手续，每延迟一日，向甲方支付违约金人民币伍佰元，且甲方有权不办理结算。</w:t>
      </w:r>
    </w:p>
    <w:p w14:paraId="6E17FFB0">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lang w:val="en-US" w:eastAsia="zh-CN"/>
        </w:rPr>
        <w:t>11.8</w:t>
      </w:r>
      <w:r>
        <w:rPr>
          <w:rFonts w:hint="eastAsia" w:ascii="仿宋" w:hAnsi="仿宋" w:eastAsia="仿宋" w:cs="仿宋"/>
          <w:i w:val="0"/>
          <w:iCs w:val="0"/>
          <w:color w:val="auto"/>
          <w:sz w:val="28"/>
          <w:szCs w:val="28"/>
          <w:highlight w:val="none"/>
          <w:shd w:val="clear" w:color="auto" w:fill="auto"/>
          <w:lang w:eastAsia="zh-CN"/>
        </w:rPr>
        <w:t>劳保用品配置标准具体实施及费用收取标准、办法：</w:t>
      </w:r>
    </w:p>
    <w:p w14:paraId="486EA82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lang w:eastAsia="zh-CN"/>
        </w:rPr>
        <w:t>.1款式按甲方颁布的《劳保用品配置标准及司旗款式》（V2022）制度执行，本工程配置黄色的安全帽、荧光黄色的反光背心。</w:t>
      </w:r>
    </w:p>
    <w:p w14:paraId="4F844DEF">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baseline"/>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eastAsia="zh-CN"/>
        </w:rPr>
        <w:t>1</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lang w:eastAsia="zh-CN"/>
        </w:rPr>
        <w:t>.2安全帽20元/顶、反光背心15元/件，按实际领取数量的对应金额在结算时进行扣除。</w:t>
      </w:r>
    </w:p>
    <w:p w14:paraId="46F3FBF1">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0" w:name="_Toc28238"/>
      <w:r>
        <w:rPr>
          <w:rFonts w:hint="eastAsia" w:ascii="仿宋" w:hAnsi="仿宋" w:eastAsia="仿宋" w:cs="仿宋"/>
          <w:b/>
          <w:bCs/>
          <w:i w:val="0"/>
          <w:iCs w:val="0"/>
          <w:color w:val="auto"/>
          <w:sz w:val="28"/>
          <w:szCs w:val="28"/>
          <w:highlight w:val="none"/>
          <w:shd w:val="clear" w:color="auto" w:fill="auto"/>
          <w:lang w:val="en-US" w:eastAsia="zh-CN"/>
        </w:rPr>
        <w:t>验收及保修</w:t>
      </w:r>
      <w:bookmarkEnd w:id="39"/>
      <w:bookmarkEnd w:id="40"/>
    </w:p>
    <w:p w14:paraId="3F02374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32BDD6E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52"/>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p>
    <w:p w14:paraId="68AB76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政府主管部门、监理、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w:t>
      </w:r>
      <w:bookmarkEnd w:id="32"/>
      <w:bookmarkEnd w:id="33"/>
      <w:bookmarkStart w:id="41" w:name="_Toc7101"/>
      <w:bookmarkStart w:id="42" w:name="_Toc18983"/>
      <w:bookmarkStart w:id="43" w:name="_Toc8898"/>
    </w:p>
    <w:p w14:paraId="36A7351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val="en-US" w:eastAsia="zh-CN"/>
        </w:rPr>
        <w:t>12.2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内容的</w:t>
      </w:r>
      <w:r>
        <w:rPr>
          <w:rFonts w:hint="eastAsia" w:ascii="仿宋" w:hAnsi="仿宋" w:eastAsia="仿宋" w:cs="仿宋"/>
          <w:b/>
          <w:bCs/>
          <w:color w:val="auto"/>
          <w:sz w:val="28"/>
          <w:szCs w:val="28"/>
          <w:highlight w:val="none"/>
          <w:u w:val="single"/>
        </w:rPr>
        <w:t>防水、防渗漏部位保修五年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rPr>
        <w:t>其他部位保修二年</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bCs/>
          <w:color w:val="auto"/>
          <w:sz w:val="28"/>
          <w:szCs w:val="28"/>
          <w:highlight w:val="none"/>
          <w:u w:val="single"/>
          <w:lang w:val="en-US" w:eastAsia="zh-CN"/>
        </w:rPr>
        <w:t>国家或甲方与本项目建设单位另有更长质保期限规定的</w:t>
      </w:r>
      <w:r>
        <w:rPr>
          <w:rFonts w:hint="eastAsia" w:ascii="仿宋" w:hAnsi="仿宋" w:eastAsia="仿宋" w:cs="仿宋"/>
          <w:b/>
          <w:bCs/>
          <w:color w:val="auto"/>
          <w:sz w:val="28"/>
          <w:szCs w:val="28"/>
          <w:highlight w:val="none"/>
          <w:u w:val="single"/>
          <w:lang w:eastAsia="zh-CN"/>
        </w:rPr>
        <w:t>）</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2" w:char="0052"/>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r>
        <w:rPr>
          <w:rFonts w:hint="eastAsia" w:ascii="仿宋" w:hAnsi="仿宋" w:eastAsia="仿宋" w:cs="仿宋"/>
          <w:b w:val="0"/>
          <w:bCs w:val="0"/>
          <w:i w:val="0"/>
          <w:iCs w:val="0"/>
          <w:color w:val="auto"/>
          <w:sz w:val="28"/>
          <w:szCs w:val="28"/>
          <w:highlight w:val="none"/>
          <w:shd w:val="clear" w:color="auto" w:fill="auto"/>
          <w:lang w:eastAsia="zh-CN"/>
        </w:rPr>
        <w:t>。</w:t>
      </w:r>
    </w:p>
    <w:p w14:paraId="724FD1E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12</w:t>
      </w:r>
      <w:r>
        <w:rPr>
          <w:rFonts w:hint="eastAsia" w:ascii="仿宋" w:hAnsi="仿宋" w:eastAsia="仿宋" w:cs="仿宋"/>
          <w:color w:val="auto"/>
          <w:sz w:val="28"/>
          <w:szCs w:val="28"/>
          <w:highlight w:val="none"/>
        </w:rPr>
        <w:t>.3保修期内，本工程如因乙方原因出现质量问题，乙方须在接到甲方通知</w:t>
      </w:r>
      <w:r>
        <w:rPr>
          <w:rFonts w:hint="eastAsia" w:ascii="仿宋" w:hAnsi="仿宋" w:eastAsia="仿宋" w:cs="仿宋"/>
          <w:color w:val="auto"/>
          <w:sz w:val="28"/>
          <w:szCs w:val="28"/>
          <w:highlight w:val="none"/>
          <w:lang w:val="en-US" w:eastAsia="zh-CN"/>
        </w:rPr>
        <w:t>起</w:t>
      </w:r>
      <w:r>
        <w:rPr>
          <w:rFonts w:hint="eastAsia" w:ascii="仿宋" w:hAnsi="仿宋" w:eastAsia="仿宋" w:cs="仿宋"/>
          <w:color w:val="auto"/>
          <w:sz w:val="28"/>
          <w:szCs w:val="28"/>
          <w:highlight w:val="none"/>
        </w:rPr>
        <w:t>24小时内派人到达现场处理解决，否则甲方有权自行或委托第三方处理，乙方承担相关费用、责任并向甲方支付违约金一万元/次；如发生的问题或事故系乙方导致或属于乙方保修内容，甲方所耗费用有权从乙方的</w:t>
      </w:r>
      <w:r>
        <w:rPr>
          <w:rFonts w:hint="eastAsia" w:ascii="仿宋" w:hAnsi="仿宋" w:eastAsia="仿宋" w:cs="仿宋"/>
          <w:color w:val="auto"/>
          <w:sz w:val="28"/>
          <w:szCs w:val="28"/>
          <w:highlight w:val="none"/>
          <w:lang w:eastAsia="zh-CN"/>
        </w:rPr>
        <w:t>保修金</w:t>
      </w:r>
      <w:r>
        <w:rPr>
          <w:rFonts w:hint="eastAsia" w:ascii="仿宋" w:hAnsi="仿宋" w:eastAsia="仿宋" w:cs="仿宋"/>
          <w:color w:val="auto"/>
          <w:sz w:val="28"/>
          <w:szCs w:val="28"/>
          <w:highlight w:val="none"/>
        </w:rPr>
        <w:t>中扣除，不足部分由乙方在甲方发出书面通知之日起10个日历天内支付；如非乙方原因所致，乙方仍应提供维修服务，但费用经双方商定后由责任方承担。</w:t>
      </w:r>
    </w:p>
    <w:p w14:paraId="7A17B635">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4保修期内若发生乙方原因</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的质量问题，乙方须赔偿甲方因此造成的一切损失</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如</w:t>
      </w:r>
      <w:r>
        <w:rPr>
          <w:rFonts w:hint="eastAsia" w:ascii="仿宋" w:hAnsi="仿宋" w:eastAsia="仿宋" w:cs="仿宋"/>
          <w:i w:val="0"/>
          <w:iCs w:val="0"/>
          <w:color w:val="auto"/>
          <w:sz w:val="28"/>
          <w:szCs w:val="28"/>
          <w:highlight w:val="none"/>
          <w:shd w:val="clear" w:color="auto" w:fill="auto"/>
          <w:lang w:eastAsia="zh-CN"/>
        </w:rPr>
        <w:t>出现较大质量缺陷，乙方履行保修义务至验收合格后，工程保修期自此时间开始顺延。</w:t>
      </w:r>
    </w:p>
    <w:p w14:paraId="4D0F42BA">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_GB2312" w:hAnsi="仿宋_GB2312" w:eastAsia="仿宋_GB2312" w:cs="仿宋_GB2312"/>
          <w:i w:val="0"/>
          <w:iCs w:val="0"/>
          <w:color w:val="auto"/>
          <w:sz w:val="28"/>
          <w:szCs w:val="28"/>
          <w:highlight w:val="none"/>
          <w:u w:val="none"/>
          <w:shd w:val="clear" w:color="auto" w:fill="auto"/>
        </w:rPr>
      </w:pPr>
      <w:r>
        <w:rPr>
          <w:rFonts w:hint="eastAsia" w:ascii="仿宋_GB2312" w:hAnsi="仿宋_GB2312" w:eastAsia="仿宋_GB2312" w:cs="仿宋_GB2312"/>
          <w:i w:val="0"/>
          <w:iCs w:val="0"/>
          <w:color w:val="auto"/>
          <w:sz w:val="28"/>
          <w:szCs w:val="28"/>
          <w:highlight w:val="none"/>
          <w:u w:val="none"/>
          <w:shd w:val="clear" w:color="auto" w:fill="auto"/>
        </w:rPr>
        <w:t>1</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2</w:t>
      </w:r>
      <w:r>
        <w:rPr>
          <w:rFonts w:hint="eastAsia" w:ascii="仿宋_GB2312" w:hAnsi="仿宋_GB2312" w:eastAsia="仿宋_GB2312" w:cs="仿宋_GB2312"/>
          <w:i w:val="0"/>
          <w:iCs w:val="0"/>
          <w:color w:val="auto"/>
          <w:sz w:val="28"/>
          <w:szCs w:val="28"/>
          <w:highlight w:val="none"/>
          <w:u w:val="none"/>
          <w:shd w:val="clear" w:color="auto" w:fill="auto"/>
        </w:rPr>
        <w:t>.5工程保修期满前，若出现质量问题需要进行鉴定的，相关费用由乙方负责。</w:t>
      </w:r>
    </w:p>
    <w:p w14:paraId="732228FB">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12.6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w:t>
      </w:r>
    </w:p>
    <w:p w14:paraId="57A27528">
      <w:pPr>
        <w:keepNext w:val="0"/>
        <w:keepLines w:val="0"/>
        <w:pageBreakBefore w:val="0"/>
        <w:shd w:val="clear"/>
        <w:kinsoku/>
        <w:wordWrap/>
        <w:overflowPunct/>
        <w:topLinePunct w:val="0"/>
        <w:autoSpaceDE/>
        <w:autoSpaceDN/>
        <w:bidi w:val="0"/>
        <w:adjustRightInd w:val="0"/>
        <w:snapToGrid w:val="0"/>
        <w:spacing w:line="360" w:lineRule="auto"/>
        <w:ind w:left="0" w:leftChars="0" w:right="0" w:rightChars="0" w:firstLine="560" w:firstLineChars="200"/>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 xml:space="preserve">12.7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 </w:t>
      </w:r>
    </w:p>
    <w:p w14:paraId="63DB513C">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4" w:name="_Toc19321"/>
      <w:r>
        <w:rPr>
          <w:rFonts w:hint="eastAsia" w:ascii="仿宋" w:hAnsi="仿宋" w:eastAsia="仿宋" w:cs="仿宋"/>
          <w:b/>
          <w:bCs/>
          <w:i w:val="0"/>
          <w:iCs w:val="0"/>
          <w:color w:val="auto"/>
          <w:sz w:val="28"/>
          <w:szCs w:val="28"/>
          <w:highlight w:val="none"/>
          <w:shd w:val="clear" w:color="auto" w:fill="auto"/>
          <w:lang w:val="en-US" w:eastAsia="zh-CN"/>
        </w:rPr>
        <w:t>保险</w:t>
      </w:r>
      <w:bookmarkEnd w:id="41"/>
      <w:bookmarkEnd w:id="42"/>
      <w:bookmarkEnd w:id="43"/>
      <w:bookmarkEnd w:id="44"/>
    </w:p>
    <w:p w14:paraId="3E01AA1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u w:val="none"/>
          <w:shd w:val="clear" w:color="auto" w:fill="auto"/>
        </w:rPr>
        <w:t>由于不可抗力</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自然灾害或意外事故等情形</w:t>
      </w:r>
      <w:r>
        <w:rPr>
          <w:rFonts w:hint="eastAsia" w:ascii="仿宋" w:hAnsi="仿宋" w:eastAsia="仿宋" w:cs="仿宋"/>
          <w:b w:val="0"/>
          <w:bCs w:val="0"/>
          <w:i w:val="0"/>
          <w:iCs w:val="0"/>
          <w:color w:val="auto"/>
          <w:sz w:val="28"/>
          <w:szCs w:val="28"/>
          <w:highlight w:val="none"/>
          <w:u w:val="none"/>
          <w:shd w:val="clear" w:color="auto" w:fill="auto"/>
        </w:rPr>
        <w:t>造成</w:t>
      </w:r>
      <w:r>
        <w:rPr>
          <w:rFonts w:hint="eastAsia" w:ascii="仿宋" w:hAnsi="仿宋" w:eastAsia="仿宋" w:cs="仿宋"/>
          <w:b w:val="0"/>
          <w:bCs w:val="0"/>
          <w:i w:val="0"/>
          <w:iCs w:val="0"/>
          <w:color w:val="auto"/>
          <w:sz w:val="28"/>
          <w:szCs w:val="28"/>
          <w:highlight w:val="none"/>
          <w:u w:val="none"/>
          <w:shd w:val="clear" w:color="auto" w:fill="auto"/>
          <w:lang w:val="en-US" w:eastAsia="zh-CN"/>
        </w:rPr>
        <w:t>在本项目的乙方人员</w:t>
      </w:r>
      <w:r>
        <w:rPr>
          <w:rFonts w:hint="eastAsia" w:ascii="仿宋" w:hAnsi="仿宋" w:eastAsia="仿宋" w:cs="仿宋"/>
          <w:b w:val="0"/>
          <w:bCs w:val="0"/>
          <w:i w:val="0"/>
          <w:iCs w:val="0"/>
          <w:color w:val="auto"/>
          <w:sz w:val="28"/>
          <w:szCs w:val="28"/>
          <w:highlight w:val="none"/>
          <w:u w:val="none"/>
          <w:shd w:val="clear" w:color="auto" w:fill="auto"/>
        </w:rPr>
        <w:t>出险时，甲方如已办理</w:t>
      </w:r>
      <w:r>
        <w:rPr>
          <w:rFonts w:hint="eastAsia" w:ascii="仿宋" w:hAnsi="仿宋" w:eastAsia="仿宋" w:cs="仿宋"/>
          <w:b w:val="0"/>
          <w:bCs w:val="0"/>
          <w:i w:val="0"/>
          <w:iCs w:val="0"/>
          <w:color w:val="auto"/>
          <w:sz w:val="28"/>
          <w:szCs w:val="28"/>
          <w:highlight w:val="none"/>
          <w:u w:val="none"/>
          <w:shd w:val="clear" w:color="auto" w:fill="auto"/>
          <w:lang w:eastAsia="zh-CN"/>
        </w:rPr>
        <w:t>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b w:val="0"/>
          <w:bCs w:val="0"/>
          <w:i w:val="0"/>
          <w:iCs w:val="0"/>
          <w:color w:val="auto"/>
          <w:sz w:val="28"/>
          <w:szCs w:val="28"/>
          <w:highlight w:val="none"/>
          <w:u w:val="none"/>
          <w:shd w:val="clear" w:color="auto" w:fill="auto"/>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且乙方向甲方申报工伤得到甲方确认的，</w:t>
      </w:r>
      <w:r>
        <w:rPr>
          <w:rFonts w:hint="eastAsia" w:ascii="仿宋" w:hAnsi="仿宋" w:eastAsia="仿宋" w:cs="仿宋"/>
          <w:b w:val="0"/>
          <w:bCs w:val="0"/>
          <w:i w:val="0"/>
          <w:iCs w:val="0"/>
          <w:color w:val="auto"/>
          <w:sz w:val="28"/>
          <w:szCs w:val="28"/>
          <w:highlight w:val="none"/>
          <w:u w:val="none"/>
          <w:shd w:val="clear" w:color="auto" w:fill="auto"/>
        </w:rPr>
        <w:t>乙方</w:t>
      </w:r>
      <w:r>
        <w:rPr>
          <w:rFonts w:hint="eastAsia" w:ascii="仿宋" w:hAnsi="仿宋" w:eastAsia="仿宋" w:cs="仿宋"/>
          <w:b w:val="0"/>
          <w:bCs w:val="0"/>
          <w:i w:val="0"/>
          <w:iCs w:val="0"/>
          <w:color w:val="auto"/>
          <w:sz w:val="28"/>
          <w:szCs w:val="28"/>
          <w:highlight w:val="none"/>
          <w:u w:val="none"/>
          <w:shd w:val="clear" w:color="auto" w:fill="auto"/>
          <w:lang w:val="en-US" w:eastAsia="zh-CN"/>
        </w:rPr>
        <w:t>则须</w:t>
      </w:r>
      <w:r>
        <w:rPr>
          <w:rFonts w:hint="eastAsia" w:ascii="仿宋" w:hAnsi="仿宋" w:eastAsia="仿宋" w:cs="仿宋"/>
          <w:b w:val="0"/>
          <w:bCs w:val="0"/>
          <w:i w:val="0"/>
          <w:iCs w:val="0"/>
          <w:color w:val="auto"/>
          <w:sz w:val="28"/>
          <w:szCs w:val="28"/>
          <w:highlight w:val="none"/>
          <w:u w:val="none"/>
          <w:shd w:val="clear" w:color="auto" w:fill="auto"/>
        </w:rPr>
        <w:t>及时向甲方提交索赔资料</w:t>
      </w:r>
      <w:r>
        <w:rPr>
          <w:rFonts w:hint="eastAsia" w:ascii="仿宋" w:hAnsi="仿宋" w:eastAsia="仿宋" w:cs="仿宋"/>
          <w:b w:val="0"/>
          <w:bCs w:val="0"/>
          <w:i w:val="0"/>
          <w:iCs w:val="0"/>
          <w:color w:val="auto"/>
          <w:sz w:val="28"/>
          <w:szCs w:val="28"/>
          <w:highlight w:val="none"/>
          <w:u w:val="none"/>
          <w:shd w:val="clear" w:color="auto" w:fill="auto"/>
          <w:lang w:val="en-US" w:eastAsia="zh-CN"/>
        </w:rPr>
        <w:t>并签订《出险声明函》（格式详见附件）</w:t>
      </w:r>
      <w:r>
        <w:rPr>
          <w:rFonts w:hint="eastAsia" w:ascii="仿宋" w:hAnsi="仿宋" w:eastAsia="仿宋" w:cs="仿宋"/>
          <w:b w:val="0"/>
          <w:bCs w:val="0"/>
          <w:i w:val="0"/>
          <w:iCs w:val="0"/>
          <w:color w:val="auto"/>
          <w:sz w:val="28"/>
          <w:szCs w:val="28"/>
          <w:highlight w:val="none"/>
          <w:u w:val="none"/>
          <w:shd w:val="clear" w:color="auto" w:fill="auto"/>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同时</w:t>
      </w:r>
      <w:r>
        <w:rPr>
          <w:rFonts w:hint="eastAsia" w:ascii="仿宋" w:hAnsi="仿宋" w:eastAsia="仿宋" w:cs="仿宋"/>
          <w:b w:val="0"/>
          <w:bCs w:val="0"/>
          <w:i w:val="0"/>
          <w:iCs w:val="0"/>
          <w:color w:val="auto"/>
          <w:sz w:val="28"/>
          <w:szCs w:val="28"/>
          <w:highlight w:val="none"/>
          <w:u w:val="none"/>
          <w:shd w:val="clear" w:color="auto" w:fill="auto"/>
        </w:rPr>
        <w:t>配合保险公司调查并无条件接受保险公司的</w:t>
      </w:r>
      <w:r>
        <w:rPr>
          <w:rFonts w:hint="eastAsia" w:ascii="仿宋" w:hAnsi="仿宋" w:eastAsia="仿宋" w:cs="仿宋"/>
          <w:b w:val="0"/>
          <w:bCs w:val="0"/>
          <w:i w:val="0"/>
          <w:iCs w:val="0"/>
          <w:color w:val="auto"/>
          <w:sz w:val="28"/>
          <w:szCs w:val="28"/>
          <w:highlight w:val="none"/>
          <w:u w:val="none"/>
          <w:shd w:val="clear" w:color="auto" w:fill="auto"/>
          <w:lang w:val="en-US" w:eastAsia="zh-CN"/>
        </w:rPr>
        <w:t>处理结果。甲方确认乙方申报的工伤仅指甲方将为乙方伤亡者申报保险，其伤亡的责任和费用由乙方承担。</w:t>
      </w:r>
      <w:r>
        <w:rPr>
          <w:rFonts w:hint="eastAsia" w:ascii="仿宋" w:hAnsi="仿宋" w:eastAsia="仿宋" w:cs="仿宋"/>
          <w:b w:val="0"/>
          <w:bCs w:val="0"/>
          <w:i w:val="0"/>
          <w:iCs w:val="0"/>
          <w:color w:val="auto"/>
          <w:sz w:val="28"/>
          <w:szCs w:val="28"/>
          <w:highlight w:val="none"/>
          <w:shd w:val="clear" w:color="auto" w:fill="auto"/>
        </w:rPr>
        <w:t>如</w:t>
      </w:r>
      <w:r>
        <w:rPr>
          <w:rFonts w:hint="eastAsia" w:ascii="仿宋" w:hAnsi="仿宋" w:eastAsia="仿宋" w:cs="仿宋"/>
          <w:b w:val="0"/>
          <w:bCs w:val="0"/>
          <w:i w:val="0"/>
          <w:iCs w:val="0"/>
          <w:color w:val="auto"/>
          <w:sz w:val="28"/>
          <w:szCs w:val="28"/>
          <w:highlight w:val="none"/>
          <w:shd w:val="clear" w:color="auto" w:fill="auto"/>
          <w:lang w:val="en-US" w:eastAsia="zh-CN"/>
        </w:rPr>
        <w:t>本工程因乙方原因</w:t>
      </w:r>
      <w:r>
        <w:rPr>
          <w:rFonts w:hint="eastAsia" w:ascii="仿宋" w:hAnsi="仿宋" w:eastAsia="仿宋" w:cs="仿宋"/>
          <w:b w:val="0"/>
          <w:bCs w:val="0"/>
          <w:i w:val="0"/>
          <w:iCs w:val="0"/>
          <w:color w:val="auto"/>
          <w:sz w:val="28"/>
          <w:szCs w:val="28"/>
          <w:highlight w:val="none"/>
          <w:shd w:val="clear" w:color="auto" w:fill="auto"/>
        </w:rPr>
        <w:t>出现损失、损害或损坏</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rPr>
        <w:t>乙方须立即修复、补救及更换或维修任何受破坏或损坏之</w:t>
      </w:r>
      <w:r>
        <w:rPr>
          <w:rFonts w:hint="eastAsia" w:ascii="仿宋" w:hAnsi="仿宋" w:eastAsia="仿宋" w:cs="仿宋"/>
          <w:b w:val="0"/>
          <w:bCs w:val="0"/>
          <w:i w:val="0"/>
          <w:iCs w:val="0"/>
          <w:color w:val="auto"/>
          <w:sz w:val="28"/>
          <w:szCs w:val="28"/>
          <w:highlight w:val="none"/>
          <w:shd w:val="clear" w:color="auto" w:fill="auto"/>
          <w:lang w:val="en-US" w:eastAsia="zh-CN"/>
        </w:rPr>
        <w:t>部位</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同时按甲方要求</w:t>
      </w:r>
      <w:r>
        <w:rPr>
          <w:rFonts w:hint="eastAsia" w:ascii="仿宋" w:hAnsi="仿宋" w:eastAsia="仿宋" w:cs="仿宋"/>
          <w:i w:val="0"/>
          <w:iCs w:val="0"/>
          <w:color w:val="auto"/>
          <w:sz w:val="28"/>
          <w:szCs w:val="28"/>
          <w:highlight w:val="none"/>
          <w:shd w:val="clear" w:color="auto" w:fill="auto"/>
        </w:rPr>
        <w:t>清理及弃置任何残骸</w:t>
      </w:r>
      <w:r>
        <w:rPr>
          <w:rFonts w:hint="eastAsia" w:ascii="仿宋" w:hAnsi="仿宋" w:eastAsia="仿宋" w:cs="仿宋"/>
          <w:i w:val="0"/>
          <w:iCs w:val="0"/>
          <w:color w:val="auto"/>
          <w:sz w:val="28"/>
          <w:szCs w:val="28"/>
          <w:highlight w:val="none"/>
          <w:shd w:val="clear" w:color="auto" w:fill="auto"/>
          <w:lang w:eastAsia="zh-CN"/>
        </w:rPr>
        <w:t>。</w:t>
      </w:r>
    </w:p>
    <w:p w14:paraId="788FB70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bookmarkStart w:id="45" w:name="_Toc7926"/>
      <w:bookmarkStart w:id="46" w:name="_Toc31086"/>
      <w:bookmarkStart w:id="47" w:name="_Toc12559"/>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甲方未办理本项目“</w:t>
      </w:r>
      <w:r>
        <w:rPr>
          <w:rFonts w:hint="eastAsia" w:ascii="仿宋" w:hAnsi="仿宋" w:eastAsia="仿宋" w:cs="仿宋"/>
          <w:b w:val="0"/>
          <w:bCs w:val="0"/>
          <w:i w:val="0"/>
          <w:iCs w:val="0"/>
          <w:color w:val="auto"/>
          <w:sz w:val="28"/>
          <w:szCs w:val="28"/>
          <w:highlight w:val="none"/>
          <w:u w:val="none"/>
          <w:shd w:val="clear" w:color="auto" w:fill="auto"/>
        </w:rPr>
        <w:t>建筑工程社会保险--工伤保险</w:t>
      </w:r>
      <w:r>
        <w:rPr>
          <w:rFonts w:hint="eastAsia" w:ascii="仿宋" w:hAnsi="仿宋" w:eastAsia="仿宋" w:cs="仿宋"/>
          <w:i w:val="0"/>
          <w:iCs w:val="0"/>
          <w:color w:val="auto"/>
          <w:sz w:val="28"/>
          <w:szCs w:val="28"/>
          <w:highlight w:val="none"/>
          <w:shd w:val="clear" w:color="auto" w:fill="auto"/>
          <w:lang w:val="en-US" w:eastAsia="zh-CN"/>
        </w:rPr>
        <w:t>”时，乙方导致的工伤、工亡等全部安全事故和因病死亡情形，一切责任和费用全部由乙方承担，费用已经包含在本合同单价中，甲方不承担任何责任和费用。</w:t>
      </w:r>
    </w:p>
    <w:p w14:paraId="394EB9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13.3</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须为其属下</w:t>
      </w:r>
      <w:r>
        <w:rPr>
          <w:rFonts w:hint="eastAsia" w:ascii="仿宋" w:hAnsi="仿宋" w:eastAsia="仿宋" w:cs="仿宋"/>
          <w:i w:val="0"/>
          <w:iCs w:val="0"/>
          <w:color w:val="auto"/>
          <w:sz w:val="28"/>
          <w:szCs w:val="28"/>
          <w:highlight w:val="none"/>
          <w:shd w:val="clear" w:color="auto" w:fill="auto"/>
        </w:rPr>
        <w:t>人员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财产、现场各种施工设施、设备、材料</w:t>
      </w:r>
      <w:r>
        <w:rPr>
          <w:rFonts w:hint="eastAsia" w:ascii="仿宋" w:hAnsi="仿宋" w:eastAsia="仿宋" w:cs="仿宋"/>
          <w:i w:val="0"/>
          <w:iCs w:val="0"/>
          <w:color w:val="auto"/>
          <w:sz w:val="28"/>
          <w:szCs w:val="28"/>
          <w:highlight w:val="none"/>
          <w:shd w:val="clear" w:color="auto" w:fill="auto"/>
          <w:lang w:val="en-US" w:eastAsia="zh-CN"/>
        </w:rPr>
        <w:t>购买</w:t>
      </w:r>
      <w:r>
        <w:rPr>
          <w:rFonts w:hint="eastAsia" w:ascii="仿宋" w:hAnsi="仿宋" w:eastAsia="仿宋" w:cs="仿宋"/>
          <w:i w:val="0"/>
          <w:iCs w:val="0"/>
          <w:color w:val="auto"/>
          <w:sz w:val="28"/>
          <w:szCs w:val="28"/>
          <w:highlight w:val="none"/>
          <w:shd w:val="clear" w:color="auto" w:fill="auto"/>
        </w:rPr>
        <w:t>保险，</w:t>
      </w:r>
      <w:r>
        <w:rPr>
          <w:rFonts w:hint="eastAsia" w:ascii="仿宋" w:hAnsi="仿宋" w:eastAsia="仿宋" w:cs="仿宋"/>
          <w:i w:val="0"/>
          <w:iCs w:val="0"/>
          <w:color w:val="auto"/>
          <w:sz w:val="28"/>
          <w:szCs w:val="28"/>
          <w:highlight w:val="none"/>
          <w:shd w:val="clear" w:color="auto" w:fill="auto"/>
          <w:lang w:val="en-US" w:eastAsia="zh-CN"/>
        </w:rPr>
        <w:t>相关</w:t>
      </w:r>
      <w:r>
        <w:rPr>
          <w:rFonts w:hint="eastAsia" w:ascii="仿宋" w:hAnsi="仿宋" w:eastAsia="仿宋" w:cs="仿宋"/>
          <w:i w:val="0"/>
          <w:iCs w:val="0"/>
          <w:color w:val="auto"/>
          <w:sz w:val="28"/>
          <w:szCs w:val="28"/>
          <w:highlight w:val="none"/>
          <w:shd w:val="clear" w:color="auto" w:fill="auto"/>
        </w:rPr>
        <w:t>费用已含在</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合同</w:t>
      </w:r>
      <w:r>
        <w:rPr>
          <w:rFonts w:hint="eastAsia" w:ascii="仿宋" w:hAnsi="仿宋" w:eastAsia="仿宋" w:cs="仿宋"/>
          <w:i w:val="0"/>
          <w:iCs w:val="0"/>
          <w:color w:val="auto"/>
          <w:sz w:val="28"/>
          <w:szCs w:val="28"/>
          <w:highlight w:val="none"/>
          <w:shd w:val="clear" w:color="auto" w:fill="auto"/>
          <w:lang w:val="en-US" w:eastAsia="zh-CN"/>
        </w:rPr>
        <w:t>约定的合同</w:t>
      </w:r>
      <w:r>
        <w:rPr>
          <w:rFonts w:hint="eastAsia" w:ascii="仿宋" w:hAnsi="仿宋" w:eastAsia="仿宋" w:cs="仿宋"/>
          <w:i w:val="0"/>
          <w:iCs w:val="0"/>
          <w:color w:val="auto"/>
          <w:sz w:val="28"/>
          <w:szCs w:val="28"/>
          <w:highlight w:val="none"/>
          <w:shd w:val="clear" w:color="auto" w:fill="auto"/>
        </w:rPr>
        <w:t>价</w:t>
      </w:r>
      <w:r>
        <w:rPr>
          <w:rFonts w:hint="eastAsia" w:ascii="仿宋" w:hAnsi="仿宋" w:eastAsia="仿宋" w:cs="仿宋"/>
          <w:i w:val="0"/>
          <w:iCs w:val="0"/>
          <w:color w:val="auto"/>
          <w:sz w:val="28"/>
          <w:szCs w:val="28"/>
          <w:highlight w:val="none"/>
          <w:shd w:val="clear" w:color="auto" w:fill="auto"/>
          <w:lang w:val="en-US" w:eastAsia="zh-CN"/>
        </w:rPr>
        <w:t>格</w:t>
      </w:r>
      <w:r>
        <w:rPr>
          <w:rFonts w:hint="eastAsia" w:ascii="仿宋" w:hAnsi="仿宋" w:eastAsia="仿宋" w:cs="仿宋"/>
          <w:i w:val="0"/>
          <w:iCs w:val="0"/>
          <w:color w:val="auto"/>
          <w:sz w:val="28"/>
          <w:szCs w:val="28"/>
          <w:highlight w:val="none"/>
          <w:shd w:val="clear" w:color="auto" w:fill="auto"/>
        </w:rPr>
        <w:t>中</w:t>
      </w:r>
      <w:r>
        <w:rPr>
          <w:rFonts w:hint="eastAsia" w:ascii="仿宋" w:hAnsi="仿宋" w:eastAsia="仿宋" w:cs="仿宋"/>
          <w:i w:val="0"/>
          <w:iCs w:val="0"/>
          <w:color w:val="auto"/>
          <w:sz w:val="28"/>
          <w:szCs w:val="28"/>
          <w:highlight w:val="none"/>
          <w:shd w:val="clear" w:color="auto" w:fill="auto"/>
          <w:lang w:val="en-US" w:eastAsia="zh-CN"/>
        </w:rPr>
        <w:t>无需甲方另行支付给乙方</w:t>
      </w:r>
      <w:r>
        <w:rPr>
          <w:rFonts w:hint="eastAsia" w:ascii="仿宋" w:hAnsi="仿宋" w:eastAsia="仿宋" w:cs="仿宋"/>
          <w:i w:val="0"/>
          <w:iCs w:val="0"/>
          <w:color w:val="auto"/>
          <w:sz w:val="28"/>
          <w:szCs w:val="28"/>
          <w:highlight w:val="none"/>
          <w:shd w:val="clear" w:color="auto" w:fill="auto"/>
        </w:rPr>
        <w:t>。因</w:t>
      </w:r>
      <w:r>
        <w:rPr>
          <w:rFonts w:hint="eastAsia" w:ascii="仿宋" w:hAnsi="仿宋" w:eastAsia="仿宋" w:cs="仿宋"/>
          <w:i w:val="0"/>
          <w:iCs w:val="0"/>
          <w:color w:val="auto"/>
          <w:sz w:val="28"/>
          <w:szCs w:val="28"/>
          <w:highlight w:val="none"/>
          <w:shd w:val="clear" w:color="auto" w:fill="auto"/>
          <w:lang w:val="en-US" w:eastAsia="zh-CN"/>
        </w:rPr>
        <w:t>各种</w:t>
      </w:r>
      <w:r>
        <w:rPr>
          <w:rFonts w:hint="eastAsia" w:ascii="仿宋" w:hAnsi="仿宋" w:eastAsia="仿宋" w:cs="仿宋"/>
          <w:i w:val="0"/>
          <w:iCs w:val="0"/>
          <w:color w:val="auto"/>
          <w:sz w:val="28"/>
          <w:szCs w:val="28"/>
          <w:highlight w:val="none"/>
          <w:shd w:val="clear" w:color="auto" w:fill="auto"/>
        </w:rPr>
        <w:t>原因</w:t>
      </w:r>
      <w:r>
        <w:rPr>
          <w:rFonts w:hint="eastAsia" w:ascii="仿宋" w:hAnsi="仿宋" w:eastAsia="仿宋" w:cs="仿宋"/>
          <w:i w:val="0"/>
          <w:iCs w:val="0"/>
          <w:color w:val="auto"/>
          <w:sz w:val="28"/>
          <w:szCs w:val="28"/>
          <w:highlight w:val="none"/>
          <w:shd w:val="clear" w:color="auto" w:fill="auto"/>
          <w:lang w:val="en-US" w:eastAsia="zh-CN"/>
        </w:rPr>
        <w:t>导致乙方需要</w:t>
      </w:r>
      <w:r>
        <w:rPr>
          <w:rFonts w:hint="eastAsia" w:ascii="仿宋" w:hAnsi="仿宋" w:eastAsia="仿宋" w:cs="仿宋"/>
          <w:i w:val="0"/>
          <w:iCs w:val="0"/>
          <w:color w:val="auto"/>
          <w:sz w:val="28"/>
          <w:szCs w:val="28"/>
          <w:highlight w:val="none"/>
          <w:shd w:val="clear" w:color="auto" w:fill="auto"/>
        </w:rPr>
        <w:t>延长保险期所需增加的保险费由乙方</w:t>
      </w:r>
      <w:r>
        <w:rPr>
          <w:rFonts w:hint="eastAsia" w:ascii="仿宋" w:hAnsi="仿宋" w:eastAsia="仿宋" w:cs="仿宋"/>
          <w:i w:val="0"/>
          <w:iCs w:val="0"/>
          <w:color w:val="auto"/>
          <w:sz w:val="28"/>
          <w:szCs w:val="28"/>
          <w:highlight w:val="none"/>
          <w:shd w:val="clear" w:color="auto" w:fill="auto"/>
          <w:lang w:val="en-US" w:eastAsia="zh-CN"/>
        </w:rPr>
        <w:t>自行</w:t>
      </w:r>
      <w:r>
        <w:rPr>
          <w:rFonts w:hint="eastAsia" w:ascii="仿宋" w:hAnsi="仿宋" w:eastAsia="仿宋" w:cs="仿宋"/>
          <w:i w:val="0"/>
          <w:iCs w:val="0"/>
          <w:color w:val="auto"/>
          <w:sz w:val="28"/>
          <w:szCs w:val="28"/>
          <w:highlight w:val="none"/>
          <w:shd w:val="clear" w:color="auto" w:fill="auto"/>
        </w:rPr>
        <w:t>承担</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其费用已包含在本合同约定价格内，乙方人员或</w:t>
      </w:r>
      <w:r>
        <w:rPr>
          <w:rFonts w:hint="eastAsia" w:ascii="仿宋" w:hAnsi="仿宋" w:eastAsia="仿宋" w:cs="仿宋"/>
          <w:i w:val="0"/>
          <w:iCs w:val="0"/>
          <w:color w:val="auto"/>
          <w:sz w:val="28"/>
          <w:szCs w:val="28"/>
          <w:highlight w:val="none"/>
          <w:shd w:val="clear" w:color="auto" w:fill="auto"/>
        </w:rPr>
        <w:t>因乙方原因造成任何事故(包括第三方人员在内)</w:t>
      </w:r>
      <w:r>
        <w:rPr>
          <w:rFonts w:hint="eastAsia" w:ascii="仿宋" w:hAnsi="仿宋" w:eastAsia="仿宋" w:cs="仿宋"/>
          <w:i w:val="0"/>
          <w:iCs w:val="0"/>
          <w:color w:val="auto"/>
          <w:sz w:val="28"/>
          <w:szCs w:val="28"/>
          <w:highlight w:val="none"/>
          <w:shd w:val="clear" w:color="auto" w:fill="auto"/>
          <w:lang w:val="en-US" w:eastAsia="zh-CN"/>
        </w:rPr>
        <w:t>导致的</w:t>
      </w:r>
      <w:r>
        <w:rPr>
          <w:rFonts w:hint="eastAsia" w:ascii="仿宋" w:hAnsi="仿宋" w:eastAsia="仿宋" w:cs="仿宋"/>
          <w:i w:val="0"/>
          <w:iCs w:val="0"/>
          <w:color w:val="auto"/>
          <w:sz w:val="28"/>
          <w:szCs w:val="28"/>
          <w:highlight w:val="none"/>
          <w:shd w:val="clear" w:color="auto" w:fill="auto"/>
        </w:rPr>
        <w:t>损失、赔偿、补偿等责任</w:t>
      </w:r>
      <w:r>
        <w:rPr>
          <w:rFonts w:hint="eastAsia" w:ascii="仿宋" w:hAnsi="仿宋" w:eastAsia="仿宋" w:cs="仿宋"/>
          <w:i w:val="0"/>
          <w:iCs w:val="0"/>
          <w:color w:val="auto"/>
          <w:sz w:val="28"/>
          <w:szCs w:val="28"/>
          <w:highlight w:val="none"/>
          <w:shd w:val="clear" w:color="auto" w:fill="auto"/>
          <w:lang w:val="en-US" w:eastAsia="zh-CN"/>
        </w:rPr>
        <w:t>和费用</w:t>
      </w:r>
      <w:r>
        <w:rPr>
          <w:rFonts w:hint="eastAsia" w:ascii="仿宋" w:hAnsi="仿宋" w:eastAsia="仿宋" w:cs="仿宋"/>
          <w:i w:val="0"/>
          <w:iCs w:val="0"/>
          <w:color w:val="auto"/>
          <w:sz w:val="28"/>
          <w:szCs w:val="28"/>
          <w:highlight w:val="none"/>
          <w:shd w:val="clear" w:color="auto" w:fill="auto"/>
        </w:rPr>
        <w:t>由乙方承担。</w:t>
      </w:r>
    </w:p>
    <w:p w14:paraId="0C31965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甲乙双方在签</w:t>
      </w:r>
      <w:r>
        <w:rPr>
          <w:rFonts w:hint="eastAsia" w:ascii="仿宋" w:hAnsi="仿宋" w:eastAsia="仿宋" w:cs="仿宋"/>
          <w:i w:val="0"/>
          <w:iCs w:val="0"/>
          <w:color w:val="auto"/>
          <w:sz w:val="28"/>
          <w:szCs w:val="28"/>
          <w:highlight w:val="none"/>
          <w:shd w:val="clear" w:color="auto" w:fill="auto"/>
          <w:lang w:val="en-US" w:eastAsia="zh-CN"/>
        </w:rPr>
        <w:t>订</w:t>
      </w:r>
      <w:r>
        <w:rPr>
          <w:rFonts w:hint="eastAsia" w:ascii="仿宋" w:hAnsi="仿宋" w:eastAsia="仿宋" w:cs="仿宋"/>
          <w:i w:val="0"/>
          <w:iCs w:val="0"/>
          <w:color w:val="auto"/>
          <w:sz w:val="28"/>
          <w:szCs w:val="28"/>
          <w:highlight w:val="none"/>
          <w:shd w:val="clear" w:color="auto" w:fill="auto"/>
        </w:rPr>
        <w:t>各自的保险合同时，其第三方责任险应将对方互相视为第三方。</w:t>
      </w:r>
    </w:p>
    <w:p w14:paraId="0360A0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13.</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val="en-US" w:eastAsia="zh-CN"/>
        </w:rPr>
        <w:t>乙方须对本工程涉及的乙方人员购买人身意外伤害险等保险，保额不低于死亡赔偿人民币</w:t>
      </w:r>
      <w:r>
        <w:rPr>
          <w:rFonts w:hint="eastAsia" w:ascii="仿宋" w:hAnsi="仿宋" w:eastAsia="仿宋" w:cs="仿宋"/>
          <w:i w:val="0"/>
          <w:iCs w:val="0"/>
          <w:color w:val="auto"/>
          <w:sz w:val="28"/>
          <w:szCs w:val="28"/>
          <w:highlight w:val="none"/>
          <w:shd w:val="clear" w:color="auto" w:fill="auto"/>
          <w:lang w:val="en-US" w:eastAsia="zh-CN"/>
        </w:rPr>
        <w:t>150</w:t>
      </w:r>
      <w:r>
        <w:rPr>
          <w:rFonts w:hint="eastAsia" w:ascii="仿宋" w:hAnsi="仿宋" w:eastAsia="仿宋" w:cs="仿宋"/>
          <w:b w:val="0"/>
          <w:bCs w:val="0"/>
          <w:i w:val="0"/>
          <w:iCs w:val="0"/>
          <w:color w:val="auto"/>
          <w:sz w:val="28"/>
          <w:szCs w:val="28"/>
          <w:highlight w:val="none"/>
          <w:shd w:val="clear" w:color="auto" w:fill="auto"/>
          <w:lang w:val="en-US" w:eastAsia="zh-CN"/>
        </w:rPr>
        <w:t>万元/人及伤害赔偿人民币15万元/人，相关费用已含于本合同约定的合同价中甲方无需另行支付给乙方。乙方须自保险合同生效之日起5个日历天内将保险合同复印件（加盖乙方公章）提交甲方项目部留存。</w:t>
      </w:r>
    </w:p>
    <w:p w14:paraId="7502485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13.6无论甲乙任何一方有无按照本合同约定办理相关保险事宜，乙方人员或因乙方原因导致在本项目范围内发生的伤亡事故，均由乙方承担责任和费用。</w:t>
      </w:r>
    </w:p>
    <w:p w14:paraId="65C6FB4B">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8" w:name="_Toc9667"/>
      <w:r>
        <w:rPr>
          <w:rFonts w:hint="eastAsia" w:ascii="仿宋" w:hAnsi="仿宋" w:eastAsia="仿宋" w:cs="仿宋"/>
          <w:b/>
          <w:bCs/>
          <w:i w:val="0"/>
          <w:iCs w:val="0"/>
          <w:color w:val="auto"/>
          <w:sz w:val="28"/>
          <w:szCs w:val="28"/>
          <w:highlight w:val="none"/>
          <w:shd w:val="clear" w:color="auto" w:fill="auto"/>
          <w:lang w:val="en-US" w:eastAsia="zh-CN"/>
        </w:rPr>
        <w:t>奖罚条款</w:t>
      </w:r>
      <w:bookmarkEnd w:id="45"/>
      <w:bookmarkEnd w:id="46"/>
      <w:bookmarkEnd w:id="47"/>
      <w:bookmarkEnd w:id="48"/>
    </w:p>
    <w:p w14:paraId="603708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lang w:eastAsia="zh-CN"/>
        </w:rPr>
      </w:pPr>
      <w:bookmarkStart w:id="49" w:name="_Toc27044"/>
      <w:bookmarkStart w:id="50" w:name="_Toc28593"/>
      <w:bookmarkStart w:id="51" w:name="_Toc6486"/>
      <w:r>
        <w:rPr>
          <w:rFonts w:hint="eastAsia" w:ascii="仿宋" w:hAnsi="仿宋" w:eastAsia="仿宋" w:cs="仿宋"/>
          <w:b/>
          <w:bCs/>
          <w:i w:val="0"/>
          <w:iCs w:val="0"/>
          <w:color w:val="auto"/>
          <w:sz w:val="28"/>
          <w:szCs w:val="28"/>
          <w:highlight w:val="none"/>
          <w:shd w:val="clear" w:color="auto" w:fill="auto"/>
          <w:lang w:eastAsia="zh-CN"/>
        </w:rPr>
        <w:t>1</w:t>
      </w:r>
      <w:r>
        <w:rPr>
          <w:rFonts w:hint="eastAsia" w:ascii="仿宋" w:hAnsi="仿宋" w:eastAsia="仿宋" w:cs="仿宋"/>
          <w:b/>
          <w:bCs/>
          <w:i w:val="0"/>
          <w:iCs w:val="0"/>
          <w:color w:val="auto"/>
          <w:sz w:val="28"/>
          <w:szCs w:val="28"/>
          <w:highlight w:val="none"/>
          <w:shd w:val="clear" w:color="auto" w:fill="auto"/>
          <w:lang w:val="en-US" w:eastAsia="zh-CN"/>
        </w:rPr>
        <w:t>4</w:t>
      </w:r>
      <w:r>
        <w:rPr>
          <w:rFonts w:hint="eastAsia" w:ascii="仿宋" w:hAnsi="仿宋" w:eastAsia="仿宋" w:cs="仿宋"/>
          <w:b/>
          <w:bCs/>
          <w:i w:val="0"/>
          <w:iCs w:val="0"/>
          <w:color w:val="auto"/>
          <w:sz w:val="28"/>
          <w:szCs w:val="28"/>
          <w:highlight w:val="none"/>
          <w:shd w:val="clear" w:color="auto" w:fill="auto"/>
          <w:lang w:eastAsia="zh-CN"/>
        </w:rPr>
        <w:t>.1奖励</w:t>
      </w:r>
    </w:p>
    <w:p w14:paraId="4B69BF6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1.1如乙方施工的产品质量优质，施工进度快，安全生产、文明施工达标，作业队</w:t>
      </w:r>
      <w:r>
        <w:rPr>
          <w:rFonts w:hint="eastAsia" w:ascii="仿宋" w:hAnsi="仿宋" w:eastAsia="仿宋" w:cs="仿宋"/>
          <w:i w:val="0"/>
          <w:iCs w:val="0"/>
          <w:color w:val="auto"/>
          <w:sz w:val="28"/>
          <w:szCs w:val="28"/>
          <w:highlight w:val="none"/>
          <w:shd w:val="clear" w:color="auto" w:fill="auto"/>
          <w:lang w:val="en-US" w:eastAsia="zh-CN"/>
        </w:rPr>
        <w:t>伍</w:t>
      </w:r>
      <w:r>
        <w:rPr>
          <w:rFonts w:hint="eastAsia" w:ascii="仿宋" w:hAnsi="仿宋" w:eastAsia="仿宋" w:cs="仿宋"/>
          <w:i w:val="0"/>
          <w:iCs w:val="0"/>
          <w:color w:val="auto"/>
          <w:sz w:val="28"/>
          <w:szCs w:val="28"/>
          <w:highlight w:val="none"/>
          <w:shd w:val="clear" w:color="auto" w:fill="auto"/>
        </w:rPr>
        <w:t>整体形象受各方好评</w:t>
      </w:r>
      <w:r>
        <w:rPr>
          <w:rFonts w:hint="eastAsia" w:ascii="仿宋" w:hAnsi="仿宋" w:eastAsia="仿宋" w:cs="仿宋"/>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，甲方给</w:t>
      </w:r>
      <w:r>
        <w:rPr>
          <w:rFonts w:hint="eastAsia" w:ascii="仿宋" w:hAnsi="仿宋" w:eastAsia="仿宋" w:cs="仿宋"/>
          <w:i w:val="0"/>
          <w:iCs w:val="0"/>
          <w:color w:val="auto"/>
          <w:sz w:val="28"/>
          <w:szCs w:val="28"/>
          <w:highlight w:val="none"/>
          <w:shd w:val="clear" w:color="auto" w:fill="auto"/>
          <w:lang w:val="en-US" w:eastAsia="zh-CN"/>
        </w:rPr>
        <w:t>予</w:t>
      </w:r>
      <w:r>
        <w:rPr>
          <w:rFonts w:hint="eastAsia" w:ascii="仿宋" w:hAnsi="仿宋" w:eastAsia="仿宋" w:cs="仿宋"/>
          <w:i w:val="0"/>
          <w:iCs w:val="0"/>
          <w:color w:val="auto"/>
          <w:sz w:val="28"/>
          <w:szCs w:val="28"/>
          <w:highlight w:val="none"/>
          <w:shd w:val="clear" w:color="auto" w:fill="auto"/>
        </w:rPr>
        <w:t>乙方一定</w:t>
      </w:r>
      <w:r>
        <w:rPr>
          <w:rFonts w:hint="eastAsia" w:ascii="仿宋" w:hAnsi="仿宋" w:eastAsia="仿宋" w:cs="仿宋"/>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i w:val="0"/>
          <w:iCs w:val="0"/>
          <w:color w:val="auto"/>
          <w:sz w:val="28"/>
          <w:szCs w:val="28"/>
          <w:highlight w:val="none"/>
          <w:shd w:val="clear" w:color="auto" w:fill="auto"/>
        </w:rPr>
        <w:t>）：</w:t>
      </w:r>
    </w:p>
    <w:p w14:paraId="4AE21D7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1.1.1甲方组织的各类检查验收中，乙方组建的施工队伍被评为优质作业队。</w:t>
      </w:r>
    </w:p>
    <w:p w14:paraId="702899F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1.1.2乙方负责施工的成品受到省、市有关部门表彰。</w:t>
      </w:r>
    </w:p>
    <w:p w14:paraId="15B433E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1.1.3乙方负责施工的成品受到</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、监理好评。</w:t>
      </w:r>
    </w:p>
    <w:p w14:paraId="5B1BF0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1.1.4特定情况下，由于乙方的主观努力使甲方避免遭受巨大损失。</w:t>
      </w:r>
    </w:p>
    <w:p w14:paraId="07AD796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1.1.5乙方工人安全生产、文明施工、节约用料、质量优、进度快。</w:t>
      </w:r>
    </w:p>
    <w:p w14:paraId="5F07E0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149"/>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14.</w:t>
      </w:r>
      <w:r>
        <w:rPr>
          <w:rFonts w:hint="eastAsia" w:ascii="仿宋" w:hAnsi="仿宋" w:eastAsia="仿宋" w:cs="仿宋"/>
          <w:b/>
          <w:bCs/>
          <w:i w:val="0"/>
          <w:iCs w:val="0"/>
          <w:color w:val="auto"/>
          <w:sz w:val="28"/>
          <w:szCs w:val="28"/>
          <w:highlight w:val="none"/>
          <w:shd w:val="clear" w:color="auto" w:fill="auto"/>
        </w:rPr>
        <w:t>2惩罚</w:t>
      </w:r>
    </w:p>
    <w:p w14:paraId="54ABE6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14</w:t>
      </w:r>
      <w:r>
        <w:rPr>
          <w:rFonts w:hint="eastAsia" w:ascii="仿宋" w:hAnsi="仿宋" w:eastAsia="仿宋" w:cs="仿宋"/>
          <w:color w:val="auto"/>
          <w:sz w:val="28"/>
          <w:szCs w:val="28"/>
          <w:highlight w:val="none"/>
        </w:rPr>
        <w:t>.2惩罚</w:t>
      </w:r>
    </w:p>
    <w:p w14:paraId="40B7D5F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2.1如乙方出现下列任一情况，甲方有权单方解除本合同，同时乙方赔偿甲方损失（包括但不限于因</w:t>
      </w:r>
      <w:r>
        <w:rPr>
          <w:rFonts w:hint="eastAsia" w:ascii="仿宋" w:hAnsi="仿宋" w:eastAsia="仿宋" w:cs="仿宋"/>
          <w:i w:val="0"/>
          <w:iCs w:val="0"/>
          <w:color w:val="auto"/>
          <w:sz w:val="28"/>
          <w:szCs w:val="28"/>
          <w:highlight w:val="none"/>
          <w:shd w:val="clear" w:color="auto" w:fill="auto"/>
          <w:lang w:val="en-US" w:eastAsia="zh-CN"/>
        </w:rPr>
        <w:t>工期延误</w:t>
      </w:r>
      <w:r>
        <w:rPr>
          <w:rFonts w:hint="eastAsia" w:ascii="仿宋" w:hAnsi="仿宋" w:eastAsia="仿宋" w:cs="仿宋"/>
          <w:i w:val="0"/>
          <w:iCs w:val="0"/>
          <w:color w:val="auto"/>
          <w:sz w:val="28"/>
          <w:szCs w:val="28"/>
          <w:highlight w:val="none"/>
          <w:shd w:val="clear" w:color="auto" w:fill="auto"/>
        </w:rPr>
        <w:t>而</w:t>
      </w:r>
      <w:r>
        <w:rPr>
          <w:rFonts w:hint="eastAsia" w:ascii="仿宋" w:hAnsi="仿宋" w:eastAsia="仿宋" w:cs="仿宋"/>
          <w:i w:val="0"/>
          <w:iCs w:val="0"/>
          <w:color w:val="auto"/>
          <w:sz w:val="28"/>
          <w:szCs w:val="28"/>
          <w:highlight w:val="none"/>
          <w:shd w:val="clear" w:color="auto" w:fill="auto"/>
          <w:lang w:val="en-US" w:eastAsia="zh-CN"/>
        </w:rPr>
        <w:t>使得</w:t>
      </w:r>
      <w:r>
        <w:rPr>
          <w:rFonts w:hint="eastAsia" w:ascii="仿宋" w:hAnsi="仿宋" w:eastAsia="仿宋" w:cs="仿宋"/>
          <w:i w:val="0"/>
          <w:iCs w:val="0"/>
          <w:color w:val="auto"/>
          <w:sz w:val="28"/>
          <w:szCs w:val="28"/>
          <w:highlight w:val="none"/>
          <w:shd w:val="clear" w:color="auto" w:fill="auto"/>
        </w:rPr>
        <w:t>甲方对</w:t>
      </w:r>
      <w:r>
        <w:rPr>
          <w:rFonts w:hint="eastAsia" w:ascii="仿宋" w:hAnsi="仿宋" w:eastAsia="仿宋" w:cs="仿宋"/>
          <w:i w:val="0"/>
          <w:iCs w:val="0"/>
          <w:color w:val="auto"/>
          <w:sz w:val="28"/>
          <w:szCs w:val="28"/>
          <w:highlight w:val="none"/>
          <w:shd w:val="clear" w:color="auto" w:fill="auto"/>
          <w:lang w:val="en-US" w:eastAsia="zh-CN"/>
        </w:rPr>
        <w:t>建设单位</w:t>
      </w:r>
      <w:r>
        <w:rPr>
          <w:rFonts w:hint="eastAsia" w:ascii="仿宋" w:hAnsi="仿宋" w:eastAsia="仿宋" w:cs="仿宋"/>
          <w:i w:val="0"/>
          <w:iCs w:val="0"/>
          <w:color w:val="auto"/>
          <w:sz w:val="28"/>
          <w:szCs w:val="28"/>
          <w:highlight w:val="none"/>
          <w:shd w:val="clear" w:color="auto" w:fill="auto"/>
        </w:rPr>
        <w:t>承担的违约责任、损失赔偿责任等）</w:t>
      </w:r>
      <w:r>
        <w:rPr>
          <w:rFonts w:hint="eastAsia" w:ascii="仿宋" w:hAnsi="仿宋" w:eastAsia="仿宋" w:cs="仿宋"/>
          <w:i w:val="0"/>
          <w:iCs w:val="0"/>
          <w:color w:val="auto"/>
          <w:sz w:val="28"/>
          <w:szCs w:val="28"/>
          <w:highlight w:val="none"/>
          <w:shd w:val="clear" w:color="auto" w:fill="auto"/>
          <w:lang w:eastAsia="zh-CN"/>
        </w:rPr>
        <w:t>：</w:t>
      </w:r>
    </w:p>
    <w:p w14:paraId="3AF81CF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2.1.1乙方</w:t>
      </w:r>
      <w:r>
        <w:rPr>
          <w:rFonts w:hint="eastAsia" w:ascii="仿宋" w:hAnsi="仿宋" w:eastAsia="仿宋" w:cs="仿宋"/>
          <w:i w:val="0"/>
          <w:iCs w:val="0"/>
          <w:color w:val="auto"/>
          <w:sz w:val="28"/>
          <w:szCs w:val="28"/>
          <w:highlight w:val="none"/>
          <w:shd w:val="clear" w:color="auto" w:fill="auto"/>
          <w:lang w:val="en-US" w:eastAsia="zh-CN"/>
        </w:rPr>
        <w:t>在</w:t>
      </w:r>
      <w:r>
        <w:rPr>
          <w:rFonts w:hint="eastAsia" w:ascii="仿宋" w:hAnsi="仿宋" w:eastAsia="仿宋" w:cs="仿宋"/>
          <w:i w:val="0"/>
          <w:iCs w:val="0"/>
          <w:color w:val="auto"/>
          <w:sz w:val="28"/>
          <w:szCs w:val="28"/>
          <w:highlight w:val="none"/>
          <w:shd w:val="clear" w:color="auto" w:fill="auto"/>
        </w:rPr>
        <w:t>质量、进度、安全、管理等方面经甲方</w:t>
      </w:r>
      <w:r>
        <w:rPr>
          <w:rFonts w:hint="eastAsia" w:ascii="仿宋" w:hAnsi="仿宋" w:eastAsia="仿宋" w:cs="仿宋"/>
          <w:i w:val="0"/>
          <w:iCs w:val="0"/>
          <w:color w:val="auto"/>
          <w:sz w:val="28"/>
          <w:szCs w:val="28"/>
          <w:highlight w:val="none"/>
          <w:shd w:val="clear" w:color="auto" w:fill="auto"/>
          <w:lang w:val="en-US" w:eastAsia="zh-CN"/>
        </w:rPr>
        <w:t>三</w:t>
      </w:r>
      <w:r>
        <w:rPr>
          <w:rFonts w:hint="eastAsia" w:ascii="仿宋" w:hAnsi="仿宋" w:eastAsia="仿宋" w:cs="仿宋"/>
          <w:i w:val="0"/>
          <w:iCs w:val="0"/>
          <w:color w:val="auto"/>
          <w:sz w:val="28"/>
          <w:szCs w:val="28"/>
          <w:highlight w:val="none"/>
          <w:shd w:val="clear" w:color="auto" w:fill="auto"/>
        </w:rPr>
        <w:t>次警告</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处罚</w:t>
      </w:r>
      <w:r>
        <w:rPr>
          <w:rFonts w:hint="eastAsia" w:ascii="仿宋" w:hAnsi="仿宋" w:eastAsia="仿宋" w:cs="仿宋"/>
          <w:i w:val="0"/>
          <w:iCs w:val="0"/>
          <w:color w:val="auto"/>
          <w:sz w:val="28"/>
          <w:szCs w:val="28"/>
          <w:highlight w:val="none"/>
          <w:shd w:val="clear" w:color="auto" w:fill="auto"/>
          <w:lang w:val="en-US" w:eastAsia="zh-CN"/>
        </w:rPr>
        <w:t>后</w:t>
      </w:r>
      <w:r>
        <w:rPr>
          <w:rFonts w:hint="eastAsia" w:ascii="仿宋" w:hAnsi="仿宋" w:eastAsia="仿宋" w:cs="仿宋"/>
          <w:i w:val="0"/>
          <w:iCs w:val="0"/>
          <w:color w:val="auto"/>
          <w:sz w:val="28"/>
          <w:szCs w:val="28"/>
          <w:highlight w:val="none"/>
          <w:shd w:val="clear" w:color="auto" w:fill="auto"/>
        </w:rPr>
        <w:t>仍不能明显改善</w:t>
      </w:r>
      <w:r>
        <w:rPr>
          <w:rFonts w:hint="eastAsia" w:ascii="仿宋" w:hAnsi="仿宋" w:eastAsia="仿宋" w:cs="仿宋"/>
          <w:i w:val="0"/>
          <w:iCs w:val="0"/>
          <w:color w:val="auto"/>
          <w:sz w:val="28"/>
          <w:szCs w:val="28"/>
          <w:highlight w:val="none"/>
          <w:shd w:val="clear" w:color="auto" w:fill="auto"/>
          <w:lang w:eastAsia="zh-CN"/>
        </w:rPr>
        <w:t>；</w:t>
      </w:r>
    </w:p>
    <w:p w14:paraId="3522395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14.</w:t>
      </w:r>
      <w:r>
        <w:rPr>
          <w:rFonts w:hint="eastAsia" w:ascii="仿宋" w:hAnsi="仿宋" w:eastAsia="仿宋" w:cs="仿宋"/>
          <w:b w:val="0"/>
          <w:bCs w:val="0"/>
          <w:i w:val="0"/>
          <w:iCs w:val="0"/>
          <w:color w:val="auto"/>
          <w:sz w:val="28"/>
          <w:szCs w:val="28"/>
          <w:highlight w:val="none"/>
          <w:shd w:val="clear" w:color="auto" w:fill="auto"/>
        </w:rPr>
        <w:t>2.1.2乙方将</w:t>
      </w:r>
      <w:r>
        <w:rPr>
          <w:rFonts w:hint="eastAsia" w:ascii="仿宋" w:hAnsi="仿宋" w:eastAsia="仿宋" w:cs="仿宋"/>
          <w:b w:val="0"/>
          <w:bCs w:val="0"/>
          <w:i w:val="0"/>
          <w:iCs w:val="0"/>
          <w:color w:val="auto"/>
          <w:sz w:val="28"/>
          <w:szCs w:val="28"/>
          <w:highlight w:val="none"/>
          <w:shd w:val="clear" w:color="auto" w:fill="auto"/>
          <w:lang w:val="en-US" w:eastAsia="zh-CN"/>
        </w:rPr>
        <w:t>本工程</w:t>
      </w:r>
      <w:r>
        <w:rPr>
          <w:rFonts w:hint="eastAsia" w:ascii="仿宋" w:hAnsi="仿宋" w:eastAsia="仿宋" w:cs="仿宋"/>
          <w:b w:val="0"/>
          <w:bCs w:val="0"/>
          <w:i w:val="0"/>
          <w:iCs w:val="0"/>
          <w:color w:val="auto"/>
          <w:sz w:val="28"/>
          <w:szCs w:val="28"/>
          <w:highlight w:val="none"/>
          <w:shd w:val="clear" w:color="auto" w:fill="auto"/>
        </w:rPr>
        <w:t>以各种形式转包</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分包给</w:t>
      </w:r>
      <w:r>
        <w:rPr>
          <w:rFonts w:hint="eastAsia" w:ascii="仿宋" w:hAnsi="仿宋" w:eastAsia="仿宋" w:cs="仿宋"/>
          <w:b w:val="0"/>
          <w:bCs w:val="0"/>
          <w:i w:val="0"/>
          <w:iCs w:val="0"/>
          <w:color w:val="auto"/>
          <w:sz w:val="28"/>
          <w:szCs w:val="28"/>
          <w:highlight w:val="none"/>
          <w:shd w:val="clear" w:color="auto" w:fill="auto"/>
        </w:rPr>
        <w:t>他人</w:t>
      </w:r>
      <w:r>
        <w:rPr>
          <w:rFonts w:hint="eastAsia" w:ascii="仿宋" w:hAnsi="仿宋" w:eastAsia="仿宋" w:cs="仿宋"/>
          <w:i w:val="0"/>
          <w:iCs w:val="0"/>
          <w:color w:val="auto"/>
          <w:sz w:val="28"/>
          <w:szCs w:val="28"/>
          <w:highlight w:val="none"/>
          <w:shd w:val="clear" w:color="auto" w:fill="auto"/>
        </w:rPr>
        <w:t>。</w:t>
      </w:r>
    </w:p>
    <w:p w14:paraId="559925F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14.2.1.3乙方发生偷工减料、以次充好、弄虚作假等情形。</w:t>
      </w:r>
    </w:p>
    <w:p w14:paraId="5D293A6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14.2.2因下列情况导致的甲方损失均由乙方赔偿（包括但不限于因逾期完工而使得甲方对建设单位承担的违约责任、损失赔偿责任等）：</w:t>
      </w:r>
    </w:p>
    <w:p w14:paraId="59F5689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①因乙方施工质量事故造成的损失；</w:t>
      </w:r>
    </w:p>
    <w:p w14:paraId="7A3E19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②因乙方中途退场造成的损失；</w:t>
      </w:r>
    </w:p>
    <w:p w14:paraId="54D3D3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_GB2312" w:hAnsi="仿宋_GB2312" w:eastAsia="仿宋_GB2312" w:cs="仿宋_GB2312"/>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u w:val="none"/>
          <w:shd w:val="clear" w:color="auto" w:fill="auto"/>
          <w:lang w:val="en-US" w:eastAsia="zh-CN"/>
        </w:rPr>
        <w:t>③乙方发生偷工减料、以次充好、弄虚作假等情形。</w:t>
      </w:r>
    </w:p>
    <w:p w14:paraId="5BA51BA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14.2.3</w:t>
      </w:r>
      <w:r>
        <w:rPr>
          <w:rFonts w:hint="eastAsia" w:ascii="仿宋" w:hAnsi="仿宋" w:eastAsia="仿宋" w:cs="仿宋"/>
          <w:i w:val="0"/>
          <w:iCs w:val="0"/>
          <w:color w:val="auto"/>
          <w:sz w:val="28"/>
          <w:szCs w:val="28"/>
          <w:highlight w:val="none"/>
          <w:shd w:val="clear" w:color="auto" w:fill="auto"/>
        </w:rPr>
        <w:t>因乙方导致工程质量或工期达不到合同要求或使用</w:t>
      </w:r>
      <w:r>
        <w:rPr>
          <w:rFonts w:hint="eastAsia" w:ascii="仿宋" w:hAnsi="仿宋" w:eastAsia="仿宋" w:cs="仿宋"/>
          <w:i w:val="0"/>
          <w:iCs w:val="0"/>
          <w:color w:val="auto"/>
          <w:sz w:val="28"/>
          <w:szCs w:val="28"/>
          <w:highlight w:val="none"/>
          <w:shd w:val="clear" w:color="auto" w:fill="auto"/>
          <w:lang w:val="en-US" w:eastAsia="zh-CN"/>
        </w:rPr>
        <w:t>甲供</w:t>
      </w:r>
      <w:r>
        <w:rPr>
          <w:rFonts w:hint="eastAsia" w:ascii="仿宋" w:hAnsi="仿宋" w:eastAsia="仿宋" w:cs="仿宋"/>
          <w:i w:val="0"/>
          <w:iCs w:val="0"/>
          <w:color w:val="auto"/>
          <w:sz w:val="28"/>
          <w:szCs w:val="28"/>
          <w:highlight w:val="none"/>
          <w:shd w:val="clear" w:color="auto" w:fill="auto"/>
        </w:rPr>
        <w:t>材料用量超标</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，均属乙方违约，甲方有权单方解除合同且</w:t>
      </w:r>
      <w:r>
        <w:rPr>
          <w:rFonts w:hint="eastAsia" w:ascii="仿宋" w:hAnsi="仿宋" w:eastAsia="仿宋" w:cs="仿宋"/>
          <w:i w:val="0"/>
          <w:iCs w:val="0"/>
          <w:color w:val="auto"/>
          <w:sz w:val="28"/>
          <w:szCs w:val="28"/>
          <w:highlight w:val="none"/>
          <w:shd w:val="clear" w:color="auto" w:fill="auto"/>
          <w:lang w:val="en-US" w:eastAsia="zh-CN"/>
        </w:rPr>
        <w:t>不付款</w:t>
      </w:r>
      <w:r>
        <w:rPr>
          <w:rFonts w:hint="eastAsia" w:ascii="仿宋" w:hAnsi="仿宋" w:eastAsia="仿宋" w:cs="仿宋"/>
          <w:i w:val="0"/>
          <w:iCs w:val="0"/>
          <w:color w:val="auto"/>
          <w:sz w:val="28"/>
          <w:szCs w:val="28"/>
          <w:highlight w:val="none"/>
          <w:shd w:val="clear" w:color="auto" w:fill="auto"/>
        </w:rPr>
        <w:t>，同时乙方承担由此造成的损失责任及费用。</w:t>
      </w:r>
    </w:p>
    <w:p w14:paraId="2B77710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或其</w:t>
      </w:r>
      <w:r>
        <w:rPr>
          <w:rFonts w:hint="eastAsia" w:ascii="仿宋" w:hAnsi="仿宋" w:eastAsia="仿宋" w:cs="仿宋"/>
          <w:i w:val="0"/>
          <w:iCs w:val="0"/>
          <w:color w:val="auto"/>
          <w:sz w:val="28"/>
          <w:szCs w:val="28"/>
          <w:highlight w:val="none"/>
          <w:shd w:val="clear" w:color="auto" w:fill="auto"/>
        </w:rPr>
        <w:t>人</w:t>
      </w:r>
      <w:r>
        <w:rPr>
          <w:rFonts w:hint="eastAsia" w:ascii="仿宋" w:hAnsi="仿宋" w:eastAsia="仿宋" w:cs="仿宋"/>
          <w:i w:val="0"/>
          <w:iCs w:val="0"/>
          <w:color w:val="auto"/>
          <w:sz w:val="28"/>
          <w:szCs w:val="28"/>
          <w:highlight w:val="none"/>
          <w:shd w:val="clear" w:color="auto" w:fill="auto"/>
          <w:lang w:val="en-US" w:eastAsia="zh-CN"/>
        </w:rPr>
        <w:t>员</w:t>
      </w:r>
      <w:r>
        <w:rPr>
          <w:rFonts w:hint="eastAsia" w:ascii="仿宋" w:hAnsi="仿宋" w:eastAsia="仿宋" w:cs="仿宋"/>
          <w:i w:val="0"/>
          <w:iCs w:val="0"/>
          <w:color w:val="auto"/>
          <w:sz w:val="28"/>
          <w:szCs w:val="28"/>
          <w:highlight w:val="none"/>
          <w:shd w:val="clear" w:color="auto" w:fill="auto"/>
        </w:rPr>
        <w:t>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b w:val="0"/>
          <w:bCs w:val="0"/>
          <w:i w:val="0"/>
          <w:iCs w:val="0"/>
          <w:color w:val="auto"/>
          <w:sz w:val="28"/>
          <w:szCs w:val="28"/>
          <w:highlight w:val="none"/>
          <w:shd w:val="clear" w:color="auto" w:fill="auto"/>
          <w:lang w:val="en-US" w:eastAsia="zh-CN"/>
        </w:rPr>
        <w:t>伍佰元至叁万</w:t>
      </w:r>
      <w:r>
        <w:rPr>
          <w:rFonts w:hint="eastAsia" w:ascii="仿宋" w:hAnsi="仿宋" w:eastAsia="仿宋" w:cs="仿宋"/>
          <w:i w:val="0"/>
          <w:iCs w:val="0"/>
          <w:color w:val="auto"/>
          <w:sz w:val="28"/>
          <w:szCs w:val="28"/>
          <w:highlight w:val="none"/>
          <w:shd w:val="clear" w:color="auto" w:fill="auto"/>
        </w:rPr>
        <w:t>元的措施：</w:t>
      </w:r>
    </w:p>
    <w:p w14:paraId="3BB509F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.1隐蔽工程一次验收不合格</w:t>
      </w:r>
      <w:r>
        <w:rPr>
          <w:rFonts w:hint="eastAsia" w:ascii="仿宋" w:hAnsi="仿宋" w:eastAsia="仿宋" w:cs="仿宋"/>
          <w:i w:val="0"/>
          <w:iCs w:val="0"/>
          <w:color w:val="auto"/>
          <w:sz w:val="28"/>
          <w:szCs w:val="28"/>
          <w:highlight w:val="none"/>
          <w:shd w:val="clear" w:color="auto" w:fill="auto"/>
          <w:lang w:eastAsia="zh-CN"/>
        </w:rPr>
        <w:t>；</w:t>
      </w:r>
    </w:p>
    <w:p w14:paraId="57302C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.2不能按甲方</w:t>
      </w:r>
      <w:r>
        <w:rPr>
          <w:rFonts w:hint="eastAsia" w:ascii="仿宋" w:hAnsi="仿宋" w:eastAsia="仿宋" w:cs="仿宋"/>
          <w:i w:val="0"/>
          <w:iCs w:val="0"/>
          <w:color w:val="auto"/>
          <w:sz w:val="28"/>
          <w:szCs w:val="28"/>
          <w:highlight w:val="none"/>
          <w:shd w:val="clear" w:color="auto" w:fill="auto"/>
          <w:lang w:val="en-US" w:eastAsia="zh-CN"/>
        </w:rPr>
        <w:t>确定的</w:t>
      </w:r>
      <w:r>
        <w:rPr>
          <w:rFonts w:hint="eastAsia" w:ascii="仿宋" w:hAnsi="仿宋" w:eastAsia="仿宋" w:cs="仿宋"/>
          <w:i w:val="0"/>
          <w:iCs w:val="0"/>
          <w:color w:val="auto"/>
          <w:sz w:val="28"/>
          <w:szCs w:val="28"/>
          <w:highlight w:val="none"/>
          <w:shd w:val="clear" w:color="auto" w:fill="auto"/>
        </w:rPr>
        <w:t>周进度计划完成施工作业延误工期一天</w:t>
      </w:r>
      <w:r>
        <w:rPr>
          <w:rFonts w:hint="eastAsia" w:ascii="仿宋" w:hAnsi="仿宋" w:eastAsia="仿宋" w:cs="仿宋"/>
          <w:i w:val="0"/>
          <w:iCs w:val="0"/>
          <w:color w:val="auto"/>
          <w:sz w:val="28"/>
          <w:szCs w:val="28"/>
          <w:highlight w:val="none"/>
          <w:shd w:val="clear" w:color="auto" w:fill="auto"/>
          <w:lang w:eastAsia="zh-CN"/>
        </w:rPr>
        <w:t>；</w:t>
      </w:r>
    </w:p>
    <w:p w14:paraId="30A413F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.3出现因质量、安全</w:t>
      </w:r>
      <w:r>
        <w:rPr>
          <w:rFonts w:hint="eastAsia" w:ascii="仿宋" w:hAnsi="仿宋" w:eastAsia="仿宋" w:cs="仿宋"/>
          <w:i w:val="0"/>
          <w:iCs w:val="0"/>
          <w:color w:val="auto"/>
          <w:sz w:val="28"/>
          <w:szCs w:val="28"/>
          <w:highlight w:val="none"/>
          <w:shd w:val="clear" w:color="auto" w:fill="auto"/>
          <w:lang w:val="en-US" w:eastAsia="zh-CN"/>
        </w:rPr>
        <w:t>不满足本合同约定需</w:t>
      </w:r>
      <w:r>
        <w:rPr>
          <w:rFonts w:hint="eastAsia" w:ascii="仿宋" w:hAnsi="仿宋" w:eastAsia="仿宋" w:cs="仿宋"/>
          <w:i w:val="0"/>
          <w:iCs w:val="0"/>
          <w:color w:val="auto"/>
          <w:sz w:val="28"/>
          <w:szCs w:val="28"/>
          <w:highlight w:val="none"/>
          <w:shd w:val="clear" w:color="auto" w:fill="auto"/>
        </w:rPr>
        <w:t>整改</w:t>
      </w:r>
      <w:r>
        <w:rPr>
          <w:rFonts w:hint="eastAsia" w:ascii="仿宋" w:hAnsi="仿宋" w:eastAsia="仿宋" w:cs="仿宋"/>
          <w:i w:val="0"/>
          <w:iCs w:val="0"/>
          <w:color w:val="auto"/>
          <w:sz w:val="28"/>
          <w:szCs w:val="28"/>
          <w:highlight w:val="none"/>
          <w:shd w:val="clear" w:color="auto" w:fill="auto"/>
          <w:lang w:eastAsia="zh-CN"/>
        </w:rPr>
        <w:t>；</w:t>
      </w:r>
    </w:p>
    <w:p w14:paraId="0D4EE7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.4聚众赌博，影响他人休息</w:t>
      </w:r>
      <w:r>
        <w:rPr>
          <w:rFonts w:hint="eastAsia" w:ascii="仿宋" w:hAnsi="仿宋" w:eastAsia="仿宋" w:cs="仿宋"/>
          <w:i w:val="0"/>
          <w:iCs w:val="0"/>
          <w:color w:val="auto"/>
          <w:sz w:val="28"/>
          <w:szCs w:val="28"/>
          <w:highlight w:val="none"/>
          <w:shd w:val="clear" w:color="auto" w:fill="auto"/>
          <w:lang w:eastAsia="zh-CN"/>
        </w:rPr>
        <w:t>；</w:t>
      </w:r>
    </w:p>
    <w:p w14:paraId="4EF495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.5聚众闹事、打人、打架、偷抢行为</w:t>
      </w:r>
      <w:r>
        <w:rPr>
          <w:rFonts w:hint="eastAsia" w:ascii="仿宋" w:hAnsi="仿宋" w:eastAsia="仿宋" w:cs="仿宋"/>
          <w:i w:val="0"/>
          <w:iCs w:val="0"/>
          <w:color w:val="auto"/>
          <w:sz w:val="28"/>
          <w:szCs w:val="28"/>
          <w:highlight w:val="none"/>
          <w:shd w:val="clear" w:color="auto" w:fill="auto"/>
          <w:lang w:eastAsia="zh-CN"/>
        </w:rPr>
        <w:t>；</w:t>
      </w:r>
    </w:p>
    <w:p w14:paraId="2724CEB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.6容留非</w:t>
      </w:r>
      <w:r>
        <w:rPr>
          <w:rFonts w:hint="eastAsia" w:ascii="仿宋" w:hAnsi="仿宋" w:eastAsia="仿宋" w:cs="仿宋"/>
          <w:i w:val="0"/>
          <w:iCs w:val="0"/>
          <w:color w:val="auto"/>
          <w:sz w:val="28"/>
          <w:szCs w:val="28"/>
          <w:highlight w:val="none"/>
          <w:shd w:val="clear" w:color="auto" w:fill="auto"/>
          <w:lang w:val="en-US" w:eastAsia="zh-CN"/>
        </w:rPr>
        <w:t>本工程现场</w:t>
      </w:r>
      <w:r>
        <w:rPr>
          <w:rFonts w:hint="eastAsia" w:ascii="仿宋" w:hAnsi="仿宋" w:eastAsia="仿宋" w:cs="仿宋"/>
          <w:i w:val="0"/>
          <w:iCs w:val="0"/>
          <w:color w:val="auto"/>
          <w:sz w:val="28"/>
          <w:szCs w:val="28"/>
          <w:highlight w:val="none"/>
          <w:shd w:val="clear" w:color="auto" w:fill="auto"/>
        </w:rPr>
        <w:t>人员在</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rPr>
        <w:t>宿舍住宿</w:t>
      </w:r>
      <w:r>
        <w:rPr>
          <w:rFonts w:hint="eastAsia" w:ascii="仿宋" w:hAnsi="仿宋" w:eastAsia="仿宋" w:cs="仿宋"/>
          <w:i w:val="0"/>
          <w:iCs w:val="0"/>
          <w:color w:val="auto"/>
          <w:sz w:val="28"/>
          <w:szCs w:val="28"/>
          <w:highlight w:val="none"/>
          <w:shd w:val="clear" w:color="auto" w:fill="auto"/>
          <w:lang w:eastAsia="zh-CN"/>
        </w:rPr>
        <w:t>；</w:t>
      </w:r>
    </w:p>
    <w:p w14:paraId="1BA1A72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.7不按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要求加班或人员不足</w:t>
      </w:r>
      <w:r>
        <w:rPr>
          <w:rFonts w:hint="eastAsia" w:ascii="仿宋" w:hAnsi="仿宋" w:eastAsia="仿宋" w:cs="仿宋"/>
          <w:i w:val="0"/>
          <w:iCs w:val="0"/>
          <w:color w:val="auto"/>
          <w:sz w:val="28"/>
          <w:szCs w:val="28"/>
          <w:highlight w:val="none"/>
          <w:shd w:val="clear" w:color="auto" w:fill="auto"/>
          <w:lang w:val="en-US" w:eastAsia="zh-CN"/>
        </w:rPr>
        <w:t>导致</w:t>
      </w:r>
      <w:r>
        <w:rPr>
          <w:rFonts w:hint="eastAsia" w:ascii="仿宋" w:hAnsi="仿宋" w:eastAsia="仿宋" w:cs="仿宋"/>
          <w:i w:val="0"/>
          <w:iCs w:val="0"/>
          <w:color w:val="auto"/>
          <w:sz w:val="28"/>
          <w:szCs w:val="28"/>
          <w:highlight w:val="none"/>
          <w:shd w:val="clear" w:color="auto" w:fill="auto"/>
        </w:rPr>
        <w:t>延误工期一天</w:t>
      </w:r>
      <w:r>
        <w:rPr>
          <w:rFonts w:hint="eastAsia" w:ascii="仿宋" w:hAnsi="仿宋" w:eastAsia="仿宋" w:cs="仿宋"/>
          <w:i w:val="0"/>
          <w:iCs w:val="0"/>
          <w:color w:val="auto"/>
          <w:sz w:val="28"/>
          <w:szCs w:val="28"/>
          <w:highlight w:val="none"/>
          <w:shd w:val="clear" w:color="auto" w:fill="auto"/>
          <w:lang w:eastAsia="zh-CN"/>
        </w:rPr>
        <w:t>；</w:t>
      </w:r>
    </w:p>
    <w:p w14:paraId="135A499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.8浪费材料、损坏机具或破坏其它设施</w:t>
      </w:r>
      <w:r>
        <w:rPr>
          <w:rFonts w:hint="eastAsia" w:ascii="仿宋" w:hAnsi="仿宋" w:eastAsia="仿宋" w:cs="仿宋"/>
          <w:i w:val="0"/>
          <w:iCs w:val="0"/>
          <w:color w:val="auto"/>
          <w:sz w:val="28"/>
          <w:szCs w:val="28"/>
          <w:highlight w:val="none"/>
          <w:shd w:val="clear" w:color="auto" w:fill="auto"/>
          <w:lang w:val="en-US" w:eastAsia="zh-CN"/>
        </w:rPr>
        <w:t>及成品</w:t>
      </w:r>
      <w:r>
        <w:rPr>
          <w:rFonts w:hint="eastAsia" w:ascii="仿宋" w:hAnsi="仿宋" w:eastAsia="仿宋" w:cs="仿宋"/>
          <w:i w:val="0"/>
          <w:iCs w:val="0"/>
          <w:color w:val="auto"/>
          <w:sz w:val="28"/>
          <w:szCs w:val="28"/>
          <w:highlight w:val="none"/>
          <w:shd w:val="clear" w:color="auto" w:fill="auto"/>
          <w:lang w:eastAsia="zh-CN"/>
        </w:rPr>
        <w:t>；</w:t>
      </w:r>
    </w:p>
    <w:p w14:paraId="0E60DD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.9在</w:t>
      </w:r>
      <w:r>
        <w:rPr>
          <w:rFonts w:hint="eastAsia" w:ascii="仿宋" w:hAnsi="仿宋" w:eastAsia="仿宋" w:cs="仿宋"/>
          <w:i w:val="0"/>
          <w:iCs w:val="0"/>
          <w:color w:val="auto"/>
          <w:sz w:val="28"/>
          <w:szCs w:val="28"/>
          <w:highlight w:val="none"/>
          <w:shd w:val="clear" w:color="auto" w:fill="auto"/>
          <w:lang w:val="en-US" w:eastAsia="zh-CN"/>
        </w:rPr>
        <w:t>生活区</w:t>
      </w:r>
      <w:r>
        <w:rPr>
          <w:rFonts w:hint="eastAsia" w:ascii="仿宋" w:hAnsi="仿宋" w:eastAsia="仿宋" w:cs="仿宋"/>
          <w:i w:val="0"/>
          <w:iCs w:val="0"/>
          <w:color w:val="auto"/>
          <w:sz w:val="28"/>
          <w:szCs w:val="28"/>
          <w:highlight w:val="none"/>
          <w:shd w:val="clear" w:color="auto" w:fill="auto"/>
        </w:rPr>
        <w:t>存放易燃易爆物品或其它危险品</w:t>
      </w:r>
      <w:r>
        <w:rPr>
          <w:rFonts w:hint="eastAsia" w:ascii="仿宋" w:hAnsi="仿宋" w:eastAsia="仿宋" w:cs="仿宋"/>
          <w:i w:val="0"/>
          <w:iCs w:val="0"/>
          <w:color w:val="auto"/>
          <w:sz w:val="28"/>
          <w:szCs w:val="28"/>
          <w:highlight w:val="none"/>
          <w:shd w:val="clear" w:color="auto" w:fill="auto"/>
          <w:lang w:eastAsia="zh-CN"/>
        </w:rPr>
        <w:t>；</w:t>
      </w:r>
    </w:p>
    <w:p w14:paraId="2008F4A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14.2.4</w:t>
      </w:r>
      <w:r>
        <w:rPr>
          <w:rFonts w:hint="eastAsia" w:ascii="仿宋" w:hAnsi="仿宋" w:eastAsia="仿宋" w:cs="仿宋"/>
          <w:i w:val="0"/>
          <w:iCs w:val="0"/>
          <w:color w:val="auto"/>
          <w:sz w:val="28"/>
          <w:szCs w:val="28"/>
          <w:highlight w:val="none"/>
          <w:shd w:val="clear" w:color="auto" w:fill="auto"/>
        </w:rPr>
        <w:t>.10收留、聘用未成年人</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罚款</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同时驱逐</w:t>
      </w:r>
      <w:r>
        <w:rPr>
          <w:rFonts w:hint="eastAsia" w:ascii="仿宋" w:hAnsi="仿宋" w:eastAsia="仿宋" w:cs="仿宋"/>
          <w:i w:val="0"/>
          <w:iCs w:val="0"/>
          <w:color w:val="auto"/>
          <w:sz w:val="28"/>
          <w:szCs w:val="28"/>
          <w:highlight w:val="none"/>
          <w:shd w:val="clear" w:color="auto" w:fill="auto"/>
          <w:lang w:val="en-US" w:eastAsia="zh-CN"/>
        </w:rPr>
        <w:t>未成年人</w:t>
      </w:r>
      <w:r>
        <w:rPr>
          <w:rFonts w:hint="eastAsia" w:ascii="仿宋" w:hAnsi="仿宋" w:eastAsia="仿宋" w:cs="仿宋"/>
          <w:i w:val="0"/>
          <w:iCs w:val="0"/>
          <w:color w:val="auto"/>
          <w:sz w:val="28"/>
          <w:szCs w:val="28"/>
          <w:highlight w:val="none"/>
          <w:shd w:val="clear" w:color="auto" w:fill="auto"/>
        </w:rPr>
        <w:t>离开</w:t>
      </w:r>
      <w:r>
        <w:rPr>
          <w:rFonts w:hint="eastAsia" w:ascii="仿宋" w:hAnsi="仿宋" w:eastAsia="仿宋" w:cs="仿宋"/>
          <w:i w:val="0"/>
          <w:iCs w:val="0"/>
          <w:color w:val="auto"/>
          <w:sz w:val="28"/>
          <w:szCs w:val="28"/>
          <w:highlight w:val="none"/>
          <w:shd w:val="clear" w:color="auto" w:fill="auto"/>
          <w:lang w:val="en-US" w:eastAsia="zh-CN"/>
        </w:rPr>
        <w:t>本项目</w:t>
      </w:r>
      <w:r>
        <w:rPr>
          <w:rFonts w:hint="eastAsia" w:ascii="仿宋" w:hAnsi="仿宋" w:eastAsia="仿宋" w:cs="仿宋"/>
          <w:i w:val="0"/>
          <w:iCs w:val="0"/>
          <w:color w:val="auto"/>
          <w:sz w:val="28"/>
          <w:szCs w:val="28"/>
          <w:highlight w:val="none"/>
          <w:shd w:val="clear" w:color="auto" w:fill="auto"/>
          <w:lang w:eastAsia="zh-CN"/>
        </w:rPr>
        <w:t>）</w:t>
      </w:r>
    </w:p>
    <w:p w14:paraId="361C4C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14.2.4.11在宿舍内做饭、使用大功率电器设备，如电磁炉、电饭煲、电热棒等。</w:t>
      </w:r>
    </w:p>
    <w:p w14:paraId="2A6A78F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乙方</w:t>
      </w:r>
      <w:r>
        <w:rPr>
          <w:rFonts w:hint="eastAsia" w:ascii="仿宋" w:hAnsi="仿宋" w:eastAsia="仿宋" w:cs="仿宋"/>
          <w:i w:val="0"/>
          <w:iCs w:val="0"/>
          <w:color w:val="auto"/>
          <w:sz w:val="28"/>
          <w:szCs w:val="28"/>
          <w:highlight w:val="none"/>
          <w:shd w:val="clear" w:color="auto" w:fill="auto"/>
          <w:lang w:val="en-US" w:eastAsia="zh-CN"/>
        </w:rPr>
        <w:t>或</w:t>
      </w:r>
      <w:r>
        <w:rPr>
          <w:rFonts w:hint="eastAsia" w:ascii="仿宋" w:hAnsi="仿宋" w:eastAsia="仿宋" w:cs="仿宋"/>
          <w:i w:val="0"/>
          <w:iCs w:val="0"/>
          <w:color w:val="auto"/>
          <w:sz w:val="28"/>
          <w:szCs w:val="28"/>
          <w:highlight w:val="none"/>
          <w:shd w:val="clear" w:color="auto" w:fill="auto"/>
        </w:rPr>
        <w:t>其人员有下列情况之一</w:t>
      </w:r>
      <w:r>
        <w:rPr>
          <w:rFonts w:hint="eastAsia" w:ascii="仿宋" w:hAnsi="仿宋" w:eastAsia="仿宋" w:cs="仿宋"/>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i w:val="0"/>
          <w:iCs w:val="0"/>
          <w:color w:val="auto"/>
          <w:sz w:val="28"/>
          <w:szCs w:val="28"/>
          <w:highlight w:val="none"/>
          <w:shd w:val="clear" w:color="auto" w:fill="auto"/>
        </w:rPr>
        <w:t>，甲方有权</w:t>
      </w:r>
      <w:r>
        <w:rPr>
          <w:rFonts w:hint="eastAsia" w:ascii="仿宋" w:hAnsi="仿宋" w:eastAsia="仿宋" w:cs="仿宋"/>
          <w:i w:val="0"/>
          <w:iCs w:val="0"/>
          <w:color w:val="auto"/>
          <w:sz w:val="28"/>
          <w:szCs w:val="28"/>
          <w:highlight w:val="none"/>
          <w:shd w:val="clear" w:color="auto" w:fill="auto"/>
          <w:lang w:val="en-US" w:eastAsia="zh-CN"/>
        </w:rPr>
        <w:t>对乙方</w:t>
      </w:r>
      <w:r>
        <w:rPr>
          <w:rFonts w:hint="eastAsia" w:ascii="仿宋" w:hAnsi="仿宋" w:eastAsia="仿宋" w:cs="仿宋"/>
          <w:i w:val="0"/>
          <w:iCs w:val="0"/>
          <w:color w:val="auto"/>
          <w:sz w:val="28"/>
          <w:szCs w:val="28"/>
          <w:highlight w:val="none"/>
          <w:shd w:val="clear" w:color="auto" w:fill="auto"/>
        </w:rPr>
        <w:t>采取每人或每次</w:t>
      </w:r>
      <w:r>
        <w:rPr>
          <w:rFonts w:hint="eastAsia" w:ascii="仿宋" w:hAnsi="仿宋" w:eastAsia="仿宋" w:cs="仿宋"/>
          <w:i w:val="0"/>
          <w:iCs w:val="0"/>
          <w:color w:val="auto"/>
          <w:sz w:val="28"/>
          <w:szCs w:val="28"/>
          <w:highlight w:val="none"/>
          <w:shd w:val="clear" w:color="auto" w:fill="auto"/>
          <w:lang w:val="en-US" w:eastAsia="zh-CN"/>
        </w:rPr>
        <w:t>收取</w:t>
      </w:r>
      <w:r>
        <w:rPr>
          <w:rFonts w:hint="eastAsia" w:ascii="仿宋" w:hAnsi="仿宋" w:eastAsia="仿宋" w:cs="仿宋"/>
          <w:i w:val="0"/>
          <w:iCs w:val="0"/>
          <w:color w:val="auto"/>
          <w:sz w:val="28"/>
          <w:szCs w:val="28"/>
          <w:highlight w:val="none"/>
          <w:shd w:val="clear" w:color="auto" w:fill="auto"/>
        </w:rPr>
        <w:t>违约金</w:t>
      </w:r>
      <w:r>
        <w:rPr>
          <w:rFonts w:hint="eastAsia" w:ascii="仿宋" w:hAnsi="仿宋" w:eastAsia="仿宋" w:cs="仿宋"/>
          <w:i w:val="0"/>
          <w:iCs w:val="0"/>
          <w:color w:val="auto"/>
          <w:sz w:val="28"/>
          <w:szCs w:val="28"/>
          <w:highlight w:val="none"/>
          <w:shd w:val="clear" w:color="auto" w:fill="auto"/>
          <w:lang w:val="en-US" w:eastAsia="zh-CN"/>
        </w:rPr>
        <w:t>伍拾元</w:t>
      </w:r>
      <w:r>
        <w:rPr>
          <w:rFonts w:hint="eastAsia" w:ascii="仿宋" w:hAnsi="仿宋" w:eastAsia="仿宋" w:cs="仿宋"/>
          <w:b w:val="0"/>
          <w:bCs w:val="0"/>
          <w:i w:val="0"/>
          <w:iCs w:val="0"/>
          <w:color w:val="auto"/>
          <w:sz w:val="28"/>
          <w:szCs w:val="28"/>
          <w:highlight w:val="none"/>
          <w:shd w:val="clear" w:color="auto" w:fill="auto"/>
          <w:lang w:val="en-US" w:eastAsia="zh-CN"/>
        </w:rPr>
        <w:t>至叁万</w:t>
      </w:r>
      <w:r>
        <w:rPr>
          <w:rFonts w:hint="eastAsia" w:ascii="仿宋" w:hAnsi="仿宋" w:eastAsia="仿宋" w:cs="仿宋"/>
          <w:i w:val="0"/>
          <w:iCs w:val="0"/>
          <w:color w:val="auto"/>
          <w:sz w:val="28"/>
          <w:szCs w:val="28"/>
          <w:highlight w:val="none"/>
          <w:shd w:val="clear" w:color="auto" w:fill="auto"/>
        </w:rPr>
        <w:t>元的措施：</w:t>
      </w:r>
    </w:p>
    <w:p w14:paraId="7E4107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.1管理人员未经</w:t>
      </w:r>
      <w:r>
        <w:rPr>
          <w:rFonts w:hint="eastAsia" w:ascii="仿宋" w:hAnsi="仿宋" w:eastAsia="仿宋" w:cs="仿宋"/>
          <w:i w:val="0"/>
          <w:iCs w:val="0"/>
          <w:color w:val="auto"/>
          <w:sz w:val="28"/>
          <w:szCs w:val="28"/>
          <w:highlight w:val="none"/>
          <w:shd w:val="clear" w:color="auto" w:fill="auto"/>
          <w:lang w:val="en-US" w:eastAsia="zh-CN"/>
        </w:rPr>
        <w:t>甲方同意</w:t>
      </w:r>
      <w:r>
        <w:rPr>
          <w:rFonts w:hint="eastAsia" w:ascii="仿宋" w:hAnsi="仿宋" w:eastAsia="仿宋" w:cs="仿宋"/>
          <w:i w:val="0"/>
          <w:iCs w:val="0"/>
          <w:color w:val="auto"/>
          <w:sz w:val="28"/>
          <w:szCs w:val="28"/>
          <w:highlight w:val="none"/>
          <w:shd w:val="clear" w:color="auto" w:fill="auto"/>
        </w:rPr>
        <w:t>离开工地两天以内</w:t>
      </w:r>
      <w:r>
        <w:rPr>
          <w:rFonts w:hint="eastAsia" w:ascii="仿宋" w:hAnsi="仿宋" w:eastAsia="仿宋" w:cs="仿宋"/>
          <w:i w:val="0"/>
          <w:iCs w:val="0"/>
          <w:color w:val="auto"/>
          <w:sz w:val="28"/>
          <w:szCs w:val="28"/>
          <w:highlight w:val="none"/>
          <w:shd w:val="clear" w:color="auto" w:fill="auto"/>
          <w:lang w:eastAsia="zh-CN"/>
        </w:rPr>
        <w:t>；</w:t>
      </w:r>
    </w:p>
    <w:p w14:paraId="20E2798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.2未戴好安全帽、穿拖鞋或赤脚、赤膊进入作业区</w:t>
      </w:r>
      <w:r>
        <w:rPr>
          <w:rFonts w:hint="eastAsia" w:ascii="仿宋" w:hAnsi="仿宋" w:eastAsia="仿宋" w:cs="仿宋"/>
          <w:i w:val="0"/>
          <w:iCs w:val="0"/>
          <w:color w:val="auto"/>
          <w:sz w:val="28"/>
          <w:szCs w:val="28"/>
          <w:highlight w:val="none"/>
          <w:shd w:val="clear" w:color="auto" w:fill="auto"/>
          <w:lang w:eastAsia="zh-CN"/>
        </w:rPr>
        <w:t>；</w:t>
      </w:r>
    </w:p>
    <w:p w14:paraId="3E2445E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.3不戴工卡上岗</w:t>
      </w:r>
      <w:r>
        <w:rPr>
          <w:rFonts w:hint="eastAsia" w:ascii="仿宋" w:hAnsi="仿宋" w:eastAsia="仿宋" w:cs="仿宋"/>
          <w:i w:val="0"/>
          <w:iCs w:val="0"/>
          <w:color w:val="auto"/>
          <w:sz w:val="28"/>
          <w:szCs w:val="28"/>
          <w:highlight w:val="none"/>
          <w:shd w:val="clear" w:color="auto" w:fill="auto"/>
          <w:lang w:eastAsia="zh-CN"/>
        </w:rPr>
        <w:t>；</w:t>
      </w:r>
    </w:p>
    <w:p w14:paraId="7FC026E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.4施工人员进场三天内不办理工作卡</w:t>
      </w:r>
      <w:r>
        <w:rPr>
          <w:rFonts w:hint="eastAsia" w:ascii="仿宋" w:hAnsi="仿宋" w:eastAsia="仿宋" w:cs="仿宋"/>
          <w:i w:val="0"/>
          <w:iCs w:val="0"/>
          <w:color w:val="auto"/>
          <w:sz w:val="28"/>
          <w:szCs w:val="28"/>
          <w:highlight w:val="none"/>
          <w:shd w:val="clear" w:color="auto" w:fill="auto"/>
          <w:lang w:eastAsia="zh-CN"/>
        </w:rPr>
        <w:t>；</w:t>
      </w:r>
    </w:p>
    <w:p w14:paraId="366D45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.5未经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批准擅带家属及小孩进入施工现场或在宿舍居住</w:t>
      </w:r>
      <w:r>
        <w:rPr>
          <w:rFonts w:hint="eastAsia" w:ascii="仿宋" w:hAnsi="仿宋" w:eastAsia="仿宋" w:cs="仿宋"/>
          <w:i w:val="0"/>
          <w:iCs w:val="0"/>
          <w:color w:val="auto"/>
          <w:sz w:val="28"/>
          <w:szCs w:val="28"/>
          <w:highlight w:val="none"/>
          <w:shd w:val="clear" w:color="auto" w:fill="auto"/>
          <w:lang w:eastAsia="zh-CN"/>
        </w:rPr>
        <w:t>；</w:t>
      </w:r>
    </w:p>
    <w:p w14:paraId="39955B4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.6工棚内乱拉乱接电线，违反生活区管理制度</w:t>
      </w:r>
      <w:r>
        <w:rPr>
          <w:rFonts w:hint="eastAsia" w:ascii="仿宋" w:hAnsi="仿宋" w:eastAsia="仿宋" w:cs="仿宋"/>
          <w:i w:val="0"/>
          <w:iCs w:val="0"/>
          <w:color w:val="auto"/>
          <w:sz w:val="28"/>
          <w:szCs w:val="28"/>
          <w:highlight w:val="none"/>
          <w:shd w:val="clear" w:color="auto" w:fill="auto"/>
          <w:lang w:eastAsia="zh-CN"/>
        </w:rPr>
        <w:t>；</w:t>
      </w:r>
    </w:p>
    <w:p w14:paraId="170ED3F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.7宿舍卫生不合格</w:t>
      </w:r>
      <w:r>
        <w:rPr>
          <w:rFonts w:hint="eastAsia" w:ascii="仿宋" w:hAnsi="仿宋" w:eastAsia="仿宋" w:cs="仿宋"/>
          <w:i w:val="0"/>
          <w:iCs w:val="0"/>
          <w:color w:val="auto"/>
          <w:sz w:val="28"/>
          <w:szCs w:val="28"/>
          <w:highlight w:val="none"/>
          <w:shd w:val="clear" w:color="auto" w:fill="auto"/>
          <w:lang w:eastAsia="zh-CN"/>
        </w:rPr>
        <w:t>；</w:t>
      </w:r>
    </w:p>
    <w:p w14:paraId="671816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.8材料</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机具未按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要求堆放</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建筑垃圾未按</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要求处理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随地大小便</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随意吸烟</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在墙上乱涂乱画。</w:t>
      </w:r>
    </w:p>
    <w:p w14:paraId="7D56B4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14.2.5</w:t>
      </w:r>
      <w:r>
        <w:rPr>
          <w:rFonts w:hint="eastAsia" w:ascii="仿宋" w:hAnsi="仿宋" w:eastAsia="仿宋" w:cs="仿宋"/>
          <w:i w:val="0"/>
          <w:iCs w:val="0"/>
          <w:color w:val="auto"/>
          <w:sz w:val="28"/>
          <w:szCs w:val="28"/>
          <w:highlight w:val="none"/>
          <w:shd w:val="clear" w:color="auto" w:fill="auto"/>
        </w:rPr>
        <w:t>.</w:t>
      </w:r>
      <w:r>
        <w:rPr>
          <w:rFonts w:hint="eastAsia" w:ascii="仿宋" w:hAnsi="仿宋" w:eastAsia="仿宋" w:cs="仿宋"/>
          <w:i w:val="0"/>
          <w:iCs w:val="0"/>
          <w:color w:val="auto"/>
          <w:sz w:val="28"/>
          <w:szCs w:val="28"/>
          <w:highlight w:val="none"/>
          <w:shd w:val="clear" w:color="auto" w:fill="auto"/>
          <w:lang w:val="en-US" w:eastAsia="zh-CN"/>
        </w:rPr>
        <w:t>9乙方人员、车辆不接受甲方门岗保卫检查。</w:t>
      </w:r>
    </w:p>
    <w:p w14:paraId="2AD0B570">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2" w:name="_Toc14969"/>
      <w:r>
        <w:rPr>
          <w:rFonts w:hint="eastAsia" w:ascii="仿宋" w:hAnsi="仿宋" w:eastAsia="仿宋" w:cs="仿宋"/>
          <w:b/>
          <w:bCs/>
          <w:i w:val="0"/>
          <w:iCs w:val="0"/>
          <w:color w:val="auto"/>
          <w:sz w:val="28"/>
          <w:szCs w:val="28"/>
          <w:highlight w:val="none"/>
          <w:shd w:val="clear" w:color="auto" w:fill="auto"/>
          <w:lang w:val="en-US" w:eastAsia="zh-CN"/>
        </w:rPr>
        <w:t>违约条款</w:t>
      </w:r>
      <w:bookmarkEnd w:id="49"/>
      <w:bookmarkEnd w:id="50"/>
      <w:bookmarkEnd w:id="51"/>
      <w:bookmarkEnd w:id="52"/>
    </w:p>
    <w:p w14:paraId="335D67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bookmarkStart w:id="53" w:name="_Toc10430"/>
      <w:bookmarkStart w:id="54" w:name="_Toc20177"/>
      <w:bookmarkStart w:id="55" w:name="_Toc2734"/>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.1乙方延迟开工或不能按合同约定的工期完成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lang w:val="en-US" w:eastAsia="zh-CN"/>
        </w:rPr>
        <w:t>任一节点</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元整，延迟超过三个日历天的，甲方有权单方解除合同，已完工工程无偿归甲方，甲方无需支付工程款并有权委托其他单位继续完成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乙方还</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的20%支付违约金并按甲方要求准时退场，每延迟一个日历天退场，乙方向甲方另行支付违约金人民币</w:t>
      </w:r>
      <w:r>
        <w:rPr>
          <w:rFonts w:hint="eastAsia" w:ascii="仿宋" w:hAnsi="仿宋" w:eastAsia="仿宋" w:cs="仿宋"/>
          <w:color w:val="auto"/>
          <w:sz w:val="28"/>
          <w:szCs w:val="28"/>
          <w:highlight w:val="none"/>
          <w:lang w:val="en-US" w:eastAsia="zh-CN"/>
        </w:rPr>
        <w:t>壹万</w:t>
      </w:r>
      <w:r>
        <w:rPr>
          <w:rFonts w:hint="eastAsia" w:ascii="仿宋" w:hAnsi="仿宋" w:eastAsia="仿宋" w:cs="仿宋"/>
          <w:color w:val="auto"/>
          <w:sz w:val="28"/>
          <w:szCs w:val="28"/>
          <w:highlight w:val="none"/>
        </w:rPr>
        <w:t>元整，甲方的损失（包括但不限于因逾期而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承担的违约责任、损失赔偿责任等）由乙方赔偿。</w:t>
      </w:r>
    </w:p>
    <w:p w14:paraId="29B0C1B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.2乙方原因造成</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质量达不到约定的质量标准的，乙方</w:t>
      </w:r>
      <w:r>
        <w:rPr>
          <w:rFonts w:hint="eastAsia" w:ascii="仿宋" w:hAnsi="仿宋" w:eastAsia="仿宋" w:cs="仿宋"/>
          <w:color w:val="auto"/>
          <w:sz w:val="28"/>
          <w:szCs w:val="28"/>
          <w:highlight w:val="none"/>
          <w:lang w:val="en-US" w:eastAsia="zh-CN"/>
        </w:rPr>
        <w:t>无条件返工</w:t>
      </w:r>
      <w:r>
        <w:rPr>
          <w:rFonts w:hint="eastAsia" w:ascii="仿宋" w:hAnsi="仿宋" w:eastAsia="仿宋" w:cs="仿宋"/>
          <w:color w:val="auto"/>
          <w:sz w:val="28"/>
          <w:szCs w:val="28"/>
          <w:highlight w:val="none"/>
        </w:rPr>
        <w:t>至合格</w:t>
      </w:r>
      <w:r>
        <w:rPr>
          <w:rFonts w:hint="eastAsia" w:ascii="仿宋" w:hAnsi="仿宋" w:eastAsia="仿宋" w:cs="仿宋"/>
          <w:color w:val="auto"/>
          <w:sz w:val="28"/>
          <w:szCs w:val="28"/>
          <w:highlight w:val="none"/>
          <w:lang w:val="en-US" w:eastAsia="zh-CN"/>
        </w:rPr>
        <w:t>为止</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要求之日起</w:t>
      </w:r>
      <w:r>
        <w:rPr>
          <w:rFonts w:hint="eastAsia" w:ascii="仿宋" w:hAnsi="仿宋" w:eastAsia="仿宋" w:cs="仿宋"/>
          <w:color w:val="auto"/>
          <w:sz w:val="28"/>
          <w:szCs w:val="28"/>
          <w:highlight w:val="none"/>
        </w:rPr>
        <w:t>3个日历天内</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乙方</w:t>
      </w:r>
      <w:r>
        <w:rPr>
          <w:rFonts w:hint="eastAsia" w:ascii="仿宋" w:hAnsi="仿宋" w:eastAsia="仿宋" w:cs="仿宋"/>
          <w:color w:val="auto"/>
          <w:sz w:val="28"/>
          <w:szCs w:val="28"/>
          <w:highlight w:val="none"/>
        </w:rPr>
        <w:t>仍未采取</w:t>
      </w:r>
      <w:r>
        <w:rPr>
          <w:rFonts w:hint="eastAsia" w:ascii="仿宋" w:hAnsi="仿宋" w:eastAsia="仿宋" w:cs="仿宋"/>
          <w:color w:val="auto"/>
          <w:sz w:val="28"/>
          <w:szCs w:val="28"/>
          <w:highlight w:val="none"/>
          <w:lang w:val="en-US" w:eastAsia="zh-CN"/>
        </w:rPr>
        <w:t>有效</w:t>
      </w:r>
      <w:r>
        <w:rPr>
          <w:rFonts w:hint="eastAsia" w:ascii="仿宋" w:hAnsi="仿宋" w:eastAsia="仿宋" w:cs="仿宋"/>
          <w:color w:val="auto"/>
          <w:sz w:val="28"/>
          <w:szCs w:val="28"/>
          <w:highlight w:val="none"/>
        </w:rPr>
        <w:t>返工措施或未在甲方要求的期限内</w:t>
      </w:r>
      <w:r>
        <w:rPr>
          <w:rFonts w:hint="eastAsia" w:ascii="仿宋" w:hAnsi="仿宋" w:eastAsia="仿宋" w:cs="仿宋"/>
          <w:color w:val="auto"/>
          <w:sz w:val="28"/>
          <w:szCs w:val="28"/>
          <w:highlight w:val="none"/>
          <w:lang w:val="en-US" w:eastAsia="zh-CN"/>
        </w:rPr>
        <w:t>完成</w:t>
      </w:r>
      <w:r>
        <w:rPr>
          <w:rFonts w:hint="eastAsia" w:ascii="仿宋" w:hAnsi="仿宋" w:eastAsia="仿宋" w:cs="仿宋"/>
          <w:color w:val="auto"/>
          <w:sz w:val="28"/>
          <w:szCs w:val="28"/>
          <w:highlight w:val="none"/>
        </w:rPr>
        <w:t>整改并通过甲方验收的，每延迟一个日历天，乙方向甲方支付违约金人民币</w:t>
      </w:r>
      <w:r>
        <w:rPr>
          <w:rFonts w:hint="eastAsia" w:ascii="仿宋" w:hAnsi="仿宋" w:eastAsia="仿宋" w:cs="仿宋"/>
          <w:color w:val="auto"/>
          <w:sz w:val="28"/>
          <w:szCs w:val="28"/>
          <w:highlight w:val="none"/>
          <w:lang w:val="en-US" w:eastAsia="zh-CN"/>
        </w:rPr>
        <w:t>伍仟</w:t>
      </w:r>
      <w:r>
        <w:rPr>
          <w:rFonts w:hint="eastAsia" w:ascii="仿宋" w:hAnsi="仿宋" w:eastAsia="仿宋" w:cs="仿宋"/>
          <w:color w:val="auto"/>
          <w:sz w:val="28"/>
          <w:szCs w:val="28"/>
          <w:highlight w:val="none"/>
        </w:rPr>
        <w:t>元整</w:t>
      </w:r>
      <w:r>
        <w:rPr>
          <w:rFonts w:hint="eastAsia" w:ascii="仿宋" w:hAnsi="仿宋" w:eastAsia="仿宋" w:cs="仿宋"/>
          <w:color w:val="auto"/>
          <w:sz w:val="28"/>
          <w:szCs w:val="28"/>
          <w:highlight w:val="none"/>
          <w:lang w:val="en-US" w:eastAsia="zh-CN"/>
        </w:rPr>
        <w:t>并赔偿</w:t>
      </w:r>
      <w:r>
        <w:rPr>
          <w:rFonts w:hint="eastAsia" w:ascii="仿宋" w:hAnsi="仿宋" w:eastAsia="仿宋" w:cs="仿宋"/>
          <w:color w:val="auto"/>
          <w:sz w:val="28"/>
          <w:szCs w:val="28"/>
          <w:highlight w:val="none"/>
        </w:rPr>
        <w:t>甲方损失（包括但不限于因逾期完工而</w:t>
      </w:r>
      <w:r>
        <w:rPr>
          <w:rFonts w:hint="eastAsia" w:ascii="仿宋" w:hAnsi="仿宋" w:eastAsia="仿宋" w:cs="仿宋"/>
          <w:color w:val="auto"/>
          <w:sz w:val="28"/>
          <w:szCs w:val="28"/>
          <w:highlight w:val="none"/>
          <w:lang w:val="en-US" w:eastAsia="zh-CN"/>
        </w:rPr>
        <w:t>使得</w:t>
      </w:r>
      <w:r>
        <w:rPr>
          <w:rFonts w:hint="eastAsia" w:ascii="仿宋" w:hAnsi="仿宋" w:eastAsia="仿宋" w:cs="仿宋"/>
          <w:color w:val="auto"/>
          <w:sz w:val="28"/>
          <w:szCs w:val="28"/>
          <w:highlight w:val="none"/>
        </w:rPr>
        <w:t>甲方需对</w:t>
      </w:r>
      <w:r>
        <w:rPr>
          <w:rFonts w:hint="eastAsia" w:ascii="仿宋" w:hAnsi="仿宋" w:eastAsia="仿宋" w:cs="仿宋"/>
          <w:color w:val="auto"/>
          <w:sz w:val="28"/>
          <w:szCs w:val="28"/>
          <w:highlight w:val="none"/>
          <w:lang w:val="en-US" w:eastAsia="zh-CN"/>
        </w:rPr>
        <w:t>建设单位</w:t>
      </w:r>
      <w:r>
        <w:rPr>
          <w:rFonts w:hint="eastAsia" w:ascii="仿宋" w:hAnsi="仿宋" w:eastAsia="仿宋" w:cs="仿宋"/>
          <w:color w:val="auto"/>
          <w:sz w:val="28"/>
          <w:szCs w:val="28"/>
          <w:highlight w:val="none"/>
        </w:rPr>
        <w:t>承担的违约责任、损失赔偿责任等），同时甲方有权：①单方解除合同并要求乙方期限内无条件撤场，乙方向甲方支付金额等于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20%的违约金和赔偿甲方全部损失，已完工工程无偿归甲方，甲方无需支付工程款；②另行委托其他单位对</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进行返修，乙方须无条件接受并配合，由此产生的一切费用乙方承担</w:t>
      </w:r>
      <w:r>
        <w:rPr>
          <w:rFonts w:hint="eastAsia" w:ascii="仿宋" w:hAnsi="仿宋" w:eastAsia="仿宋" w:cs="仿宋"/>
          <w:color w:val="auto"/>
          <w:sz w:val="28"/>
          <w:szCs w:val="28"/>
          <w:highlight w:val="none"/>
          <w:lang w:eastAsia="zh-CN"/>
        </w:rPr>
        <w:t>。</w:t>
      </w:r>
    </w:p>
    <w:p w14:paraId="46E6139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.3经甲方验核达不到约定质量标准的检验批（分项或分部），甲方有权对乙方按相应检验批的工程量处以相当于</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w:t>
      </w:r>
      <w:r>
        <w:rPr>
          <w:rFonts w:hint="eastAsia" w:ascii="仿宋" w:hAnsi="仿宋" w:eastAsia="仿宋" w:cs="仿宋"/>
          <w:color w:val="auto"/>
          <w:sz w:val="28"/>
          <w:szCs w:val="28"/>
          <w:highlight w:val="none"/>
        </w:rPr>
        <w:t>5%的违约金处理，如果甲方被政府部门或</w:t>
      </w:r>
      <w:r>
        <w:rPr>
          <w:rFonts w:hint="eastAsia" w:ascii="仿宋" w:hAnsi="仿宋" w:eastAsia="仿宋" w:cs="仿宋"/>
          <w:color w:val="auto"/>
          <w:sz w:val="28"/>
          <w:szCs w:val="28"/>
          <w:highlight w:val="none"/>
          <w:lang w:eastAsia="zh-CN"/>
        </w:rPr>
        <w:t>建设单位</w:t>
      </w:r>
      <w:r>
        <w:rPr>
          <w:rFonts w:hint="eastAsia" w:ascii="仿宋" w:hAnsi="仿宋" w:eastAsia="仿宋" w:cs="仿宋"/>
          <w:color w:val="auto"/>
          <w:sz w:val="28"/>
          <w:szCs w:val="28"/>
          <w:highlight w:val="none"/>
        </w:rPr>
        <w:t>处罚</w:t>
      </w:r>
      <w:r>
        <w:rPr>
          <w:rFonts w:hint="eastAsia" w:ascii="仿宋" w:hAnsi="仿宋" w:eastAsia="仿宋" w:cs="仿宋"/>
          <w:color w:val="auto"/>
          <w:sz w:val="28"/>
          <w:szCs w:val="28"/>
          <w:highlight w:val="none"/>
          <w:lang w:val="en-US" w:eastAsia="zh-CN"/>
        </w:rPr>
        <w:t>而</w:t>
      </w:r>
      <w:r>
        <w:rPr>
          <w:rFonts w:hint="eastAsia" w:ascii="仿宋" w:hAnsi="仿宋" w:eastAsia="仿宋" w:cs="仿宋"/>
          <w:color w:val="auto"/>
          <w:sz w:val="28"/>
          <w:szCs w:val="28"/>
          <w:highlight w:val="none"/>
        </w:rPr>
        <w:t>需承担违约、赔偿责任</w:t>
      </w:r>
      <w:r>
        <w:rPr>
          <w:rFonts w:hint="eastAsia" w:ascii="仿宋" w:hAnsi="仿宋" w:eastAsia="仿宋" w:cs="仿宋"/>
          <w:color w:val="auto"/>
          <w:sz w:val="28"/>
          <w:szCs w:val="28"/>
          <w:highlight w:val="none"/>
          <w:lang w:val="en-US" w:eastAsia="zh-CN"/>
        </w:rPr>
        <w:t>或费用的</w:t>
      </w:r>
      <w:r>
        <w:rPr>
          <w:rFonts w:hint="eastAsia" w:ascii="仿宋" w:hAnsi="仿宋" w:eastAsia="仿宋" w:cs="仿宋"/>
          <w:color w:val="auto"/>
          <w:sz w:val="28"/>
          <w:szCs w:val="28"/>
          <w:highlight w:val="none"/>
        </w:rPr>
        <w:t>，则由乙方全部承担，同时甲方保留对乙方追偿的权利。</w:t>
      </w:r>
    </w:p>
    <w:p w14:paraId="1F70DA0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.4合同履行期间，因乙方原因造成甲</w:t>
      </w:r>
      <w:r>
        <w:rPr>
          <w:rFonts w:hint="eastAsia" w:ascii="仿宋" w:hAnsi="仿宋" w:eastAsia="仿宋" w:cs="仿宋"/>
          <w:color w:val="auto"/>
          <w:sz w:val="28"/>
          <w:szCs w:val="28"/>
          <w:highlight w:val="none"/>
          <w:lang w:val="en-US" w:eastAsia="zh-CN"/>
        </w:rPr>
        <w:t>方或本工程或本项目</w:t>
      </w:r>
      <w:r>
        <w:rPr>
          <w:rFonts w:hint="eastAsia" w:ascii="仿宋" w:hAnsi="仿宋" w:eastAsia="仿宋" w:cs="仿宋"/>
          <w:color w:val="auto"/>
          <w:sz w:val="28"/>
          <w:szCs w:val="28"/>
          <w:highlight w:val="none"/>
        </w:rPr>
        <w:t>被</w:t>
      </w:r>
      <w:r>
        <w:rPr>
          <w:rFonts w:hint="eastAsia" w:ascii="仿宋" w:hAnsi="仿宋" w:eastAsia="仿宋" w:cs="仿宋"/>
          <w:color w:val="auto"/>
          <w:sz w:val="28"/>
          <w:szCs w:val="28"/>
          <w:highlight w:val="none"/>
          <w:lang w:val="en-US" w:eastAsia="zh-CN"/>
        </w:rPr>
        <w:t>政府部门</w:t>
      </w:r>
      <w:r>
        <w:rPr>
          <w:rFonts w:hint="eastAsia" w:ascii="仿宋" w:hAnsi="仿宋" w:eastAsia="仿宋" w:cs="仿宋"/>
          <w:color w:val="auto"/>
          <w:sz w:val="28"/>
          <w:szCs w:val="28"/>
          <w:highlight w:val="none"/>
        </w:rPr>
        <w:t>停工、整改导致扣分的，按贰万元/分由乙方支付给甲方</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甲方亦可从任意合同款中扣款</w:t>
      </w:r>
      <w:r>
        <w:rPr>
          <w:rFonts w:hint="eastAsia" w:ascii="仿宋" w:hAnsi="仿宋" w:eastAsia="仿宋" w:cs="仿宋"/>
          <w:color w:val="auto"/>
          <w:sz w:val="28"/>
          <w:szCs w:val="28"/>
          <w:highlight w:val="none"/>
          <w:lang w:eastAsia="zh-CN"/>
        </w:rPr>
        <w:t>）。</w:t>
      </w:r>
    </w:p>
    <w:p w14:paraId="0B0A1FB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.5乙方及</w:t>
      </w:r>
      <w:r>
        <w:rPr>
          <w:rFonts w:hint="eastAsia" w:ascii="仿宋" w:hAnsi="仿宋" w:eastAsia="仿宋" w:cs="仿宋"/>
          <w:color w:val="auto"/>
          <w:sz w:val="28"/>
          <w:szCs w:val="28"/>
          <w:highlight w:val="none"/>
          <w:lang w:val="en-US" w:eastAsia="zh-CN"/>
        </w:rPr>
        <w:t>其人员</w:t>
      </w:r>
      <w:r>
        <w:rPr>
          <w:rFonts w:hint="eastAsia" w:ascii="仿宋" w:hAnsi="仿宋" w:eastAsia="仿宋" w:cs="仿宋"/>
          <w:color w:val="auto"/>
          <w:sz w:val="28"/>
          <w:szCs w:val="28"/>
          <w:highlight w:val="none"/>
        </w:rPr>
        <w:t>、供应商不得以任何理由去政府部门上访、投诉，</w:t>
      </w:r>
      <w:r>
        <w:rPr>
          <w:rFonts w:hint="eastAsia" w:ascii="仿宋" w:hAnsi="仿宋" w:eastAsia="仿宋" w:cs="仿宋"/>
          <w:color w:val="auto"/>
          <w:sz w:val="28"/>
          <w:szCs w:val="28"/>
          <w:highlight w:val="none"/>
          <w:lang w:val="en-US" w:eastAsia="zh-CN"/>
        </w:rPr>
        <w:t>不得</w:t>
      </w:r>
      <w:r>
        <w:rPr>
          <w:rFonts w:hint="eastAsia" w:ascii="仿宋" w:hAnsi="仿宋" w:eastAsia="仿宋" w:cs="仿宋"/>
          <w:color w:val="auto"/>
          <w:sz w:val="28"/>
          <w:szCs w:val="28"/>
          <w:highlight w:val="none"/>
        </w:rPr>
        <w:t>去建设单位投诉、静坐，否则视情节轻重</w:t>
      </w:r>
      <w:r>
        <w:rPr>
          <w:rFonts w:hint="eastAsia" w:ascii="仿宋" w:hAnsi="仿宋" w:eastAsia="仿宋" w:cs="仿宋"/>
          <w:color w:val="auto"/>
          <w:sz w:val="28"/>
          <w:szCs w:val="28"/>
          <w:highlight w:val="none"/>
          <w:lang w:val="en-US" w:eastAsia="zh-CN"/>
        </w:rPr>
        <w:t>向</w:t>
      </w:r>
      <w:r>
        <w:rPr>
          <w:rFonts w:hint="eastAsia" w:ascii="仿宋" w:hAnsi="仿宋" w:eastAsia="仿宋" w:cs="仿宋"/>
          <w:color w:val="auto"/>
          <w:sz w:val="28"/>
          <w:szCs w:val="28"/>
          <w:highlight w:val="none"/>
        </w:rPr>
        <w:t>甲方</w:t>
      </w:r>
      <w:r>
        <w:rPr>
          <w:rFonts w:hint="eastAsia" w:ascii="仿宋" w:hAnsi="仿宋" w:eastAsia="仿宋" w:cs="仿宋"/>
          <w:color w:val="auto"/>
          <w:sz w:val="28"/>
          <w:szCs w:val="28"/>
          <w:highlight w:val="none"/>
          <w:lang w:val="en-US" w:eastAsia="zh-CN"/>
        </w:rPr>
        <w:t>支付</w:t>
      </w:r>
      <w:r>
        <w:rPr>
          <w:rFonts w:hint="eastAsia" w:ascii="仿宋" w:hAnsi="仿宋" w:eastAsia="仿宋" w:cs="仿宋"/>
          <w:color w:val="auto"/>
          <w:sz w:val="28"/>
          <w:szCs w:val="28"/>
          <w:highlight w:val="none"/>
        </w:rPr>
        <w:t>违约金壹万至壹拾万元/次。</w:t>
      </w:r>
      <w:r>
        <w:rPr>
          <w:rFonts w:hint="eastAsia" w:ascii="仿宋" w:hAnsi="仿宋" w:eastAsia="仿宋" w:cs="仿宋"/>
          <w:color w:val="auto"/>
          <w:sz w:val="28"/>
          <w:szCs w:val="28"/>
          <w:highlight w:val="none"/>
        </w:rPr>
        <w:br w:type="textWrapping"/>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.6乙方无正当理由停工或</w:t>
      </w:r>
      <w:r>
        <w:rPr>
          <w:rFonts w:hint="eastAsia" w:ascii="仿宋" w:hAnsi="仿宋" w:eastAsia="仿宋" w:cs="仿宋"/>
          <w:color w:val="auto"/>
          <w:sz w:val="28"/>
          <w:szCs w:val="28"/>
          <w:highlight w:val="none"/>
          <w:lang w:val="en-US" w:eastAsia="zh-CN"/>
        </w:rPr>
        <w:t>提出</w:t>
      </w:r>
      <w:r>
        <w:rPr>
          <w:rFonts w:hint="eastAsia" w:ascii="仿宋" w:hAnsi="仿宋" w:eastAsia="仿宋" w:cs="仿宋"/>
          <w:color w:val="auto"/>
          <w:sz w:val="28"/>
          <w:szCs w:val="28"/>
          <w:highlight w:val="none"/>
        </w:rPr>
        <w:t>不履行合同</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拖延工期</w:t>
      </w:r>
      <w:r>
        <w:rPr>
          <w:rFonts w:hint="eastAsia" w:ascii="仿宋" w:hAnsi="仿宋" w:eastAsia="仿宋" w:cs="仿宋"/>
          <w:color w:val="auto"/>
          <w:sz w:val="28"/>
          <w:szCs w:val="28"/>
          <w:highlight w:val="none"/>
          <w:lang w:val="en-US" w:eastAsia="zh-CN"/>
        </w:rPr>
        <w:t>或</w:t>
      </w:r>
      <w:r>
        <w:rPr>
          <w:rFonts w:hint="eastAsia" w:ascii="仿宋" w:hAnsi="仿宋" w:eastAsia="仿宋" w:cs="仿宋"/>
          <w:color w:val="auto"/>
          <w:sz w:val="28"/>
          <w:szCs w:val="28"/>
          <w:highlight w:val="none"/>
        </w:rPr>
        <w:t>不能正常开展工作连续3天以上或无力将</w:t>
      </w:r>
      <w:r>
        <w:rPr>
          <w:rFonts w:hint="eastAsia" w:ascii="仿宋" w:hAnsi="仿宋" w:eastAsia="仿宋" w:cs="仿宋"/>
          <w:color w:val="auto"/>
          <w:sz w:val="28"/>
          <w:szCs w:val="28"/>
          <w:highlight w:val="none"/>
          <w:lang w:val="en-US" w:eastAsia="zh-CN"/>
        </w:rPr>
        <w:t>本工程</w:t>
      </w:r>
      <w:r>
        <w:rPr>
          <w:rFonts w:hint="eastAsia" w:ascii="仿宋" w:hAnsi="仿宋" w:eastAsia="仿宋" w:cs="仿宋"/>
          <w:color w:val="auto"/>
          <w:sz w:val="28"/>
          <w:szCs w:val="28"/>
          <w:highlight w:val="none"/>
        </w:rPr>
        <w:t>顺利开展下去的，</w:t>
      </w:r>
      <w:r>
        <w:rPr>
          <w:rFonts w:hint="eastAsia" w:ascii="仿宋" w:hAnsi="仿宋" w:eastAsia="仿宋" w:cs="仿宋"/>
          <w:color w:val="auto"/>
          <w:sz w:val="28"/>
          <w:szCs w:val="28"/>
          <w:highlight w:val="none"/>
          <w:lang w:val="en-US" w:eastAsia="zh-CN"/>
        </w:rPr>
        <w:t>属乙方违约，</w:t>
      </w:r>
      <w:r>
        <w:rPr>
          <w:rFonts w:hint="eastAsia" w:ascii="仿宋" w:hAnsi="仿宋" w:eastAsia="仿宋" w:cs="仿宋"/>
          <w:color w:val="auto"/>
          <w:sz w:val="28"/>
          <w:szCs w:val="28"/>
          <w:highlight w:val="none"/>
        </w:rPr>
        <w:t>甲方有权单方解除合同且对乙方</w:t>
      </w:r>
      <w:r>
        <w:rPr>
          <w:rFonts w:hint="eastAsia" w:ascii="仿宋" w:hAnsi="仿宋" w:eastAsia="仿宋" w:cs="仿宋"/>
          <w:color w:val="auto"/>
          <w:sz w:val="28"/>
          <w:szCs w:val="28"/>
          <w:highlight w:val="none"/>
          <w:lang w:val="en-US" w:eastAsia="zh-CN"/>
        </w:rPr>
        <w:t>按</w:t>
      </w:r>
      <w:r>
        <w:rPr>
          <w:rFonts w:hint="eastAsia" w:ascii="仿宋" w:hAnsi="仿宋" w:eastAsia="仿宋" w:cs="仿宋"/>
          <w:color w:val="auto"/>
          <w:sz w:val="28"/>
          <w:szCs w:val="28"/>
          <w:highlight w:val="none"/>
        </w:rPr>
        <w:sym w:font="Wingdings 2" w:char="0052"/>
      </w:r>
      <w:r>
        <w:rPr>
          <w:rFonts w:hint="eastAsia" w:ascii="仿宋" w:hAnsi="仿宋" w:eastAsia="仿宋" w:cs="仿宋"/>
          <w:color w:val="auto"/>
          <w:sz w:val="28"/>
          <w:szCs w:val="28"/>
          <w:highlight w:val="none"/>
          <w:lang w:val="en-US" w:eastAsia="zh-CN"/>
        </w:rPr>
        <w:t>合同暂定总价/</w:t>
      </w:r>
      <w:r>
        <w:rPr>
          <w:rFonts w:hint="eastAsia" w:ascii="仿宋" w:hAnsi="仿宋" w:eastAsia="仿宋" w:cs="仿宋"/>
          <w:color w:val="auto"/>
          <w:sz w:val="28"/>
          <w:szCs w:val="28"/>
          <w:highlight w:val="none"/>
        </w:rPr>
        <w:sym w:font="Wingdings 2" w:char="00A3"/>
      </w:r>
      <w:r>
        <w:rPr>
          <w:rFonts w:hint="eastAsia" w:ascii="仿宋" w:hAnsi="仿宋" w:eastAsia="仿宋" w:cs="仿宋"/>
          <w:color w:val="auto"/>
          <w:sz w:val="28"/>
          <w:szCs w:val="28"/>
          <w:highlight w:val="none"/>
          <w:lang w:val="en-US" w:eastAsia="zh-CN"/>
        </w:rPr>
        <w:t>合同总价的20</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收取</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val="en-US" w:eastAsia="zh-CN"/>
        </w:rPr>
        <w:t>并对乙方处罚贰万元以上罚款，同时</w:t>
      </w:r>
      <w:r>
        <w:rPr>
          <w:rFonts w:hint="eastAsia" w:ascii="仿宋" w:hAnsi="仿宋" w:eastAsia="仿宋" w:cs="仿宋"/>
          <w:color w:val="auto"/>
          <w:sz w:val="28"/>
          <w:szCs w:val="28"/>
          <w:highlight w:val="none"/>
        </w:rPr>
        <w:t>乙方按甲方要求限时退场</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且</w:t>
      </w:r>
      <w:r>
        <w:rPr>
          <w:rFonts w:hint="eastAsia" w:ascii="仿宋" w:hAnsi="仿宋" w:eastAsia="仿宋" w:cs="仿宋"/>
          <w:color w:val="auto"/>
          <w:sz w:val="28"/>
          <w:szCs w:val="28"/>
          <w:highlight w:val="none"/>
        </w:rPr>
        <w:t>承担给甲方造成的所有损失</w:t>
      </w:r>
      <w:r>
        <w:rPr>
          <w:rFonts w:hint="eastAsia" w:ascii="仿宋" w:hAnsi="仿宋" w:eastAsia="仿宋" w:cs="仿宋"/>
          <w:color w:val="auto"/>
          <w:sz w:val="28"/>
          <w:szCs w:val="28"/>
          <w:highlight w:val="none"/>
          <w:lang w:eastAsia="zh-CN"/>
        </w:rPr>
        <w:t>。</w:t>
      </w:r>
    </w:p>
    <w:p w14:paraId="3DB42A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251E5C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.8凡乙方发生偷工减料行为，甲方视情节轻重计收乙方贰万</w:t>
      </w:r>
      <w:r>
        <w:rPr>
          <w:rFonts w:hint="eastAsia" w:ascii="仿宋" w:hAnsi="仿宋" w:eastAsia="仿宋" w:cs="仿宋"/>
          <w:color w:val="auto"/>
          <w:sz w:val="28"/>
          <w:szCs w:val="28"/>
          <w:highlight w:val="none"/>
          <w:lang w:val="en-US" w:eastAsia="zh-CN"/>
        </w:rPr>
        <w:t>元</w:t>
      </w:r>
      <w:r>
        <w:rPr>
          <w:rFonts w:hint="eastAsia" w:ascii="仿宋" w:hAnsi="仿宋" w:eastAsia="仿宋" w:cs="仿宋"/>
          <w:color w:val="auto"/>
          <w:sz w:val="28"/>
          <w:szCs w:val="28"/>
          <w:highlight w:val="none"/>
        </w:rPr>
        <w:t>至壹拾万元/次</w:t>
      </w:r>
      <w:r>
        <w:rPr>
          <w:rFonts w:hint="eastAsia" w:ascii="仿宋" w:hAnsi="仿宋" w:eastAsia="仿宋" w:cs="仿宋"/>
          <w:color w:val="auto"/>
          <w:sz w:val="28"/>
          <w:szCs w:val="28"/>
          <w:highlight w:val="none"/>
          <w:lang w:val="en-US" w:eastAsia="zh-CN"/>
        </w:rPr>
        <w:t>的</w:t>
      </w:r>
      <w:r>
        <w:rPr>
          <w:rFonts w:hint="eastAsia" w:ascii="仿宋" w:hAnsi="仿宋" w:eastAsia="仿宋" w:cs="仿宋"/>
          <w:color w:val="auto"/>
          <w:sz w:val="28"/>
          <w:szCs w:val="28"/>
          <w:highlight w:val="none"/>
        </w:rPr>
        <w:t>违约金</w:t>
      </w:r>
      <w:r>
        <w:rPr>
          <w:rFonts w:hint="eastAsia" w:ascii="仿宋" w:hAnsi="仿宋" w:eastAsia="仿宋" w:cs="仿宋"/>
          <w:color w:val="auto"/>
          <w:sz w:val="28"/>
          <w:szCs w:val="28"/>
          <w:highlight w:val="none"/>
          <w:lang w:eastAsia="zh-CN"/>
        </w:rPr>
        <w:t>。</w:t>
      </w:r>
    </w:p>
    <w:p w14:paraId="0B1D6F1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.9</w:t>
      </w:r>
      <w:r>
        <w:rPr>
          <w:rFonts w:hint="eastAsia" w:ascii="仿宋" w:hAnsi="仿宋" w:eastAsia="仿宋" w:cs="仿宋"/>
          <w:b w:val="0"/>
          <w:bCs w:val="0"/>
          <w:color w:val="auto"/>
          <w:sz w:val="28"/>
          <w:szCs w:val="28"/>
          <w:highlight w:val="none"/>
          <w:lang w:val="en-US" w:eastAsia="zh-CN"/>
        </w:rPr>
        <w:t>合同履行期间，因为乙方原因导致甲方被建设单位、政府主管部门等单位处罚的，乙方自愿按该处罚金额2倍以上向甲方支付违约金。</w:t>
      </w:r>
    </w:p>
    <w:p w14:paraId="5C3148E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15.10因乙方原因导致甲方被起诉或被处分的，乙方除赔偿甲方损失外，甲方每被起诉或处分一次，乙方还须向甲方支付五万元的违约金；若因此导致甲方账号被冻结，乙方须按冻结资金总额的日千分之一向甲方支付利息；因出现此情形属乙方自身管理不当，乙方自愿承担甲方遭受的所有损失，并根据账号被冻结次数，每次额外再向甲方支付五万元的违约金。</w:t>
      </w:r>
    </w:p>
    <w:p w14:paraId="4064EB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15.11</w:t>
      </w:r>
      <w:r>
        <w:rPr>
          <w:rFonts w:hint="eastAsia" w:ascii="仿宋" w:hAnsi="仿宋" w:eastAsia="仿宋" w:cs="仿宋"/>
          <w:color w:val="auto"/>
          <w:sz w:val="28"/>
          <w:szCs w:val="28"/>
          <w:highlight w:val="none"/>
        </w:rPr>
        <w:t>乙方出现</w:t>
      </w:r>
      <w:r>
        <w:rPr>
          <w:rFonts w:hint="eastAsia" w:ascii="仿宋" w:hAnsi="仿宋" w:eastAsia="仿宋" w:cs="仿宋"/>
          <w:color w:val="auto"/>
          <w:sz w:val="28"/>
          <w:szCs w:val="28"/>
          <w:highlight w:val="none"/>
          <w:lang w:val="en-US" w:eastAsia="zh-CN"/>
        </w:rPr>
        <w:t>上述第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条~第</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条</w:t>
      </w:r>
      <w:r>
        <w:rPr>
          <w:rFonts w:hint="eastAsia" w:ascii="仿宋" w:hAnsi="仿宋" w:eastAsia="仿宋" w:cs="仿宋"/>
          <w:i w:val="0"/>
          <w:iCs w:val="0"/>
          <w:color w:val="auto"/>
          <w:kern w:val="0"/>
          <w:sz w:val="28"/>
          <w:szCs w:val="28"/>
          <w:highlight w:val="none"/>
          <w:shd w:val="clear" w:color="auto" w:fill="auto"/>
        </w:rPr>
        <w:t>所述任一行为或未履行合同任一义务的，均属乙方严重违约，乙方除按上述条款承担包括但不限于以上所述的违约责任外，甲方可随时单方解除本合同，所产生的损失由乙方赔偿甲方</w:t>
      </w:r>
      <w:r>
        <w:rPr>
          <w:rFonts w:hint="eastAsia" w:ascii="仿宋" w:hAnsi="仿宋" w:eastAsia="仿宋" w:cs="仿宋"/>
          <w:color w:val="auto"/>
          <w:sz w:val="28"/>
          <w:szCs w:val="28"/>
          <w:highlight w:val="none"/>
        </w:rPr>
        <w:t>。</w:t>
      </w:r>
    </w:p>
    <w:p w14:paraId="06DDE87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kern w:val="0"/>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2</w:t>
      </w:r>
      <w:r>
        <w:rPr>
          <w:rFonts w:hint="eastAsia" w:ascii="仿宋" w:hAnsi="仿宋" w:eastAsia="仿宋" w:cs="仿宋"/>
          <w:i w:val="0"/>
          <w:iCs w:val="0"/>
          <w:color w:val="auto"/>
          <w:kern w:val="0"/>
          <w:sz w:val="28"/>
          <w:szCs w:val="28"/>
          <w:highlight w:val="none"/>
          <w:shd w:val="clear" w:color="auto" w:fill="auto"/>
        </w:rPr>
        <w:t>因建设单位、设计变更或非甲方原因导致本合同不能履行的，甲、乙双方互不追究违约责任，</w:t>
      </w:r>
      <w:r>
        <w:rPr>
          <w:rFonts w:hint="eastAsia" w:ascii="仿宋" w:hAnsi="仿宋" w:eastAsia="仿宋" w:cs="仿宋"/>
          <w:i w:val="0"/>
          <w:iCs w:val="0"/>
          <w:color w:val="auto"/>
          <w:kern w:val="0"/>
          <w:sz w:val="28"/>
          <w:szCs w:val="28"/>
          <w:highlight w:val="none"/>
          <w:shd w:val="clear" w:color="auto" w:fill="auto"/>
          <w:lang w:eastAsia="zh-CN"/>
        </w:rPr>
        <w:t>按照乙方已完成且经甲方验收合格的工程量进行结算，</w:t>
      </w:r>
      <w:r>
        <w:rPr>
          <w:rFonts w:hint="eastAsia" w:ascii="仿宋" w:hAnsi="仿宋" w:eastAsia="仿宋" w:cs="仿宋"/>
          <w:i w:val="0"/>
          <w:iCs w:val="0"/>
          <w:color w:val="auto"/>
          <w:kern w:val="0"/>
          <w:sz w:val="28"/>
          <w:szCs w:val="28"/>
          <w:highlight w:val="none"/>
          <w:shd w:val="clear" w:color="auto" w:fill="auto"/>
        </w:rPr>
        <w:t>同时双方各自承担自身损失。</w:t>
      </w:r>
    </w:p>
    <w:p w14:paraId="011D49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kern w:val="0"/>
          <w:sz w:val="28"/>
          <w:szCs w:val="28"/>
          <w:highlight w:val="none"/>
          <w:shd w:val="clear" w:color="auto" w:fill="auto"/>
          <w:lang w:eastAsia="zh-CN"/>
        </w:rPr>
        <w:t>15.</w:t>
      </w:r>
      <w:r>
        <w:rPr>
          <w:rFonts w:hint="eastAsia" w:ascii="仿宋" w:hAnsi="仿宋" w:eastAsia="仿宋" w:cs="仿宋"/>
          <w:i w:val="0"/>
          <w:iCs w:val="0"/>
          <w:color w:val="auto"/>
          <w:kern w:val="0"/>
          <w:sz w:val="28"/>
          <w:szCs w:val="28"/>
          <w:highlight w:val="none"/>
          <w:shd w:val="clear" w:color="auto" w:fill="auto"/>
        </w:rPr>
        <w:t>1</w:t>
      </w:r>
      <w:r>
        <w:rPr>
          <w:rFonts w:hint="eastAsia" w:ascii="仿宋" w:hAnsi="仿宋" w:eastAsia="仿宋" w:cs="仿宋"/>
          <w:i w:val="0"/>
          <w:iCs w:val="0"/>
          <w:color w:val="auto"/>
          <w:kern w:val="0"/>
          <w:sz w:val="28"/>
          <w:szCs w:val="28"/>
          <w:highlight w:val="none"/>
          <w:shd w:val="clear" w:color="auto" w:fill="auto"/>
          <w:lang w:val="en-US" w:eastAsia="zh-CN"/>
        </w:rPr>
        <w:t>3</w:t>
      </w:r>
      <w:r>
        <w:rPr>
          <w:rFonts w:hint="eastAsia" w:ascii="仿宋" w:hAnsi="仿宋" w:eastAsia="仿宋" w:cs="仿宋"/>
          <w:i w:val="0"/>
          <w:iCs w:val="0"/>
          <w:color w:val="auto"/>
          <w:kern w:val="0"/>
          <w:sz w:val="28"/>
          <w:szCs w:val="28"/>
          <w:highlight w:val="none"/>
          <w:shd w:val="clear" w:color="auto" w:fill="auto"/>
        </w:rPr>
        <w:t>乙方不得因停工损失向甲方索赔，同意</w:t>
      </w:r>
      <w:r>
        <w:rPr>
          <w:rFonts w:hint="eastAsia" w:ascii="仿宋" w:hAnsi="仿宋" w:eastAsia="仿宋" w:cs="仿宋"/>
          <w:i w:val="0"/>
          <w:iCs w:val="0"/>
          <w:color w:val="auto"/>
          <w:sz w:val="28"/>
          <w:szCs w:val="28"/>
          <w:highlight w:val="none"/>
          <w:shd w:val="clear" w:color="auto" w:fill="auto"/>
        </w:rPr>
        <w:t>不追究甲方在本合同履行过程中因付款延迟、停工而产生的违约责任。</w:t>
      </w:r>
    </w:p>
    <w:p w14:paraId="4E79066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15.14基于本项目的特殊性，乙方已充分了解其责任义务并自愿承担相应风险，合同所约定的违约金标准经双方友好协商确定，乙方放弃对违约金标准提出任何主张或抗辩。</w:t>
      </w:r>
    </w:p>
    <w:p w14:paraId="0D6AFDC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450225F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15.16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659143D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15.17乙方必须按本合同施工图纸及甲方签发的《施工交楼标准》准确预留、预埋或开凿槽施工【包括不限于：楼地面、屋面找平层、墙体、柱子天棚抹灰等施工前完成(甲方另行签证除外）】。本项目禁止泥水找平或抹灰工程完成后再开凿槽、开洞等进行影响工程质量及观感的工作。因乙方原因造成上述情况发生的，属乙方违约，找平层、抹灰层、面层等工程恢复由甲方指定专业泥水分包单位完成，并按所产生全部费用的200%（包含不限于工期延误、材料、劳务等费用）向乙方收取违约金。同时乙方就此违约行为按本合同（暂定）总价的30%向甲方支付违约金，并按1000元/处接受甲方对乙方处罚，相应违约金及扣款在甲方可在应付乙方的任一合同款中扣除。</w:t>
      </w:r>
    </w:p>
    <w:p w14:paraId="09E1C9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1BDAC81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9" w:firstLineChars="0"/>
        <w:textAlignment w:val="baseline"/>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15.19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0FF83364">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6" w:name="_Toc26316"/>
      <w:r>
        <w:rPr>
          <w:rFonts w:hint="eastAsia" w:ascii="仿宋" w:hAnsi="仿宋" w:eastAsia="仿宋" w:cs="仿宋"/>
          <w:b/>
          <w:bCs/>
          <w:i w:val="0"/>
          <w:iCs w:val="0"/>
          <w:color w:val="auto"/>
          <w:sz w:val="28"/>
          <w:szCs w:val="28"/>
          <w:highlight w:val="none"/>
          <w:shd w:val="clear" w:color="auto" w:fill="auto"/>
          <w:lang w:val="en-US" w:eastAsia="zh-CN"/>
        </w:rPr>
        <w:t>廉洁条款</w:t>
      </w:r>
      <w:bookmarkEnd w:id="53"/>
      <w:bookmarkEnd w:id="54"/>
      <w:bookmarkEnd w:id="55"/>
      <w:bookmarkEnd w:id="56"/>
    </w:p>
    <w:p w14:paraId="4E5A73A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1乙方在与甲方合作期间（包括本</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招标、签订、履行期间），不得向甲方职员提供请吃、送礼、旅游、色情服务、行贿、回扣或其他好处，如有违反，乙方每次向甲方支付</w:t>
      </w:r>
      <w:r>
        <w:rPr>
          <w:rFonts w:hint="eastAsia" w:ascii="仿宋" w:hAnsi="仿宋" w:eastAsia="仿宋" w:cs="仿宋"/>
          <w:i w:val="0"/>
          <w:iCs w:val="0"/>
          <w:color w:val="auto"/>
          <w:kern w:val="0"/>
          <w:sz w:val="28"/>
          <w:szCs w:val="28"/>
          <w:highlight w:val="none"/>
          <w:u w:val="none"/>
          <w:shd w:val="clear" w:color="auto" w:fill="auto"/>
        </w:rPr>
        <w:sym w:font="Wingdings 2" w:char="0052"/>
      </w:r>
      <w:r>
        <w:rPr>
          <w:rFonts w:hint="eastAsia" w:ascii="仿宋" w:hAnsi="仿宋" w:eastAsia="仿宋" w:cs="仿宋"/>
          <w:i w:val="0"/>
          <w:iCs w:val="0"/>
          <w:color w:val="auto"/>
          <w:kern w:val="0"/>
          <w:sz w:val="28"/>
          <w:szCs w:val="28"/>
          <w:highlight w:val="none"/>
          <w:u w:val="none"/>
          <w:shd w:val="clear" w:color="auto" w:fill="auto"/>
          <w:lang w:val="en-US" w:eastAsia="zh-CN"/>
        </w:rPr>
        <w:t>合同暂定总价/</w:t>
      </w:r>
      <w:r>
        <w:rPr>
          <w:rFonts w:hint="eastAsia" w:ascii="仿宋" w:hAnsi="仿宋" w:eastAsia="仿宋" w:cs="仿宋"/>
          <w:i w:val="0"/>
          <w:iCs w:val="0"/>
          <w:color w:val="auto"/>
          <w:kern w:val="0"/>
          <w:sz w:val="28"/>
          <w:szCs w:val="28"/>
          <w:highlight w:val="none"/>
          <w:u w:val="none"/>
          <w:shd w:val="clear" w:color="auto" w:fill="auto"/>
        </w:rPr>
        <w:sym w:font="Wingdings 2" w:char="00A3"/>
      </w:r>
      <w:r>
        <w:rPr>
          <w:rFonts w:hint="eastAsia" w:ascii="仿宋" w:hAnsi="仿宋" w:eastAsia="仿宋" w:cs="仿宋"/>
          <w:i w:val="0"/>
          <w:iCs w:val="0"/>
          <w:color w:val="auto"/>
          <w:kern w:val="0"/>
          <w:sz w:val="28"/>
          <w:szCs w:val="28"/>
          <w:highlight w:val="none"/>
          <w:u w:val="none"/>
          <w:shd w:val="clear" w:color="auto" w:fill="auto"/>
          <w:lang w:val="en-US" w:eastAsia="zh-CN"/>
        </w:rPr>
        <w:t>合同总价</w:t>
      </w:r>
      <w:r>
        <w:rPr>
          <w:rFonts w:hint="eastAsia" w:ascii="仿宋" w:hAnsi="仿宋" w:eastAsia="仿宋" w:cs="仿宋"/>
          <w:i w:val="0"/>
          <w:iCs w:val="0"/>
          <w:color w:val="auto"/>
          <w:sz w:val="28"/>
          <w:szCs w:val="28"/>
          <w:highlight w:val="none"/>
          <w:shd w:val="clear" w:color="auto" w:fill="auto"/>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rPr>
        <w:t>。</w:t>
      </w:r>
    </w:p>
    <w:p w14:paraId="446AEA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5C2045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16.</w:t>
      </w:r>
      <w:r>
        <w:rPr>
          <w:rFonts w:hint="eastAsia" w:ascii="仿宋" w:hAnsi="仿宋" w:eastAsia="仿宋" w:cs="仿宋"/>
          <w:i w:val="0"/>
          <w:iCs w:val="0"/>
          <w:color w:val="auto"/>
          <w:sz w:val="28"/>
          <w:szCs w:val="28"/>
          <w:highlight w:val="none"/>
          <w:shd w:val="clear" w:color="auto" w:fill="auto"/>
        </w:rPr>
        <w:t>3 如甲方发现乙方可能存在违反廉洁条款的行为时，甲方有权暂扣违约金/争议工程款/处罚款等对应等额的</w:t>
      </w:r>
      <w:r>
        <w:rPr>
          <w:rFonts w:hint="eastAsia" w:ascii="仿宋" w:hAnsi="仿宋" w:eastAsia="仿宋" w:cs="仿宋"/>
          <w:i w:val="0"/>
          <w:iCs w:val="0"/>
          <w:color w:val="auto"/>
          <w:sz w:val="28"/>
          <w:szCs w:val="28"/>
          <w:highlight w:val="none"/>
          <w:shd w:val="clear" w:color="auto" w:fill="auto"/>
          <w:lang w:val="en-US" w:eastAsia="zh-CN"/>
        </w:rPr>
        <w:t>合同</w:t>
      </w:r>
      <w:r>
        <w:rPr>
          <w:rFonts w:hint="eastAsia" w:ascii="仿宋" w:hAnsi="仿宋" w:eastAsia="仿宋" w:cs="仿宋"/>
          <w:i w:val="0"/>
          <w:iCs w:val="0"/>
          <w:color w:val="auto"/>
          <w:sz w:val="28"/>
          <w:szCs w:val="28"/>
          <w:highlight w:val="none"/>
          <w:shd w:val="clear" w:color="auto" w:fill="auto"/>
        </w:rPr>
        <w:t>款，直至调查完毕后根据调查结果再作处理，甲方暂不付款的行为不视为甲方违约。</w:t>
      </w:r>
    </w:p>
    <w:p w14:paraId="6758EE02">
      <w:pPr>
        <w:keepNext w:val="0"/>
        <w:keepLines w:val="0"/>
        <w:pageBreakBefore w:val="0"/>
        <w:widowControl w:val="0"/>
        <w:numPr>
          <w:ilvl w:val="0"/>
          <w:numId w:val="1"/>
        </w:numPr>
        <w:shd w:val="clear"/>
        <w:kinsoku/>
        <w:wordWrap/>
        <w:overflowPunct/>
        <w:topLinePunct w:val="0"/>
        <w:autoSpaceDE/>
        <w:autoSpaceDN/>
        <w:bidi w:val="0"/>
        <w:adjustRightInd w:val="0"/>
        <w:snapToGrid w:val="0"/>
        <w:spacing w:before="147" w:beforeLines="50" w:line="360" w:lineRule="auto"/>
        <w:ind w:left="0" w:leftChars="0" w:right="0" w:rightChars="0" w:hanging="6" w:firstLineChars="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7" w:name="_Toc15001"/>
      <w:bookmarkStart w:id="58" w:name="_Toc25314"/>
      <w:bookmarkStart w:id="59" w:name="_Toc7932"/>
      <w:bookmarkStart w:id="60" w:name="_Toc11790"/>
      <w:r>
        <w:rPr>
          <w:rFonts w:hint="eastAsia" w:ascii="仿宋" w:hAnsi="仿宋" w:eastAsia="仿宋" w:cs="仿宋"/>
          <w:b/>
          <w:bCs/>
          <w:i w:val="0"/>
          <w:iCs w:val="0"/>
          <w:color w:val="auto"/>
          <w:sz w:val="28"/>
          <w:szCs w:val="28"/>
          <w:highlight w:val="none"/>
          <w:shd w:val="clear" w:color="auto" w:fill="auto"/>
          <w:lang w:val="en-US" w:eastAsia="zh-CN"/>
        </w:rPr>
        <w:t>其他</w:t>
      </w:r>
      <w:bookmarkEnd w:id="57"/>
      <w:bookmarkEnd w:id="58"/>
      <w:bookmarkEnd w:id="59"/>
      <w:bookmarkEnd w:id="60"/>
      <w:r>
        <w:rPr>
          <w:rFonts w:hint="eastAsia" w:ascii="仿宋" w:hAnsi="仿宋" w:eastAsia="仿宋" w:cs="仿宋"/>
          <w:b/>
          <w:bCs/>
          <w:i w:val="0"/>
          <w:iCs w:val="0"/>
          <w:color w:val="auto"/>
          <w:sz w:val="28"/>
          <w:szCs w:val="28"/>
          <w:highlight w:val="none"/>
          <w:shd w:val="clear" w:color="auto" w:fill="auto"/>
          <w:lang w:val="en-US" w:eastAsia="zh-CN"/>
        </w:rPr>
        <w:t xml:space="preserve"> </w:t>
      </w:r>
    </w:p>
    <w:p w14:paraId="4E55067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rPr>
        <w:t>甲乙双方联系人</w:t>
      </w:r>
    </w:p>
    <w:p w14:paraId="563DED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i w:val="0"/>
          <w:iCs w:val="0"/>
          <w:color w:val="auto"/>
          <w:sz w:val="28"/>
          <w:szCs w:val="28"/>
          <w:highlight w:val="none"/>
          <w:shd w:val="clear" w:color="auto" w:fill="auto"/>
        </w:rPr>
      </w:pPr>
      <w:r>
        <w:rPr>
          <w:rFonts w:hint="eastAsia" w:ascii="仿宋_GB2312" w:hAnsi="仿宋_GB2312" w:eastAsia="仿宋_GB2312" w:cs="仿宋_GB2312"/>
          <w:i w:val="0"/>
          <w:iCs w:val="0"/>
          <w:color w:val="auto"/>
          <w:sz w:val="28"/>
          <w:szCs w:val="28"/>
          <w:highlight w:val="none"/>
          <w:shd w:val="clear" w:color="auto" w:fill="auto"/>
        </w:rPr>
        <w:t>1</w:t>
      </w:r>
      <w:r>
        <w:rPr>
          <w:rFonts w:hint="eastAsia" w:ascii="仿宋_GB2312" w:hAnsi="仿宋_GB2312" w:eastAsia="仿宋_GB2312" w:cs="仿宋_GB2312"/>
          <w:i w:val="0"/>
          <w:iCs w:val="0"/>
          <w:color w:val="auto"/>
          <w:sz w:val="28"/>
          <w:szCs w:val="28"/>
          <w:highlight w:val="none"/>
          <w:shd w:val="clear" w:color="auto" w:fill="auto"/>
          <w:lang w:val="en-US" w:eastAsia="zh-CN"/>
        </w:rPr>
        <w:t>7</w:t>
      </w:r>
      <w:r>
        <w:rPr>
          <w:rFonts w:hint="eastAsia" w:ascii="仿宋_GB2312" w:hAnsi="仿宋_GB2312" w:eastAsia="仿宋_GB2312" w:cs="仿宋_GB2312"/>
          <w:i w:val="0"/>
          <w:iCs w:val="0"/>
          <w:color w:val="auto"/>
          <w:sz w:val="28"/>
          <w:szCs w:val="28"/>
          <w:highlight w:val="none"/>
          <w:shd w:val="clear" w:color="auto" w:fill="auto"/>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_GB2312" w:hAnsi="仿宋_GB2312" w:eastAsia="仿宋_GB2312" w:cs="仿宋_GB2312"/>
          <w:i w:val="0"/>
          <w:iCs w:val="0"/>
          <w:color w:val="auto"/>
          <w:sz w:val="28"/>
          <w:szCs w:val="28"/>
          <w:highlight w:val="none"/>
          <w:shd w:val="clear" w:color="auto" w:fill="auto"/>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未经甲方加盖公章确认，甲方</w:t>
      </w:r>
      <w:r>
        <w:rPr>
          <w:rFonts w:hint="eastAsia" w:ascii="仿宋_GB2312" w:hAnsi="仿宋_GB2312" w:eastAsia="仿宋_GB2312" w:cs="仿宋_GB2312"/>
          <w:i w:val="0"/>
          <w:iCs w:val="0"/>
          <w:color w:val="auto"/>
          <w:sz w:val="28"/>
          <w:szCs w:val="28"/>
          <w:highlight w:val="none"/>
          <w:shd w:val="clear" w:color="auto" w:fill="auto"/>
          <w:lang w:val="en-US" w:eastAsia="zh-CN"/>
        </w:rPr>
        <w:t>本工程</w:t>
      </w:r>
      <w:r>
        <w:rPr>
          <w:rFonts w:hint="eastAsia" w:ascii="仿宋_GB2312" w:hAnsi="仿宋_GB2312" w:eastAsia="仿宋_GB2312" w:cs="仿宋_GB2312"/>
          <w:i w:val="0"/>
          <w:iCs w:val="0"/>
          <w:color w:val="auto"/>
          <w:sz w:val="28"/>
          <w:szCs w:val="28"/>
          <w:highlight w:val="none"/>
          <w:shd w:val="clear" w:color="auto" w:fill="auto"/>
        </w:rPr>
        <w:t>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w:t>
      </w:r>
      <w:r>
        <w:rPr>
          <w:rFonts w:hint="eastAsia" w:ascii="仿宋_GB2312" w:hAnsi="仿宋_GB2312" w:eastAsia="仿宋_GB2312" w:cs="仿宋_GB2312"/>
          <w:i w:val="0"/>
          <w:iCs w:val="0"/>
          <w:color w:val="auto"/>
          <w:sz w:val="28"/>
          <w:szCs w:val="28"/>
          <w:highlight w:val="none"/>
          <w:shd w:val="clear" w:color="auto" w:fill="auto"/>
          <w:lang w:val="en-US" w:eastAsia="zh-CN"/>
        </w:rPr>
        <w:t>甲方</w:t>
      </w:r>
      <w:r>
        <w:rPr>
          <w:rFonts w:hint="eastAsia" w:ascii="仿宋_GB2312" w:hAnsi="仿宋_GB2312" w:eastAsia="仿宋_GB2312" w:cs="仿宋_GB2312"/>
          <w:i w:val="0"/>
          <w:iCs w:val="0"/>
          <w:color w:val="auto"/>
          <w:sz w:val="28"/>
          <w:szCs w:val="28"/>
          <w:highlight w:val="none"/>
          <w:shd w:val="clear" w:color="auto" w:fill="auto"/>
        </w:rPr>
        <w:t>项目章（项目章样式详见附件）方为有效，否则为无效文件，仅盖章或者</w:t>
      </w:r>
      <w:r>
        <w:rPr>
          <w:rFonts w:hint="eastAsia" w:ascii="仿宋_GB2312" w:hAnsi="仿宋_GB2312" w:eastAsia="仿宋_GB2312" w:cs="仿宋_GB2312"/>
          <w:i w:val="0"/>
          <w:iCs w:val="0"/>
          <w:color w:val="auto"/>
          <w:sz w:val="28"/>
          <w:szCs w:val="28"/>
          <w:highlight w:val="none"/>
          <w:shd w:val="clear" w:color="auto" w:fill="auto"/>
          <w:lang w:val="en-US" w:eastAsia="zh-CN"/>
        </w:rPr>
        <w:t>仅</w:t>
      </w:r>
      <w:r>
        <w:rPr>
          <w:rFonts w:hint="eastAsia" w:ascii="仿宋_GB2312" w:hAnsi="仿宋_GB2312" w:eastAsia="仿宋_GB2312" w:cs="仿宋_GB2312"/>
          <w:i w:val="0"/>
          <w:iCs w:val="0"/>
          <w:color w:val="auto"/>
          <w:sz w:val="28"/>
          <w:szCs w:val="28"/>
          <w:highlight w:val="none"/>
          <w:shd w:val="clear" w:color="auto" w:fill="auto"/>
        </w:rPr>
        <w:t>签名的文件亦无效。甲方项目负责人、执行联系人变更的，甲方将以书面形式通知乙方。</w:t>
      </w:r>
    </w:p>
    <w:p w14:paraId="6418093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eastAsia="zh-CN"/>
        </w:rPr>
      </w:pPr>
      <w:r>
        <w:rPr>
          <w:rFonts w:hint="eastAsia" w:ascii="仿宋_GB2312" w:hAnsi="仿宋_GB2312" w:eastAsia="仿宋_GB2312" w:cs="仿宋_GB2312"/>
          <w:b w:val="0"/>
          <w:bCs w:val="0"/>
          <w:i w:val="0"/>
          <w:iCs w:val="0"/>
          <w:color w:val="auto"/>
          <w:sz w:val="28"/>
          <w:szCs w:val="28"/>
          <w:highlight w:val="none"/>
          <w:shd w:val="clear" w:color="auto" w:fill="auto"/>
        </w:rPr>
        <w:t>1</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7</w:t>
      </w:r>
      <w:r>
        <w:rPr>
          <w:rFonts w:hint="eastAsia" w:ascii="仿宋_GB2312" w:hAnsi="仿宋_GB2312" w:eastAsia="仿宋_GB2312" w:cs="仿宋_GB2312"/>
          <w:b w:val="0"/>
          <w:bCs w:val="0"/>
          <w:i w:val="0"/>
          <w:iCs w:val="0"/>
          <w:color w:val="auto"/>
          <w:sz w:val="28"/>
          <w:szCs w:val="28"/>
          <w:highlight w:val="none"/>
          <w:shd w:val="clear" w:color="auto" w:fill="auto"/>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w:t>
      </w:r>
      <w:r>
        <w:rPr>
          <w:rFonts w:hint="eastAsia" w:ascii="仿宋_GB2312" w:hAnsi="仿宋_GB2312" w:eastAsia="仿宋_GB2312" w:cs="仿宋_GB2312"/>
          <w:b w:val="0"/>
          <w:bCs w:val="0"/>
          <w:i w:val="0"/>
          <w:iCs w:val="0"/>
          <w:color w:val="auto"/>
          <w:sz w:val="28"/>
          <w:szCs w:val="28"/>
          <w:highlight w:val="none"/>
          <w:shd w:val="clear" w:color="auto" w:fill="auto"/>
        </w:rPr>
        <w:t>授权代表</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u w:val="none"/>
          <w:shd w:val="clear" w:color="auto" w:fill="auto"/>
        </w:rPr>
        <w:t>乙</w:t>
      </w:r>
      <w:r>
        <w:rPr>
          <w:rFonts w:hint="eastAsia" w:ascii="仿宋_GB2312" w:hAnsi="仿宋_GB2312" w:eastAsia="仿宋_GB2312" w:cs="仿宋_GB2312"/>
          <w:b w:val="0"/>
          <w:bCs w:val="0"/>
          <w:i w:val="0"/>
          <w:iCs w:val="0"/>
          <w:color w:val="auto"/>
          <w:sz w:val="28"/>
          <w:szCs w:val="28"/>
          <w:highlight w:val="none"/>
          <w:shd w:val="clear" w:color="auto" w:fill="auto"/>
        </w:rPr>
        <w:t>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授权</w:t>
      </w:r>
      <w:r>
        <w:rPr>
          <w:rFonts w:hint="eastAsia" w:ascii="仿宋_GB2312" w:hAnsi="仿宋_GB2312" w:eastAsia="仿宋_GB2312" w:cs="仿宋_GB2312"/>
          <w:b w:val="0"/>
          <w:bCs w:val="0"/>
          <w:i w:val="0"/>
          <w:iCs w:val="0"/>
          <w:color w:val="auto"/>
          <w:sz w:val="28"/>
          <w:szCs w:val="28"/>
          <w:highlight w:val="none"/>
          <w:shd w:val="clear" w:color="auto" w:fill="auto"/>
        </w:rPr>
        <w:t>处理与本合同</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相关</w:t>
      </w:r>
      <w:r>
        <w:rPr>
          <w:rFonts w:hint="eastAsia" w:ascii="仿宋_GB2312" w:hAnsi="仿宋_GB2312" w:eastAsia="仿宋_GB2312" w:cs="仿宋_GB2312"/>
          <w:b w:val="0"/>
          <w:bCs w:val="0"/>
          <w:i w:val="0"/>
          <w:iCs w:val="0"/>
          <w:color w:val="auto"/>
          <w:sz w:val="28"/>
          <w:szCs w:val="28"/>
          <w:highlight w:val="none"/>
          <w:shd w:val="clear" w:color="auto" w:fill="auto"/>
        </w:rPr>
        <w:t>事项</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的执行人，负责与甲方公司总部办理</w:t>
      </w:r>
      <w:r>
        <w:rPr>
          <w:rFonts w:hint="eastAsia" w:ascii="仿宋_GB2312" w:hAnsi="仿宋_GB2312" w:eastAsia="仿宋_GB2312" w:cs="仿宋_GB2312"/>
          <w:b w:val="0"/>
          <w:bCs w:val="0"/>
          <w:i w:val="0"/>
          <w:iCs w:val="0"/>
          <w:color w:val="auto"/>
          <w:sz w:val="28"/>
          <w:szCs w:val="28"/>
          <w:highlight w:val="none"/>
          <w:shd w:val="clear" w:color="auto" w:fill="auto"/>
        </w:rPr>
        <w:t>相关事务（如负责双方来往</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函件</w:t>
      </w:r>
      <w:r>
        <w:rPr>
          <w:rFonts w:hint="eastAsia" w:ascii="仿宋_GB2312" w:hAnsi="仿宋_GB2312" w:eastAsia="仿宋_GB2312" w:cs="仿宋_GB2312"/>
          <w:b w:val="0"/>
          <w:bCs w:val="0"/>
          <w:i w:val="0"/>
          <w:iCs w:val="0"/>
          <w:color w:val="auto"/>
          <w:sz w:val="28"/>
          <w:szCs w:val="28"/>
          <w:highlight w:val="none"/>
          <w:shd w:val="clear" w:color="auto" w:fill="auto"/>
        </w:rPr>
        <w:t>签收、签字、验收、确定增减</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合同</w:t>
      </w:r>
      <w:r>
        <w:rPr>
          <w:rFonts w:hint="eastAsia" w:ascii="仿宋_GB2312" w:hAnsi="仿宋_GB2312" w:eastAsia="仿宋_GB2312" w:cs="仿宋_GB2312"/>
          <w:b w:val="0"/>
          <w:bCs w:val="0"/>
          <w:i w:val="0"/>
          <w:iCs w:val="0"/>
          <w:color w:val="auto"/>
          <w:sz w:val="28"/>
          <w:szCs w:val="28"/>
          <w:highlight w:val="none"/>
          <w:shd w:val="clear" w:color="auto" w:fill="auto"/>
        </w:rPr>
        <w:t>款、确定结算金额、领款、签收并签认甲方对乙方违约行为作出的处理通知等行为）</w:t>
      </w:r>
      <w:r>
        <w:rPr>
          <w:rFonts w:hint="eastAsia" w:ascii="仿宋_GB2312" w:hAnsi="仿宋_GB2312" w:eastAsia="仿宋_GB2312" w:cs="仿宋_GB2312"/>
          <w:b w:val="0"/>
          <w:bCs w:val="0"/>
          <w:i w:val="0"/>
          <w:iCs w:val="0"/>
          <w:color w:val="auto"/>
          <w:sz w:val="28"/>
          <w:szCs w:val="28"/>
          <w:highlight w:val="none"/>
          <w:shd w:val="clear" w:color="auto" w:fill="auto"/>
          <w:lang w:eastAsia="zh-CN"/>
        </w:rPr>
        <w:t>。</w:t>
      </w:r>
    </w:p>
    <w:p w14:paraId="5DE9748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17.1.3</w:t>
      </w:r>
      <w:r>
        <w:rPr>
          <w:rFonts w:hint="eastAsia" w:ascii="仿宋_GB2312" w:hAnsi="仿宋_GB2312" w:eastAsia="仿宋_GB2312" w:cs="仿宋_GB2312"/>
          <w:b w:val="0"/>
          <w:bCs w:val="0"/>
          <w:i w:val="0"/>
          <w:iCs w:val="0"/>
          <w:color w:val="auto"/>
          <w:sz w:val="28"/>
          <w:szCs w:val="28"/>
          <w:highlight w:val="none"/>
          <w:shd w:val="clear" w:color="auto" w:fill="auto"/>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本合同的乙方现场负责人，</w:t>
      </w:r>
      <w:r>
        <w:rPr>
          <w:rFonts w:hint="eastAsia" w:ascii="仿宋_GB2312" w:hAnsi="仿宋_GB2312" w:eastAsia="仿宋_GB2312" w:cs="仿宋_GB2312"/>
          <w:b w:val="0"/>
          <w:bCs w:val="0"/>
          <w:i w:val="0"/>
          <w:iCs w:val="0"/>
          <w:color w:val="auto"/>
          <w:sz w:val="28"/>
          <w:szCs w:val="28"/>
          <w:highlight w:val="none"/>
          <w:shd w:val="clear" w:color="auto" w:fill="auto"/>
        </w:rPr>
        <w:t>本合同有效期</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内其</w:t>
      </w:r>
      <w:r>
        <w:rPr>
          <w:rFonts w:hint="eastAsia" w:ascii="仿宋_GB2312" w:hAnsi="仿宋_GB2312" w:eastAsia="仿宋_GB2312" w:cs="仿宋_GB2312"/>
          <w:b w:val="0"/>
          <w:bCs w:val="0"/>
          <w:i w:val="0"/>
          <w:iCs w:val="0"/>
          <w:color w:val="auto"/>
          <w:sz w:val="28"/>
          <w:szCs w:val="28"/>
          <w:highlight w:val="none"/>
          <w:u w:val="none"/>
          <w:shd w:val="clear" w:color="auto" w:fill="auto"/>
          <w:lang w:eastAsia="zh-CN"/>
        </w:rPr>
        <w:t>为</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_GB2312" w:hAnsi="仿宋_GB2312" w:eastAsia="仿宋_GB2312" w:cs="仿宋_GB2312"/>
          <w:b w:val="0"/>
          <w:bCs w:val="0"/>
          <w:i w:val="0"/>
          <w:iCs w:val="0"/>
          <w:color w:val="auto"/>
          <w:sz w:val="28"/>
          <w:szCs w:val="28"/>
          <w:highlight w:val="none"/>
          <w:shd w:val="clear" w:color="auto" w:fill="auto"/>
        </w:rPr>
        <w:t>须常</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驻本项目</w:t>
      </w:r>
      <w:r>
        <w:rPr>
          <w:rFonts w:hint="eastAsia" w:ascii="仿宋_GB2312" w:hAnsi="仿宋_GB2312" w:eastAsia="仿宋_GB2312" w:cs="仿宋_GB2312"/>
          <w:b w:val="0"/>
          <w:bCs w:val="0"/>
          <w:i w:val="0"/>
          <w:iCs w:val="0"/>
          <w:color w:val="auto"/>
          <w:sz w:val="28"/>
          <w:szCs w:val="28"/>
          <w:highlight w:val="none"/>
          <w:shd w:val="clear" w:color="auto" w:fill="auto"/>
        </w:rPr>
        <w:t>施工现场。</w:t>
      </w:r>
    </w:p>
    <w:p w14:paraId="69952D4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rPr>
        <w:t>，应提前三个工作日书面报经甲方同意，否则不得更换。</w:t>
      </w:r>
    </w:p>
    <w:p w14:paraId="5CBF9A0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17.1.4甲乙</w:t>
      </w:r>
      <w:r>
        <w:rPr>
          <w:rFonts w:hint="eastAsia" w:ascii="仿宋" w:hAnsi="仿宋" w:eastAsia="仿宋" w:cs="仿宋"/>
          <w:i w:val="0"/>
          <w:iCs w:val="0"/>
          <w:color w:val="auto"/>
          <w:sz w:val="28"/>
          <w:szCs w:val="28"/>
          <w:highlight w:val="none"/>
          <w:shd w:val="clear" w:color="auto" w:fill="auto"/>
        </w:rPr>
        <w:t>双方确认，甲方用于</w:t>
      </w:r>
      <w:r>
        <w:rPr>
          <w:rFonts w:hint="eastAsia" w:ascii="仿宋" w:hAnsi="仿宋" w:eastAsia="仿宋" w:cs="仿宋"/>
          <w:i w:val="0"/>
          <w:iCs w:val="0"/>
          <w:color w:val="auto"/>
          <w:sz w:val="28"/>
          <w:szCs w:val="28"/>
          <w:highlight w:val="none"/>
          <w:shd w:val="clear" w:color="auto" w:fill="auto"/>
          <w:lang w:val="en-US" w:eastAsia="zh-CN"/>
        </w:rPr>
        <w:t>本</w:t>
      </w:r>
      <w:r>
        <w:rPr>
          <w:rFonts w:hint="eastAsia" w:ascii="仿宋" w:hAnsi="仿宋" w:eastAsia="仿宋" w:cs="仿宋"/>
          <w:i w:val="0"/>
          <w:iCs w:val="0"/>
          <w:color w:val="auto"/>
          <w:sz w:val="28"/>
          <w:szCs w:val="28"/>
          <w:highlight w:val="none"/>
          <w:shd w:val="clear" w:color="auto" w:fill="auto"/>
        </w:rPr>
        <w:t>项目的项目章，仅供</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项目部与乙方联系工作和确认施工技术、资料之用。乙方知悉并同意，</w:t>
      </w:r>
      <w:r>
        <w:rPr>
          <w:rFonts w:hint="eastAsia" w:ascii="仿宋" w:hAnsi="仿宋" w:eastAsia="仿宋" w:cs="仿宋"/>
          <w:i w:val="0"/>
          <w:iCs w:val="0"/>
          <w:color w:val="auto"/>
          <w:sz w:val="28"/>
          <w:szCs w:val="28"/>
          <w:highlight w:val="none"/>
          <w:shd w:val="clear" w:color="auto" w:fill="auto"/>
          <w:lang w:val="en-US" w:eastAsia="zh-CN"/>
        </w:rPr>
        <w:t>甲方</w:t>
      </w:r>
      <w:r>
        <w:rPr>
          <w:rFonts w:hint="eastAsia" w:ascii="仿宋" w:hAnsi="仿宋" w:eastAsia="仿宋" w:cs="仿宋"/>
          <w:i w:val="0"/>
          <w:iCs w:val="0"/>
          <w:color w:val="auto"/>
          <w:sz w:val="28"/>
          <w:szCs w:val="28"/>
          <w:highlight w:val="none"/>
          <w:shd w:val="clear" w:color="auto" w:fill="auto"/>
        </w:rPr>
        <w:t>项目章用于以下情形时无效：</w:t>
      </w:r>
    </w:p>
    <w:p w14:paraId="4C2C67B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1签订工程合同或工程分包合同及机械设备、周材租赁及材料采购类等合同；</w:t>
      </w:r>
    </w:p>
    <w:p w14:paraId="43DC15A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2任何类型的欠条或收据；</w:t>
      </w:r>
    </w:p>
    <w:p w14:paraId="55EBC11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3任何形式的经济结算凭证；</w:t>
      </w:r>
    </w:p>
    <w:p w14:paraId="26B3172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4为他人或他单位提供任何形式的担保；</w:t>
      </w:r>
    </w:p>
    <w:p w14:paraId="48F9D2D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eastAsia="仿宋"/>
          <w:color w:val="auto"/>
          <w:highlight w:val="none"/>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5确认任何形式的包含权利义务及责任承担的文件</w:t>
      </w:r>
      <w:r>
        <w:rPr>
          <w:rFonts w:hint="eastAsia" w:ascii="仿宋" w:hAnsi="仿宋" w:eastAsia="仿宋" w:cs="仿宋"/>
          <w:i w:val="0"/>
          <w:iCs w:val="0"/>
          <w:color w:val="auto"/>
          <w:sz w:val="28"/>
          <w:szCs w:val="28"/>
          <w:highlight w:val="none"/>
          <w:shd w:val="clear" w:color="auto" w:fill="auto"/>
          <w:lang w:eastAsia="zh-CN"/>
        </w:rPr>
        <w:t>。</w:t>
      </w:r>
    </w:p>
    <w:p w14:paraId="5E452BB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jc w:val="left"/>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color w:val="auto"/>
          <w:sz w:val="28"/>
          <w:szCs w:val="28"/>
          <w:highlight w:val="none"/>
        </w:rPr>
        <w:t>甲方编制的《施工交楼标准》</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《常见建筑工程质量通病的标准化施工细则》</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隐蔽工程管理制度</w:t>
      </w:r>
      <w:r>
        <w:rPr>
          <w:rFonts w:hint="eastAsia" w:ascii="仿宋" w:hAnsi="仿宋" w:eastAsia="仿宋" w:cs="仿宋"/>
          <w:color w:val="auto"/>
          <w:sz w:val="28"/>
          <w:szCs w:val="28"/>
          <w:highlight w:val="none"/>
          <w:lang w:eastAsia="zh-CN"/>
        </w:rPr>
        <w:t>》、《分包单位施工现场签证管理制度》、《</w:t>
      </w:r>
      <w:r>
        <w:rPr>
          <w:rFonts w:hint="eastAsia" w:ascii="仿宋" w:hAnsi="仿宋" w:eastAsia="仿宋" w:cs="仿宋"/>
          <w:color w:val="auto"/>
          <w:sz w:val="28"/>
          <w:szCs w:val="28"/>
          <w:highlight w:val="none"/>
          <w:lang w:val="en-US" w:eastAsia="zh-CN"/>
        </w:rPr>
        <w:t>临时设施管理制度</w:t>
      </w:r>
      <w:r>
        <w:rPr>
          <w:rFonts w:hint="eastAsia" w:ascii="仿宋" w:hAnsi="仿宋" w:eastAsia="仿宋" w:cs="仿宋"/>
          <w:color w:val="auto"/>
          <w:sz w:val="28"/>
          <w:szCs w:val="28"/>
          <w:highlight w:val="none"/>
          <w:lang w:eastAsia="zh-CN"/>
        </w:rPr>
        <w:t>》</w:t>
      </w:r>
      <w:r>
        <w:rPr>
          <w:rFonts w:hint="default" w:ascii="仿宋" w:hAnsi="仿宋" w:eastAsia="仿宋" w:cs="仿宋"/>
          <w:color w:val="auto"/>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color w:val="auto"/>
          <w:sz w:val="28"/>
          <w:szCs w:val="28"/>
          <w:highlight w:val="none"/>
          <w:lang w:val="en-US" w:eastAsia="zh-CN"/>
        </w:rPr>
        <w:t>项目实名制及劳资管理制度》</w:t>
      </w:r>
      <w:r>
        <w:rPr>
          <w:rFonts w:hint="eastAsia" w:ascii="仿宋" w:hAnsi="仿宋" w:eastAsia="仿宋" w:cs="仿宋"/>
          <w:color w:val="auto"/>
          <w:sz w:val="28"/>
          <w:szCs w:val="28"/>
          <w:highlight w:val="none"/>
        </w:rPr>
        <w:t>为本合同不可分割的组成部分，与合同正文具有同等效力，乙方</w:t>
      </w:r>
      <w:r>
        <w:rPr>
          <w:rFonts w:hint="eastAsia" w:ascii="仿宋" w:hAnsi="仿宋" w:eastAsia="仿宋" w:cs="仿宋"/>
          <w:color w:val="auto"/>
          <w:sz w:val="28"/>
          <w:szCs w:val="28"/>
          <w:highlight w:val="none"/>
          <w:lang w:val="en-US" w:eastAsia="zh-CN"/>
        </w:rPr>
        <w:t>须</w:t>
      </w:r>
      <w:r>
        <w:rPr>
          <w:rFonts w:hint="eastAsia" w:ascii="仿宋" w:hAnsi="仿宋" w:eastAsia="仿宋" w:cs="仿宋"/>
          <w:color w:val="auto"/>
          <w:sz w:val="28"/>
          <w:szCs w:val="28"/>
          <w:highlight w:val="none"/>
        </w:rPr>
        <w:t>照章施工。</w:t>
      </w:r>
      <w:r>
        <w:rPr>
          <w:rFonts w:hint="eastAsia" w:ascii="仿宋" w:hAnsi="仿宋" w:eastAsia="仿宋" w:cs="仿宋"/>
          <w:color w:val="auto"/>
          <w:sz w:val="28"/>
          <w:szCs w:val="28"/>
          <w:highlight w:val="none"/>
          <w:lang w:eastAsia="zh-CN"/>
        </w:rPr>
        <w:t>相关制度文件及附件表格格式以施工当期甲方最新版为准，最终解释权归甲方所有</w:t>
      </w:r>
      <w:r>
        <w:rPr>
          <w:rFonts w:hint="eastAsia" w:ascii="仿宋" w:hAnsi="仿宋" w:eastAsia="仿宋" w:cs="仿宋"/>
          <w:i w:val="0"/>
          <w:iCs w:val="0"/>
          <w:color w:val="auto"/>
          <w:sz w:val="28"/>
          <w:szCs w:val="28"/>
          <w:highlight w:val="none"/>
          <w:shd w:val="clear" w:color="auto" w:fill="auto"/>
        </w:rPr>
        <w:t>。</w:t>
      </w:r>
    </w:p>
    <w:p w14:paraId="5A2934B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3本合同除《工完场清交接单》《甲方项目章样式》《签证单分包说明》《施工图纸》外，其余合同附件在办理相关手续时，乙方须加盖公章且法人代表签名。</w:t>
      </w:r>
    </w:p>
    <w:p w14:paraId="5A0DD83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本合同条款</w:t>
      </w:r>
      <w:r>
        <w:rPr>
          <w:rFonts w:hint="eastAsia" w:ascii="仿宋" w:hAnsi="仿宋" w:eastAsia="仿宋" w:cs="仿宋"/>
          <w:i w:val="0"/>
          <w:iCs w:val="0"/>
          <w:color w:val="auto"/>
          <w:sz w:val="28"/>
          <w:szCs w:val="28"/>
          <w:highlight w:val="none"/>
          <w:shd w:val="clear" w:color="auto" w:fill="auto"/>
          <w:lang w:val="en-US" w:eastAsia="zh-CN"/>
        </w:rPr>
        <w:t>互为矛盾</w:t>
      </w:r>
      <w:r>
        <w:rPr>
          <w:rFonts w:hint="eastAsia" w:ascii="仿宋" w:hAnsi="仿宋" w:eastAsia="仿宋" w:cs="仿宋"/>
          <w:i w:val="0"/>
          <w:iCs w:val="0"/>
          <w:color w:val="auto"/>
          <w:sz w:val="28"/>
          <w:szCs w:val="28"/>
          <w:highlight w:val="none"/>
          <w:shd w:val="clear" w:color="auto" w:fill="auto"/>
        </w:rPr>
        <w:t>的，</w:t>
      </w:r>
      <w:r>
        <w:rPr>
          <w:rFonts w:hint="eastAsia" w:ascii="仿宋" w:hAnsi="仿宋" w:eastAsia="仿宋" w:cs="仿宋"/>
          <w:i w:val="0"/>
          <w:iCs w:val="0"/>
          <w:color w:val="auto"/>
          <w:sz w:val="28"/>
          <w:szCs w:val="28"/>
          <w:highlight w:val="none"/>
          <w:shd w:val="clear" w:color="auto" w:fill="auto"/>
          <w:lang w:val="en-US" w:eastAsia="zh-CN"/>
        </w:rPr>
        <w:t>按</w:t>
      </w:r>
      <w:r>
        <w:rPr>
          <w:rFonts w:hint="eastAsia" w:ascii="仿宋" w:hAnsi="仿宋" w:eastAsia="仿宋" w:cs="仿宋"/>
          <w:i w:val="0"/>
          <w:iCs w:val="0"/>
          <w:color w:val="auto"/>
          <w:sz w:val="28"/>
          <w:szCs w:val="28"/>
          <w:highlight w:val="none"/>
          <w:shd w:val="clear" w:color="auto" w:fill="auto"/>
        </w:rPr>
        <w:t>最有利于甲方的条款执行。</w:t>
      </w:r>
    </w:p>
    <w:p w14:paraId="2A948AD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5</w:t>
      </w:r>
      <w:r>
        <w:rPr>
          <w:rFonts w:hint="eastAsia" w:ascii="仿宋" w:hAnsi="仿宋" w:eastAsia="仿宋" w:cs="仿宋"/>
          <w:i w:val="0"/>
          <w:iCs w:val="0"/>
          <w:color w:val="auto"/>
          <w:sz w:val="28"/>
          <w:szCs w:val="28"/>
          <w:highlight w:val="none"/>
          <w:shd w:val="clear" w:color="auto" w:fill="auto"/>
        </w:rPr>
        <w:t>本合同未尽事宜，须经</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双方协商</w:t>
      </w:r>
      <w:r>
        <w:rPr>
          <w:rFonts w:hint="eastAsia" w:ascii="仿宋" w:hAnsi="仿宋" w:eastAsia="仿宋" w:cs="仿宋"/>
          <w:i w:val="0"/>
          <w:iCs w:val="0"/>
          <w:color w:val="auto"/>
          <w:sz w:val="28"/>
          <w:szCs w:val="28"/>
          <w:highlight w:val="none"/>
          <w:shd w:val="clear" w:color="auto" w:fill="auto"/>
          <w:lang w:val="en-US" w:eastAsia="zh-CN"/>
        </w:rPr>
        <w:t>一致后</w:t>
      </w:r>
      <w:r>
        <w:rPr>
          <w:rFonts w:hint="eastAsia" w:ascii="仿宋" w:hAnsi="仿宋" w:eastAsia="仿宋" w:cs="仿宋"/>
          <w:i w:val="0"/>
          <w:iCs w:val="0"/>
          <w:color w:val="auto"/>
          <w:sz w:val="28"/>
          <w:szCs w:val="28"/>
          <w:highlight w:val="none"/>
          <w:shd w:val="clear" w:color="auto" w:fill="auto"/>
        </w:rPr>
        <w:t>签订补充协议</w:t>
      </w:r>
      <w:r>
        <w:rPr>
          <w:rFonts w:hint="eastAsia" w:ascii="仿宋" w:hAnsi="仿宋" w:eastAsia="仿宋" w:cs="仿宋"/>
          <w:i w:val="0"/>
          <w:iCs w:val="0"/>
          <w:color w:val="auto"/>
          <w:sz w:val="28"/>
          <w:szCs w:val="28"/>
          <w:highlight w:val="none"/>
          <w:shd w:val="clear" w:color="auto" w:fill="auto"/>
          <w:lang w:val="en-US" w:eastAsia="zh-CN"/>
        </w:rPr>
        <w:t>进行明确。</w:t>
      </w:r>
      <w:r>
        <w:rPr>
          <w:rFonts w:hint="eastAsia" w:ascii="仿宋" w:hAnsi="仿宋" w:eastAsia="仿宋" w:cs="仿宋"/>
          <w:i w:val="0"/>
          <w:iCs w:val="0"/>
          <w:color w:val="auto"/>
          <w:sz w:val="28"/>
          <w:szCs w:val="28"/>
          <w:highlight w:val="none"/>
          <w:shd w:val="clear" w:color="auto" w:fill="auto"/>
        </w:rPr>
        <w:t>补充协议与本合同具有同等法律效力。</w:t>
      </w:r>
    </w:p>
    <w:p w14:paraId="24E13A6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6与</w:t>
      </w:r>
      <w:r>
        <w:rPr>
          <w:rFonts w:hint="eastAsia" w:ascii="仿宋" w:hAnsi="仿宋" w:eastAsia="仿宋" w:cs="仿宋"/>
          <w:i w:val="0"/>
          <w:iCs w:val="0"/>
          <w:color w:val="auto"/>
          <w:sz w:val="28"/>
          <w:szCs w:val="28"/>
          <w:highlight w:val="none"/>
          <w:shd w:val="clear" w:color="auto" w:fill="auto"/>
        </w:rPr>
        <w:t>本合同</w:t>
      </w:r>
      <w:r>
        <w:rPr>
          <w:rFonts w:hint="eastAsia" w:ascii="仿宋" w:hAnsi="仿宋" w:eastAsia="仿宋" w:cs="仿宋"/>
          <w:i w:val="0"/>
          <w:iCs w:val="0"/>
          <w:color w:val="auto"/>
          <w:sz w:val="28"/>
          <w:szCs w:val="28"/>
          <w:highlight w:val="none"/>
          <w:shd w:val="clear" w:color="auto" w:fill="auto"/>
          <w:lang w:val="en-US" w:eastAsia="zh-CN"/>
        </w:rPr>
        <w:t>相关的</w:t>
      </w:r>
      <w:r>
        <w:rPr>
          <w:rFonts w:hint="eastAsia" w:ascii="仿宋" w:hAnsi="仿宋" w:eastAsia="仿宋" w:cs="仿宋"/>
          <w:i w:val="0"/>
          <w:iCs w:val="0"/>
          <w:color w:val="auto"/>
          <w:sz w:val="28"/>
          <w:szCs w:val="28"/>
          <w:highlight w:val="none"/>
          <w:shd w:val="clear" w:color="auto" w:fill="auto"/>
        </w:rPr>
        <w:t>争议，</w:t>
      </w:r>
      <w:r>
        <w:rPr>
          <w:rFonts w:hint="eastAsia" w:ascii="仿宋" w:hAnsi="仿宋" w:eastAsia="仿宋" w:cs="仿宋"/>
          <w:i w:val="0"/>
          <w:iCs w:val="0"/>
          <w:color w:val="auto"/>
          <w:sz w:val="28"/>
          <w:szCs w:val="28"/>
          <w:highlight w:val="none"/>
          <w:shd w:val="clear" w:color="auto" w:fill="auto"/>
          <w:lang w:val="en-US" w:eastAsia="zh-CN"/>
        </w:rPr>
        <w:t>甲乙</w:t>
      </w:r>
      <w:r>
        <w:rPr>
          <w:rFonts w:hint="eastAsia" w:ascii="仿宋" w:hAnsi="仿宋" w:eastAsia="仿宋" w:cs="仿宋"/>
          <w:i w:val="0"/>
          <w:iCs w:val="0"/>
          <w:color w:val="auto"/>
          <w:sz w:val="28"/>
          <w:szCs w:val="28"/>
          <w:highlight w:val="none"/>
          <w:shd w:val="clear" w:color="auto" w:fill="auto"/>
        </w:rPr>
        <w:t>双方</w:t>
      </w:r>
      <w:r>
        <w:rPr>
          <w:rFonts w:hint="eastAsia" w:ascii="仿宋" w:hAnsi="仿宋" w:eastAsia="仿宋" w:cs="仿宋"/>
          <w:i w:val="0"/>
          <w:iCs w:val="0"/>
          <w:color w:val="auto"/>
          <w:sz w:val="28"/>
          <w:szCs w:val="28"/>
          <w:highlight w:val="none"/>
          <w:shd w:val="clear" w:color="auto" w:fill="auto"/>
          <w:lang w:val="en-US" w:eastAsia="zh-CN"/>
        </w:rPr>
        <w:t>应首先</w:t>
      </w:r>
      <w:r>
        <w:rPr>
          <w:rFonts w:hint="eastAsia" w:ascii="仿宋" w:hAnsi="仿宋" w:eastAsia="仿宋" w:cs="仿宋"/>
          <w:i w:val="0"/>
          <w:iCs w:val="0"/>
          <w:color w:val="auto"/>
          <w:sz w:val="28"/>
          <w:szCs w:val="28"/>
          <w:highlight w:val="none"/>
          <w:shd w:val="clear" w:color="auto" w:fill="auto"/>
        </w:rPr>
        <w:t>友好协商解决，</w:t>
      </w:r>
      <w:r>
        <w:rPr>
          <w:rFonts w:hint="eastAsia" w:ascii="仿宋" w:hAnsi="仿宋" w:eastAsia="仿宋" w:cs="仿宋"/>
          <w:i w:val="0"/>
          <w:iCs w:val="0"/>
          <w:color w:val="auto"/>
          <w:sz w:val="28"/>
          <w:szCs w:val="28"/>
          <w:highlight w:val="none"/>
          <w:shd w:val="clear" w:color="auto" w:fill="auto"/>
          <w:lang w:val="en-US" w:eastAsia="zh-CN"/>
        </w:rPr>
        <w:t>协商</w:t>
      </w:r>
      <w:r>
        <w:rPr>
          <w:rFonts w:hint="eastAsia" w:ascii="仿宋" w:hAnsi="仿宋" w:eastAsia="仿宋" w:cs="仿宋"/>
          <w:i w:val="0"/>
          <w:iCs w:val="0"/>
          <w:color w:val="auto"/>
          <w:sz w:val="28"/>
          <w:szCs w:val="28"/>
          <w:highlight w:val="none"/>
          <w:shd w:val="clear" w:color="auto" w:fill="auto"/>
        </w:rPr>
        <w:t>不成则由任一方提交甲方所在地的人民法院诉讼处理。法院送达的文书以合同签章处所列地址为有效地址</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以</w:t>
      </w:r>
      <w:r>
        <w:rPr>
          <w:rFonts w:hint="eastAsia" w:ascii="仿宋" w:hAnsi="仿宋" w:eastAsia="仿宋" w:cs="仿宋"/>
          <w:i w:val="0"/>
          <w:iCs w:val="0"/>
          <w:color w:val="auto"/>
          <w:sz w:val="28"/>
          <w:szCs w:val="28"/>
          <w:highlight w:val="none"/>
          <w:shd w:val="clear" w:color="auto" w:fill="auto"/>
        </w:rPr>
        <w:t>邮寄方式送达的，通过邮政特快专递寄出第三日视为送达</w:t>
      </w:r>
      <w:r>
        <w:rPr>
          <w:rFonts w:hint="eastAsia" w:ascii="仿宋" w:hAnsi="仿宋" w:eastAsia="仿宋" w:cs="仿宋"/>
          <w:i w:val="0"/>
          <w:iCs w:val="0"/>
          <w:color w:val="auto"/>
          <w:sz w:val="28"/>
          <w:szCs w:val="28"/>
          <w:highlight w:val="none"/>
          <w:shd w:val="clear" w:color="auto" w:fill="auto"/>
          <w:lang w:eastAsia="zh-CN"/>
        </w:rPr>
        <w:t>。</w:t>
      </w:r>
    </w:p>
    <w:p w14:paraId="21F8DC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17.7乙方违反本合同约定给甲方造成损失的，须按本合同约定承担违约责任外，甲方有权直接从应付合同款中直接扣除乙方应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506B536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17.</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 w:hAnsi="仿宋" w:eastAsia="仿宋" w:cs="仿宋"/>
          <w:i w:val="0"/>
          <w:iCs w:val="0"/>
          <w:color w:val="auto"/>
          <w:sz w:val="28"/>
          <w:szCs w:val="28"/>
          <w:highlight w:val="none"/>
          <w:shd w:val="clear" w:color="auto" w:fill="auto"/>
        </w:rPr>
        <w:t>本合同一式</w:t>
      </w:r>
      <w:r>
        <w:rPr>
          <w:rFonts w:hint="eastAsia" w:ascii="仿宋" w:hAnsi="仿宋" w:eastAsia="仿宋" w:cs="仿宋"/>
          <w:i w:val="0"/>
          <w:iCs w:val="0"/>
          <w:color w:val="auto"/>
          <w:sz w:val="28"/>
          <w:szCs w:val="28"/>
          <w:highlight w:val="none"/>
          <w:shd w:val="clear" w:color="auto" w:fill="auto"/>
          <w:lang w:val="en-US" w:eastAsia="zh-CN"/>
        </w:rPr>
        <w:t>二</w:t>
      </w:r>
      <w:r>
        <w:rPr>
          <w:rFonts w:hint="eastAsia" w:ascii="仿宋" w:hAnsi="仿宋" w:eastAsia="仿宋" w:cs="仿宋"/>
          <w:i w:val="0"/>
          <w:iCs w:val="0"/>
          <w:color w:val="auto"/>
          <w:sz w:val="28"/>
          <w:szCs w:val="28"/>
          <w:highlight w:val="none"/>
          <w:shd w:val="clear" w:color="auto" w:fill="auto"/>
        </w:rPr>
        <w:t>份，甲</w:t>
      </w:r>
      <w:r>
        <w:rPr>
          <w:rFonts w:hint="eastAsia" w:ascii="仿宋" w:hAnsi="仿宋" w:eastAsia="仿宋" w:cs="仿宋"/>
          <w:i w:val="0"/>
          <w:iCs w:val="0"/>
          <w:color w:val="auto"/>
          <w:sz w:val="28"/>
          <w:szCs w:val="28"/>
          <w:highlight w:val="none"/>
          <w:shd w:val="clear" w:color="auto" w:fill="auto"/>
          <w:lang w:val="en-US" w:eastAsia="zh-CN"/>
        </w:rPr>
        <w:t>乙双方各执一</w:t>
      </w:r>
      <w:r>
        <w:rPr>
          <w:rFonts w:hint="eastAsia" w:ascii="仿宋" w:hAnsi="仿宋" w:eastAsia="仿宋" w:cs="仿宋"/>
          <w:i w:val="0"/>
          <w:iCs w:val="0"/>
          <w:color w:val="auto"/>
          <w:sz w:val="28"/>
          <w:szCs w:val="28"/>
          <w:highlight w:val="none"/>
          <w:shd w:val="clear" w:color="auto" w:fill="auto"/>
        </w:rPr>
        <w:t>份，均具同等效力。</w:t>
      </w:r>
    </w:p>
    <w:p w14:paraId="5762F1D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shd w:val="clear" w:color="auto" w:fill="auto"/>
          <w:lang w:val="en-US" w:eastAsia="zh-CN"/>
        </w:rPr>
        <w:t>17.9</w:t>
      </w:r>
      <w:r>
        <w:rPr>
          <w:rFonts w:hint="eastAsia" w:ascii="仿宋" w:hAnsi="仿宋" w:eastAsia="仿宋" w:cs="仿宋"/>
          <w:b w:val="0"/>
          <w:bCs w:val="0"/>
          <w:i w:val="0"/>
          <w:iCs w:val="0"/>
          <w:color w:val="auto"/>
          <w:sz w:val="28"/>
          <w:szCs w:val="28"/>
          <w:highlight w:val="none"/>
          <w:lang w:val="en-US" w:eastAsia="zh-CN"/>
        </w:rPr>
        <w:t>本合同正文为清洁打印文本，如双方对此合同有任何修改及补充均应另行签订补充协议。合同正文中任何非打印的文字或者图形，除非经双方确认同意，否则不产生约束力。</w:t>
      </w:r>
    </w:p>
    <w:p w14:paraId="4F2FFE3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17.10甲乙双方均确认已经审阅并理解本合同的条款，且已经就条款相关的任何疑问得到满意的解释，并确认本合同的条款为双方本着诚信互利的原则友好协商一致的结果，不属于任何一方的格式条款。</w:t>
      </w:r>
    </w:p>
    <w:p w14:paraId="7E8059CE">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17.11本合同自甲乙双方签字、加盖公章（或合同章）之日起生效，在竣工结算款（保修金除外）支付完毕、乙方向甲方交付竣工工程，双方履行完合同义务、责任（保修责任除外）之日，本合同（保修条款除外）自动终止。</w:t>
      </w:r>
    </w:p>
    <w:p w14:paraId="3BACAE5F">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17.12以下文件均为合同有效组成部分，各文件互相解释，互为说明。当合同文件中出现不一致时，除合同另有约定外，以下排列顺序就是各合同文件的优先解释顺序：</w:t>
      </w:r>
    </w:p>
    <w:p w14:paraId="36FA96D6">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17.12.1 合同履行过程中，双方法人代表或授权人签字并加盖公章的补充协议；</w:t>
      </w:r>
    </w:p>
    <w:p w14:paraId="06E28E20">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17.12.2 本合同书（含附件）；</w:t>
      </w:r>
    </w:p>
    <w:p w14:paraId="6A4DE51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17.12.3经甲方确认的方案及相关设计变更；</w:t>
      </w:r>
    </w:p>
    <w:p w14:paraId="6570009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17.12.4本工程招标文件（含相关答疑、补充通知等）；</w:t>
      </w:r>
    </w:p>
    <w:p w14:paraId="069DE3D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17.12.5乙方发出的、经甲方确认的本工程投标文件及相关澄清文件；</w:t>
      </w:r>
    </w:p>
    <w:p w14:paraId="192666D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417" w:firstLineChars="149"/>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17.12.6本项目所在地现行的法律、法规、标准、规范。</w:t>
      </w:r>
    </w:p>
    <w:p w14:paraId="36C2BB7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6" w:firstLineChars="220"/>
        <w:textAlignment w:val="auto"/>
        <w:outlineLvl w:val="0"/>
        <w:rPr>
          <w:rFonts w:hint="eastAsia" w:ascii="仿宋" w:hAnsi="仿宋" w:eastAsia="仿宋" w:cs="仿宋"/>
          <w:i w:val="0"/>
          <w:iCs w:val="0"/>
          <w:color w:val="auto"/>
          <w:sz w:val="28"/>
          <w:szCs w:val="28"/>
          <w:highlight w:val="none"/>
          <w:shd w:val="clear" w:color="auto" w:fill="auto"/>
        </w:rPr>
      </w:pPr>
      <w:bookmarkStart w:id="61" w:name="_Toc27168"/>
      <w:r>
        <w:rPr>
          <w:rFonts w:hint="eastAsia" w:ascii="仿宋" w:hAnsi="仿宋" w:eastAsia="仿宋" w:cs="仿宋"/>
          <w:i w:val="0"/>
          <w:iCs w:val="0"/>
          <w:color w:val="auto"/>
          <w:sz w:val="28"/>
          <w:szCs w:val="28"/>
          <w:highlight w:val="none"/>
          <w:shd w:val="clear" w:color="auto" w:fill="auto"/>
        </w:rPr>
        <w:t>【以下无正文】</w:t>
      </w:r>
      <w:bookmarkEnd w:id="61"/>
      <w:bookmarkStart w:id="62" w:name="_Toc30304"/>
    </w:p>
    <w:p w14:paraId="288EE1D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p>
    <w:p w14:paraId="14A04F3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618" w:firstLineChars="22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63" w:name="_Toc9685"/>
      <w:r>
        <w:rPr>
          <w:rFonts w:hint="eastAsia" w:ascii="仿宋" w:hAnsi="仿宋" w:eastAsia="仿宋" w:cs="仿宋"/>
          <w:b/>
          <w:bCs/>
          <w:i w:val="0"/>
          <w:iCs w:val="0"/>
          <w:color w:val="auto"/>
          <w:sz w:val="28"/>
          <w:szCs w:val="28"/>
          <w:highlight w:val="none"/>
          <w:shd w:val="clear" w:color="auto" w:fill="auto"/>
          <w:lang w:val="en-US" w:eastAsia="zh-CN"/>
        </w:rPr>
        <w:t>合同附件：</w:t>
      </w:r>
      <w:bookmarkEnd w:id="63"/>
    </w:p>
    <w:bookmarkEnd w:id="62"/>
    <w:p w14:paraId="0333F43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7313CA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10851F7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E25991A">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28D0C15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1B754EB7">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61CE0FF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4FBB542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1277CC61">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4D92A4C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07D0EB9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31927EC4">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01028EB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附件十三《工程量清单》另页；</w:t>
      </w:r>
    </w:p>
    <w:p w14:paraId="6F9FDDC3">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附件十四《施工图纸》另页。</w:t>
      </w:r>
    </w:p>
    <w:p w14:paraId="0C8F6AB9">
      <w:pPr>
        <w:pStyle w:val="2"/>
        <w:keepNext w:val="0"/>
        <w:keepLines w:val="0"/>
        <w:pageBreakBefore w:val="0"/>
        <w:shd w:val="clear"/>
        <w:kinsoku/>
        <w:overflowPunct/>
        <w:topLinePunct w:val="0"/>
        <w:autoSpaceDE/>
        <w:autoSpaceDN/>
        <w:bidi w:val="0"/>
        <w:adjustRightInd w:val="0"/>
        <w:snapToGrid w:val="0"/>
        <w:spacing w:line="360" w:lineRule="auto"/>
        <w:ind w:left="0" w:leftChars="0" w:right="0" w:rightChars="0"/>
        <w:rPr>
          <w:rFonts w:hint="eastAsia" w:ascii="仿宋" w:hAnsi="仿宋" w:eastAsia="仿宋" w:cs="仿宋"/>
          <w:b w:val="0"/>
          <w:bCs w:val="0"/>
          <w:i w:val="0"/>
          <w:iCs w:val="0"/>
          <w:color w:val="auto"/>
          <w:sz w:val="28"/>
          <w:szCs w:val="28"/>
          <w:highlight w:val="none"/>
          <w:u w:val="none"/>
          <w:shd w:val="clear" w:color="auto" w:fill="auto"/>
          <w:lang w:val="en-US" w:eastAsia="zh-CN"/>
        </w:rPr>
      </w:pPr>
    </w:p>
    <w:p w14:paraId="1C17A22D">
      <w:pPr>
        <w:keepNext w:val="0"/>
        <w:keepLines w:val="0"/>
        <w:pageBreakBefore w:val="0"/>
        <w:widowControl w:val="0"/>
        <w:shd w:val="clear"/>
        <w:kinsoku/>
        <w:wordWrap/>
        <w:overflowPunct/>
        <w:topLinePunct w:val="0"/>
        <w:autoSpaceDE/>
        <w:autoSpaceDN/>
        <w:bidi w:val="0"/>
        <w:adjustRightInd w:val="0"/>
        <w:snapToGrid w:val="0"/>
        <w:spacing w:after="294" w:afterLines="100" w:line="360" w:lineRule="auto"/>
        <w:ind w:left="0" w:leftChars="0" w:right="0" w:rightChars="0" w:hanging="6"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甲方(盖章):东莞市中泰建安工程有限公司    乙方(盖章):  </w:t>
      </w:r>
    </w:p>
    <w:p w14:paraId="67E77A2D">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 xml:space="preserve">签约代表: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签约代表:</w:t>
      </w:r>
    </w:p>
    <w:p w14:paraId="19CE66AC">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纳税号：91441900732168546R               纳税号：</w:t>
      </w:r>
    </w:p>
    <w:p w14:paraId="4AD0ADD8">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账  号：</w:t>
      </w:r>
      <w:r>
        <w:rPr>
          <w:rFonts w:hint="eastAsia" w:ascii="仿宋" w:hAnsi="仿宋" w:eastAsia="仿宋" w:cs="仿宋"/>
          <w:b/>
          <w:bCs/>
          <w:i w:val="0"/>
          <w:iCs w:val="0"/>
          <w:color w:val="auto"/>
          <w:sz w:val="24"/>
          <w:szCs w:val="24"/>
          <w:highlight w:val="none"/>
          <w:shd w:val="clear" w:color="auto" w:fill="auto"/>
          <w:lang w:val="en-US" w:eastAsia="zh-CN"/>
        </w:rPr>
        <w:t>548000013639239</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账  号：</w:t>
      </w:r>
    </w:p>
    <w:p w14:paraId="0D6D048B">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开户行：</w:t>
      </w:r>
      <w:r>
        <w:rPr>
          <w:rFonts w:hint="eastAsia" w:ascii="仿宋" w:hAnsi="仿宋" w:eastAsia="仿宋" w:cs="仿宋"/>
          <w:b/>
          <w:bCs/>
          <w:i w:val="0"/>
          <w:iCs w:val="0"/>
          <w:color w:val="auto"/>
          <w:sz w:val="24"/>
          <w:szCs w:val="24"/>
          <w:highlight w:val="none"/>
          <w:shd w:val="clear" w:color="auto" w:fill="auto"/>
          <w:lang w:val="en-US" w:eastAsia="zh-CN"/>
        </w:rPr>
        <w:t>东莞银行股份有限公司元美支行</w:t>
      </w:r>
      <w:r>
        <w:rPr>
          <w:rFonts w:hint="eastAsia" w:ascii="仿宋" w:hAnsi="仿宋" w:eastAsia="仿宋" w:cs="仿宋"/>
          <w:b/>
          <w:bCs/>
          <w:i w:val="0"/>
          <w:iCs w:val="0"/>
          <w:color w:val="auto"/>
          <w:sz w:val="24"/>
          <w:szCs w:val="24"/>
          <w:highlight w:val="none"/>
          <w:shd w:val="clear" w:color="auto" w:fill="auto"/>
        </w:rPr>
        <w:t xml:space="preserve">     开户行：               </w:t>
      </w:r>
    </w:p>
    <w:p w14:paraId="3B25A072">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jc w:val="left"/>
        <w:textAlignment w:val="auto"/>
        <w:rPr>
          <w:rFonts w:hint="eastAsia" w:ascii="仿宋" w:hAnsi="仿宋" w:eastAsia="仿宋" w:cs="仿宋"/>
          <w:b/>
          <w:bCs/>
          <w:i w:val="0"/>
          <w:iCs w:val="0"/>
          <w:color w:val="auto"/>
          <w:sz w:val="24"/>
          <w:szCs w:val="24"/>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rPr>
        <w:t>地 址：广东省东莞市南城街道鸿福路</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地  址：</w:t>
      </w:r>
    </w:p>
    <w:p w14:paraId="2EF117C9">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718" w:firstLineChars="298"/>
        <w:jc w:val="left"/>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106号1栋1712室01</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 xml:space="preserve">                               </w:t>
      </w:r>
    </w:p>
    <w:p w14:paraId="20E0A44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hanging="3" w:firstLineChars="0"/>
        <w:textAlignment w:val="auto"/>
        <w:rPr>
          <w:rFonts w:hint="eastAsia" w:ascii="仿宋" w:hAnsi="仿宋" w:eastAsia="仿宋" w:cs="仿宋"/>
          <w:b/>
          <w:bCs/>
          <w:i w:val="0"/>
          <w:iCs w:val="0"/>
          <w:color w:val="auto"/>
          <w:sz w:val="24"/>
          <w:szCs w:val="24"/>
          <w:highlight w:val="none"/>
          <w:shd w:val="clear" w:color="auto" w:fill="auto"/>
        </w:rPr>
      </w:pPr>
      <w:r>
        <w:rPr>
          <w:rFonts w:hint="eastAsia" w:ascii="仿宋" w:hAnsi="仿宋" w:eastAsia="仿宋" w:cs="仿宋"/>
          <w:b/>
          <w:bCs/>
          <w:i w:val="0"/>
          <w:iCs w:val="0"/>
          <w:color w:val="auto"/>
          <w:sz w:val="24"/>
          <w:szCs w:val="24"/>
          <w:highlight w:val="none"/>
          <w:shd w:val="clear" w:color="auto" w:fill="auto"/>
        </w:rPr>
        <w:t>电  话：0769-22</w:t>
      </w:r>
      <w:r>
        <w:rPr>
          <w:rFonts w:hint="eastAsia" w:ascii="仿宋" w:hAnsi="仿宋" w:eastAsia="仿宋" w:cs="仿宋"/>
          <w:b/>
          <w:bCs/>
          <w:i w:val="0"/>
          <w:iCs w:val="0"/>
          <w:color w:val="auto"/>
          <w:sz w:val="24"/>
          <w:szCs w:val="24"/>
          <w:highlight w:val="none"/>
          <w:shd w:val="clear" w:color="auto" w:fill="auto"/>
          <w:lang w:val="en-US" w:eastAsia="zh-CN"/>
        </w:rPr>
        <w:t>311322</w:t>
      </w:r>
      <w:r>
        <w:rPr>
          <w:rFonts w:hint="eastAsia" w:ascii="仿宋" w:hAnsi="仿宋" w:eastAsia="仿宋" w:cs="仿宋"/>
          <w:b/>
          <w:bCs/>
          <w:i w:val="0"/>
          <w:iCs w:val="0"/>
          <w:color w:val="auto"/>
          <w:sz w:val="24"/>
          <w:szCs w:val="24"/>
          <w:highlight w:val="none"/>
          <w:shd w:val="clear" w:color="auto" w:fill="auto"/>
        </w:rPr>
        <w:t xml:space="preserve">                   </w:t>
      </w:r>
      <w:r>
        <w:rPr>
          <w:rFonts w:hint="eastAsia" w:ascii="仿宋" w:hAnsi="仿宋" w:eastAsia="仿宋" w:cs="仿宋"/>
          <w:b/>
          <w:bCs/>
          <w:i w:val="0"/>
          <w:iCs w:val="0"/>
          <w:color w:val="auto"/>
          <w:sz w:val="24"/>
          <w:szCs w:val="24"/>
          <w:highlight w:val="none"/>
          <w:shd w:val="clear" w:color="auto" w:fill="auto"/>
          <w:lang w:val="en-US" w:eastAsia="zh-CN"/>
        </w:rPr>
        <w:t xml:space="preserve"> </w:t>
      </w:r>
      <w:r>
        <w:rPr>
          <w:rFonts w:hint="eastAsia" w:ascii="仿宋" w:hAnsi="仿宋" w:eastAsia="仿宋" w:cs="仿宋"/>
          <w:b/>
          <w:bCs/>
          <w:i w:val="0"/>
          <w:iCs w:val="0"/>
          <w:color w:val="auto"/>
          <w:sz w:val="24"/>
          <w:szCs w:val="24"/>
          <w:highlight w:val="none"/>
          <w:shd w:val="clear" w:color="auto" w:fill="auto"/>
        </w:rPr>
        <w:t>电  话:</w:t>
      </w:r>
    </w:p>
    <w:p w14:paraId="4A5F4475">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i w:val="0"/>
          <w:iCs w:val="0"/>
          <w:color w:val="auto"/>
          <w:sz w:val="24"/>
          <w:szCs w:val="24"/>
          <w:highlight w:val="none"/>
          <w:shd w:val="clear" w:color="auto" w:fill="auto"/>
          <w:lang w:eastAsia="zh-CN"/>
        </w:rPr>
        <w:t>【甲方人员如有营私舞弊、吃拿卡要等损害乙方合法权益的行为，乙方可拨打投诉专线 4000968086或发邮件至投诉邮箱:zhglzx@nanfeng.cn，也可至广东省东莞市南城街道鸿福路 106号南峰中心12楼内控中心办公室面诉。】</w:t>
      </w:r>
    </w:p>
    <w:p w14:paraId="0A90E915">
      <w:pPr>
        <w:keepNext w:val="0"/>
        <w:keepLines w:val="0"/>
        <w:pageBreakBefore w:val="0"/>
        <w:shd w:val="clear"/>
        <w:kinsoku/>
        <w:overflowPunct/>
        <w:topLinePunct w:val="0"/>
        <w:autoSpaceDE/>
        <w:autoSpaceDN/>
        <w:bidi w:val="0"/>
        <w:adjustRightInd w:val="0"/>
        <w:snapToGrid w:val="0"/>
        <w:spacing w:line="360" w:lineRule="auto"/>
        <w:ind w:left="0" w:leftChars="0" w:firstLine="791" w:firstLineChars="197"/>
        <w:jc w:val="right"/>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p>
    <w:p w14:paraId="1E304B6D">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5D2155F9">
      <w:pPr>
        <w:shd w:val="clear"/>
        <w:spacing w:before="241" w:line="360" w:lineRule="auto"/>
        <w:ind w:left="0"/>
        <w:jc w:val="center"/>
        <w:rPr>
          <w:rFonts w:hint="eastAsia" w:ascii="仿宋" w:hAnsi="仿宋" w:eastAsia="仿宋" w:cs="仿宋"/>
          <w:b/>
          <w:bCs/>
          <w:color w:val="auto"/>
          <w:spacing w:val="-4"/>
          <w:position w:val="21"/>
          <w:sz w:val="8"/>
          <w:szCs w:val="8"/>
          <w:highlight w:val="none"/>
        </w:rPr>
      </w:pPr>
      <w:bookmarkStart w:id="64" w:name="_Toc19900"/>
      <w:bookmarkStart w:id="65" w:name="_Toc21156"/>
      <w:bookmarkStart w:id="66" w:name="_Toc9945"/>
      <w:bookmarkStart w:id="67" w:name="_Toc12135"/>
      <w:bookmarkStart w:id="68" w:name="_Toc2087"/>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6E9E5FC6">
      <w:pPr>
        <w:keepNext w:val="0"/>
        <w:keepLines w:val="0"/>
        <w:pageBreakBefore w:val="0"/>
        <w:shd w:val="clear"/>
        <w:kinsoku/>
        <w:wordWrap/>
        <w:overflowPunct/>
        <w:topLinePunct w:val="0"/>
        <w:autoSpaceDE/>
        <w:autoSpaceDN/>
        <w:bidi w:val="0"/>
        <w:adjustRightInd/>
        <w:snapToGrid/>
        <w:spacing w:after="171" w:afterLines="50" w:line="500" w:lineRule="exact"/>
        <w:ind w:left="253"/>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致：</w:t>
      </w:r>
      <w:r>
        <w:rPr>
          <w:rFonts w:hint="eastAsia" w:ascii="仿宋" w:hAnsi="仿宋" w:eastAsia="仿宋" w:cs="仿宋"/>
          <w:b/>
          <w:bCs/>
          <w:color w:val="auto"/>
          <w:sz w:val="24"/>
          <w:szCs w:val="24"/>
          <w:highlight w:val="none"/>
          <w:lang w:val="en-US" w:eastAsia="zh-CN"/>
        </w:rPr>
        <w:t>**********</w:t>
      </w:r>
      <w:r>
        <w:rPr>
          <w:rFonts w:hint="eastAsia" w:ascii="仿宋" w:hAnsi="仿宋" w:eastAsia="仿宋" w:cs="仿宋"/>
          <w:b/>
          <w:bCs/>
          <w:color w:val="auto"/>
          <w:sz w:val="24"/>
          <w:szCs w:val="24"/>
          <w:highlight w:val="none"/>
        </w:rPr>
        <w:t>有限公司</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甲方</w:t>
      </w:r>
      <w:r>
        <w:rPr>
          <w:rFonts w:hint="eastAsia" w:ascii="仿宋" w:hAnsi="仿宋" w:eastAsia="仿宋" w:cs="仿宋"/>
          <w:b/>
          <w:bCs/>
          <w:color w:val="auto"/>
          <w:sz w:val="24"/>
          <w:szCs w:val="24"/>
          <w:highlight w:val="none"/>
          <w:lang w:eastAsia="zh-CN"/>
        </w:rPr>
        <w:t>）</w:t>
      </w:r>
    </w:p>
    <w:p w14:paraId="546D19EA">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一、我司与贵司于****年**月**日签订了《*****合同》(以下简称“施工合同”），合同约定由我司承接贵司****工程***分项工程（以下简称“该工程”），该工程合同价****元，其中工人工资共计约***元。</w:t>
      </w:r>
    </w:p>
    <w:p w14:paraId="01EF049E">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pacing w:val="8"/>
          <w:sz w:val="24"/>
          <w:szCs w:val="24"/>
          <w:highlight w:val="none"/>
          <w:lang w:val="en-US" w:eastAsia="zh-CN"/>
        </w:rPr>
        <w:t>二、目前该工程在</w:t>
      </w:r>
      <w:r>
        <w:rPr>
          <w:rFonts w:hint="eastAsia" w:ascii="仿宋" w:hAnsi="仿宋" w:eastAsia="仿宋" w:cs="仿宋"/>
          <w:color w:val="auto"/>
          <w:spacing w:val="8"/>
          <w:sz w:val="24"/>
          <w:szCs w:val="24"/>
          <w:highlight w:val="none"/>
          <w:u w:val="single"/>
          <w:lang w:val="en-US" w:eastAsia="zh-CN"/>
        </w:rPr>
        <w:sym w:font="Wingdings 2" w:char="00A3"/>
      </w:r>
      <w:r>
        <w:rPr>
          <w:rFonts w:hint="eastAsia" w:ascii="仿宋" w:hAnsi="仿宋" w:eastAsia="仿宋" w:cs="仿宋"/>
          <w:color w:val="auto"/>
          <w:spacing w:val="8"/>
          <w:sz w:val="24"/>
          <w:szCs w:val="24"/>
          <w:highlight w:val="none"/>
          <w:u w:val="single"/>
          <w:lang w:val="en-US" w:eastAsia="zh-CN"/>
        </w:rPr>
        <w:t xml:space="preserve">施工过程中  </w:t>
      </w:r>
      <w:r>
        <w:rPr>
          <w:rFonts w:hint="eastAsia" w:ascii="仿宋" w:hAnsi="仿宋" w:eastAsia="仿宋" w:cs="仿宋"/>
          <w:color w:val="auto"/>
          <w:spacing w:val="8"/>
          <w:sz w:val="24"/>
          <w:szCs w:val="24"/>
          <w:highlight w:val="none"/>
          <w:u w:val="single"/>
          <w:lang w:val="en-US" w:eastAsia="zh-CN"/>
        </w:rPr>
        <w:sym w:font="Wingdings 2" w:char="00A3"/>
      </w:r>
      <w:r>
        <w:rPr>
          <w:rFonts w:hint="eastAsia" w:ascii="仿宋" w:hAnsi="仿宋" w:eastAsia="仿宋" w:cs="仿宋"/>
          <w:color w:val="auto"/>
          <w:spacing w:val="8"/>
          <w:sz w:val="24"/>
          <w:szCs w:val="24"/>
          <w:highlight w:val="none"/>
          <w:u w:val="single"/>
          <w:lang w:val="en-US" w:eastAsia="zh-CN"/>
        </w:rPr>
        <w:t>结算过程中</w:t>
      </w:r>
      <w:r>
        <w:rPr>
          <w:rFonts w:hint="eastAsia" w:ascii="仿宋" w:hAnsi="仿宋" w:eastAsia="仿宋" w:cs="仿宋"/>
          <w:color w:val="auto"/>
          <w:spacing w:val="8"/>
          <w:sz w:val="24"/>
          <w:szCs w:val="24"/>
          <w:highlight w:val="none"/>
          <w:lang w:val="en-US" w:eastAsia="zh-CN"/>
        </w:rPr>
        <w:t>。现我司申请贵司向我司支付 ****月份工程款共计</w:t>
      </w:r>
      <w:r>
        <w:rPr>
          <w:rFonts w:hint="eastAsia" w:ascii="仿宋" w:hAnsi="仿宋" w:eastAsia="仿宋" w:cs="仿宋"/>
          <w:color w:val="auto"/>
          <w:spacing w:val="8"/>
          <w:sz w:val="24"/>
          <w:szCs w:val="24"/>
          <w:highlight w:val="none"/>
          <w:u w:val="single"/>
          <w:lang w:val="en-US" w:eastAsia="zh-CN"/>
        </w:rPr>
        <w:t>**** 元</w:t>
      </w:r>
      <w:r>
        <w:rPr>
          <w:rFonts w:hint="eastAsia" w:ascii="仿宋" w:hAnsi="仿宋" w:eastAsia="仿宋" w:cs="仿宋"/>
          <w:color w:val="auto"/>
          <w:spacing w:val="8"/>
          <w:sz w:val="24"/>
          <w:szCs w:val="24"/>
          <w:highlight w:val="none"/>
          <w:lang w:val="en-US" w:eastAsia="zh-CN"/>
        </w:rPr>
        <w:t>，大写：</w:t>
      </w:r>
      <w:r>
        <w:rPr>
          <w:rFonts w:hint="eastAsia" w:ascii="仿宋" w:hAnsi="仿宋" w:eastAsia="仿宋" w:cs="仿宋"/>
          <w:color w:val="auto"/>
          <w:spacing w:val="8"/>
          <w:sz w:val="24"/>
          <w:szCs w:val="24"/>
          <w:highlight w:val="none"/>
          <w:u w:val="single"/>
          <w:lang w:val="en-US" w:eastAsia="zh-CN"/>
        </w:rPr>
        <w:t xml:space="preserve"> **** 元</w:t>
      </w:r>
      <w:r>
        <w:rPr>
          <w:rFonts w:hint="eastAsia" w:ascii="仿宋" w:hAnsi="仿宋" w:eastAsia="仿宋" w:cs="仿宋"/>
          <w:color w:val="auto"/>
          <w:spacing w:val="8"/>
          <w:sz w:val="24"/>
          <w:szCs w:val="24"/>
          <w:highlight w:val="none"/>
          <w:lang w:val="en-US" w:eastAsia="zh-CN"/>
        </w:rPr>
        <w:t>。我司承诺累计已发放工人工资***元，</w:t>
      </w:r>
      <w:r>
        <w:rPr>
          <w:rFonts w:hint="eastAsia" w:ascii="仿宋" w:hAnsi="仿宋" w:eastAsia="仿宋" w:cs="仿宋"/>
          <w:color w:val="auto"/>
          <w:spacing w:val="8"/>
          <w:sz w:val="24"/>
          <w:szCs w:val="24"/>
          <w:highlight w:val="none"/>
          <w:u w:val="none"/>
          <w:lang w:val="en-US" w:eastAsia="zh-CN"/>
        </w:rPr>
        <w:t>占该工程工人工资的</w:t>
      </w:r>
      <w:r>
        <w:rPr>
          <w:rFonts w:hint="eastAsia" w:ascii="仿宋" w:hAnsi="仿宋" w:eastAsia="仿宋" w:cs="仿宋"/>
          <w:color w:val="auto"/>
          <w:spacing w:val="8"/>
          <w:sz w:val="24"/>
          <w:szCs w:val="24"/>
          <w:highlight w:val="none"/>
          <w:u w:val="single"/>
          <w:lang w:val="en-US" w:eastAsia="zh-CN"/>
        </w:rPr>
        <w:t xml:space="preserve"> **%，</w:t>
      </w:r>
      <w:r>
        <w:rPr>
          <w:rFonts w:hint="eastAsia" w:ascii="仿宋" w:hAnsi="仿宋" w:eastAsia="仿宋" w:cs="仿宋"/>
          <w:color w:val="auto"/>
          <w:spacing w:val="8"/>
          <w:sz w:val="24"/>
          <w:szCs w:val="24"/>
          <w:highlight w:val="none"/>
          <w:lang w:val="en-US" w:eastAsia="zh-CN"/>
        </w:rPr>
        <w:t xml:space="preserve">并承诺在收到上述工程款后**日内，向我司履行施工合同中合作的所有施工工人（名单及支付金额详见附件）支付其工资 </w:t>
      </w:r>
      <w:r>
        <w:rPr>
          <w:rFonts w:hint="eastAsia" w:ascii="仿宋" w:hAnsi="仿宋" w:eastAsia="仿宋" w:cs="仿宋"/>
          <w:color w:val="auto"/>
          <w:spacing w:val="8"/>
          <w:sz w:val="24"/>
          <w:szCs w:val="24"/>
          <w:highlight w:val="none"/>
          <w:u w:val="single"/>
          <w:lang w:val="en-US" w:eastAsia="zh-CN"/>
        </w:rPr>
        <w:t>**** 元</w:t>
      </w:r>
      <w:r>
        <w:rPr>
          <w:rFonts w:hint="eastAsia" w:ascii="仿宋" w:hAnsi="仿宋" w:eastAsia="仿宋" w:cs="仿宋"/>
          <w:color w:val="auto"/>
          <w:spacing w:val="8"/>
          <w:sz w:val="24"/>
          <w:szCs w:val="24"/>
          <w:highlight w:val="none"/>
          <w:lang w:val="en-US" w:eastAsia="zh-CN"/>
        </w:rPr>
        <w:t>，</w:t>
      </w:r>
      <w:r>
        <w:rPr>
          <w:rFonts w:hint="eastAsia" w:ascii="仿宋" w:hAnsi="仿宋" w:eastAsia="仿宋" w:cs="仿宋"/>
          <w:color w:val="auto"/>
          <w:spacing w:val="8"/>
          <w:sz w:val="24"/>
          <w:szCs w:val="24"/>
          <w:highlight w:val="none"/>
          <w:u w:val="none"/>
          <w:lang w:val="en-US" w:eastAsia="zh-CN"/>
        </w:rPr>
        <w:t>占该工程工人工资的** %。</w:t>
      </w:r>
    </w:p>
    <w:p w14:paraId="0E58A5F8">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highlight w:val="none"/>
          <w:lang w:val="en-US" w:eastAsia="zh-CN"/>
        </w:rPr>
      </w:pPr>
      <w:r>
        <w:rPr>
          <w:rFonts w:hint="eastAsia" w:ascii="仿宋" w:hAnsi="仿宋" w:eastAsia="仿宋" w:cs="仿宋"/>
          <w:color w:val="auto"/>
          <w:spacing w:val="8"/>
          <w:sz w:val="24"/>
          <w:szCs w:val="24"/>
          <w:highlight w:val="none"/>
          <w:lang w:val="en-US" w:eastAsia="zh-CN"/>
        </w:rPr>
        <w:t>三、若我司不按本承诺书分配款项而拖欠支付以上费用，导致出现该工程工人因欠薪去政府相关部门上访、投诉、静坐、非法讨要工资，或在贵司相关场所非法集结讨要工资、阻碍现场施工等不良行为，属我司严重违约，我司愿意按以下方式来处理：</w:t>
      </w:r>
    </w:p>
    <w:p w14:paraId="7CDDD2FD">
      <w:pPr>
        <w:keepNext w:val="0"/>
        <w:keepLines w:val="0"/>
        <w:pageBreakBefore w:val="0"/>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1、我司愿意由贵司直接代为支付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3B8E4336">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2、我司负责相应的善后工作及消除对贵司造成的不良影响。</w:t>
      </w:r>
    </w:p>
    <w:p w14:paraId="2CFD4AC4">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四、我司保证该工程完工后**日内，将该工程的工人工资全部结清给所有工人，否则，我司同意贵司暂不向我司支付结算工程款且不给我司办理结算，并同意贵司按上述第三条中的第1条、第2条处理。</w:t>
      </w:r>
    </w:p>
    <w:p w14:paraId="3C7D85D7">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五、担保</w:t>
      </w:r>
    </w:p>
    <w:p w14:paraId="61B78033">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512" w:firstLineChars="200"/>
        <w:jc w:val="both"/>
        <w:textAlignment w:val="auto"/>
        <w:rPr>
          <w:rFonts w:hint="eastAsia" w:ascii="仿宋" w:hAnsi="仿宋" w:eastAsia="仿宋" w:cs="仿宋"/>
          <w:color w:val="auto"/>
          <w:spacing w:val="8"/>
          <w:sz w:val="24"/>
          <w:szCs w:val="24"/>
          <w:highlight w:val="none"/>
          <w:lang w:val="en-US" w:eastAsia="zh-CN"/>
        </w:rPr>
      </w:pPr>
      <w:r>
        <w:rPr>
          <w:rFonts w:hint="eastAsia" w:ascii="仿宋" w:hAnsi="仿宋" w:eastAsia="仿宋" w:cs="仿宋"/>
          <w:color w:val="auto"/>
          <w:spacing w:val="8"/>
          <w:sz w:val="24"/>
          <w:szCs w:val="24"/>
          <w:highlight w:val="none"/>
          <w:lang w:val="en-US" w:eastAsia="zh-CN"/>
        </w:rPr>
        <w:t>本人（法定代表人）</w:t>
      </w:r>
      <w:r>
        <w:rPr>
          <w:rFonts w:hint="eastAsia" w:ascii="仿宋" w:hAnsi="仿宋" w:eastAsia="仿宋" w:cs="仿宋"/>
          <w:color w:val="auto"/>
          <w:spacing w:val="8"/>
          <w:sz w:val="24"/>
          <w:szCs w:val="24"/>
          <w:highlight w:val="none"/>
          <w:u w:val="single"/>
          <w:lang w:val="en-US" w:eastAsia="zh-CN"/>
        </w:rPr>
        <w:t xml:space="preserve"> **** （身份证号： ****** ）</w:t>
      </w:r>
      <w:r>
        <w:rPr>
          <w:rFonts w:hint="eastAsia" w:ascii="仿宋" w:hAnsi="仿宋" w:eastAsia="仿宋" w:cs="仿宋"/>
          <w:color w:val="auto"/>
          <w:spacing w:val="8"/>
          <w:sz w:val="24"/>
          <w:szCs w:val="24"/>
          <w:highlight w:val="none"/>
          <w:lang w:val="en-US" w:eastAsia="zh-CN"/>
        </w:rPr>
        <w:t>、本人（实际控制人）</w:t>
      </w:r>
      <w:r>
        <w:rPr>
          <w:rFonts w:hint="eastAsia" w:ascii="仿宋" w:hAnsi="仿宋" w:eastAsia="仿宋" w:cs="仿宋"/>
          <w:color w:val="auto"/>
          <w:spacing w:val="8"/>
          <w:sz w:val="24"/>
          <w:szCs w:val="24"/>
          <w:highlight w:val="none"/>
          <w:u w:val="single"/>
          <w:lang w:val="en-US" w:eastAsia="zh-CN"/>
        </w:rPr>
        <w:t>**** （身份证号： ****** ）</w:t>
      </w:r>
      <w:r>
        <w:rPr>
          <w:rFonts w:hint="eastAsia" w:ascii="仿宋" w:hAnsi="仿宋" w:eastAsia="仿宋" w:cs="仿宋"/>
          <w:color w:val="auto"/>
          <w:spacing w:val="8"/>
          <w:sz w:val="24"/>
          <w:szCs w:val="24"/>
          <w:highlight w:val="none"/>
          <w:lang w:val="en-US" w:eastAsia="zh-CN"/>
        </w:rPr>
        <w:t>同意就 **** 公司履行本承诺书，自愿无条件向****公司提供连带责任保证，保证范围为本承诺书项下可能发生的全部债务和贵司为实现该等债权支出的所有费用，保证期间为三年。</w:t>
      </w:r>
    </w:p>
    <w:p w14:paraId="563D3C6E">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特此承诺！</w:t>
      </w:r>
    </w:p>
    <w:p w14:paraId="30EE9876">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附件1：担保人身份证复印件正反面</w:t>
      </w:r>
    </w:p>
    <w:p w14:paraId="5CE0645C">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附件2：《建筑工人工资表》（样表）</w:t>
      </w:r>
    </w:p>
    <w:p w14:paraId="769140CA">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eastAsia" w:ascii="仿宋" w:hAnsi="仿宋" w:eastAsia="仿宋" w:cs="仿宋"/>
          <w:color w:val="auto"/>
          <w:spacing w:val="-4"/>
          <w:sz w:val="24"/>
          <w:szCs w:val="24"/>
          <w:highlight w:val="none"/>
          <w:lang w:val="en-US" w:eastAsia="zh-CN"/>
        </w:rPr>
      </w:pPr>
    </w:p>
    <w:p w14:paraId="1955576F">
      <w:pPr>
        <w:keepNext w:val="0"/>
        <w:keepLines w:val="0"/>
        <w:pageBreakBefore w:val="0"/>
        <w:widowControl/>
        <w:numPr>
          <w:ilvl w:val="0"/>
          <w:numId w:val="0"/>
        </w:numPr>
        <w:shd w:val="clear"/>
        <w:kinsoku/>
        <w:wordWrap/>
        <w:overflowPunct/>
        <w:topLinePunct w:val="0"/>
        <w:autoSpaceDE/>
        <w:autoSpaceDN/>
        <w:bidi w:val="0"/>
        <w:adjustRightInd/>
        <w:snapToGrid/>
        <w:spacing w:before="120" w:after="171" w:afterLines="50" w:line="500" w:lineRule="exact"/>
        <w:ind w:right="238" w:rightChars="0" w:firstLine="464" w:firstLineChars="200"/>
        <w:jc w:val="both"/>
        <w:textAlignment w:val="auto"/>
        <w:rPr>
          <w:rFonts w:hint="default" w:ascii="仿宋" w:hAnsi="仿宋" w:eastAsia="仿宋" w:cs="仿宋"/>
          <w:color w:val="auto"/>
          <w:spacing w:val="-4"/>
          <w:sz w:val="24"/>
          <w:szCs w:val="24"/>
          <w:highlight w:val="none"/>
          <w:lang w:val="en-US" w:eastAsia="zh-CN"/>
        </w:rPr>
      </w:pPr>
    </w:p>
    <w:p w14:paraId="291EA235">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3589" w:firstLineChars="1547"/>
        <w:jc w:val="center"/>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 xml:space="preserve">      承诺单位（盖章）：</w:t>
      </w:r>
      <w:r>
        <w:rPr>
          <w:rFonts w:hint="eastAsia" w:ascii="仿宋" w:hAnsi="仿宋" w:eastAsia="仿宋" w:cs="仿宋"/>
          <w:color w:val="auto"/>
          <w:spacing w:val="-4"/>
          <w:sz w:val="24"/>
          <w:szCs w:val="24"/>
          <w:highlight w:val="none"/>
          <w:u w:val="none"/>
          <w:lang w:val="en-US" w:eastAsia="zh-CN"/>
        </w:rPr>
        <w:t>*******</w:t>
      </w:r>
      <w:r>
        <w:rPr>
          <w:rFonts w:hint="eastAsia" w:ascii="仿宋" w:hAnsi="仿宋" w:eastAsia="仿宋" w:cs="仿宋"/>
          <w:color w:val="auto"/>
          <w:spacing w:val="-4"/>
          <w:sz w:val="24"/>
          <w:szCs w:val="24"/>
          <w:highlight w:val="none"/>
          <w:lang w:val="en-US" w:eastAsia="zh-CN"/>
        </w:rPr>
        <w:t>公司（乙方）</w:t>
      </w:r>
    </w:p>
    <w:p w14:paraId="7EAAAEAF">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577" w:firstLineChars="249"/>
        <w:jc w:val="center"/>
        <w:textAlignment w:val="auto"/>
        <w:rPr>
          <w:rFonts w:hint="eastAsia" w:ascii="仿宋" w:hAnsi="仿宋" w:eastAsia="仿宋" w:cs="仿宋"/>
          <w:color w:val="auto"/>
          <w:spacing w:val="-4"/>
          <w:sz w:val="24"/>
          <w:szCs w:val="24"/>
          <w:highlight w:val="none"/>
          <w:lang w:val="en-US" w:eastAsia="zh-CN"/>
        </w:rPr>
      </w:pPr>
      <w:r>
        <w:rPr>
          <w:rFonts w:hint="eastAsia" w:ascii="仿宋" w:hAnsi="仿宋" w:eastAsia="仿宋" w:cs="仿宋"/>
          <w:color w:val="auto"/>
          <w:spacing w:val="-4"/>
          <w:sz w:val="24"/>
          <w:szCs w:val="24"/>
          <w:highlight w:val="none"/>
          <w:lang w:val="en-US" w:eastAsia="zh-CN"/>
        </w:rPr>
        <w:t xml:space="preserve">         担  保  人：</w:t>
      </w:r>
    </w:p>
    <w:p w14:paraId="06CAEA1D">
      <w:pPr>
        <w:keepNext w:val="0"/>
        <w:keepLines w:val="0"/>
        <w:pageBreakBefore w:val="0"/>
        <w:widowControl w:val="0"/>
        <w:numPr>
          <w:ilvl w:val="0"/>
          <w:numId w:val="0"/>
        </w:numPr>
        <w:shd w:val="clear"/>
        <w:kinsoku/>
        <w:wordWrap/>
        <w:overflowPunct/>
        <w:topLinePunct w:val="0"/>
        <w:autoSpaceDE/>
        <w:autoSpaceDN/>
        <w:bidi w:val="0"/>
        <w:adjustRightInd/>
        <w:snapToGrid/>
        <w:spacing w:line="480" w:lineRule="auto"/>
        <w:ind w:left="220" w:leftChars="105" w:right="238" w:rightChars="0" w:firstLine="577" w:firstLineChars="249"/>
        <w:jc w:val="center"/>
        <w:textAlignment w:val="auto"/>
        <w:rPr>
          <w:rFonts w:hint="eastAsia" w:ascii="仿宋" w:hAnsi="仿宋" w:eastAsia="仿宋" w:cs="仿宋"/>
          <w:color w:val="auto"/>
          <w:sz w:val="25"/>
          <w:szCs w:val="25"/>
          <w:highlight w:val="none"/>
          <w:lang w:val="en-US" w:eastAsia="zh-CN"/>
        </w:rPr>
      </w:pPr>
      <w:r>
        <w:rPr>
          <w:rFonts w:hint="eastAsia" w:ascii="仿宋" w:hAnsi="仿宋" w:eastAsia="仿宋" w:cs="仿宋"/>
          <w:color w:val="auto"/>
          <w:spacing w:val="-4"/>
          <w:sz w:val="24"/>
          <w:szCs w:val="24"/>
          <w:highlight w:val="none"/>
          <w:lang w:val="en-US" w:eastAsia="zh-CN"/>
        </w:rPr>
        <w:t xml:space="preserve">                    日   期：****年**月**日</w:t>
      </w:r>
    </w:p>
    <w:p w14:paraId="53AC251A">
      <w:pPr>
        <w:shd w:val="clear"/>
        <w:spacing w:line="48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672FAAE">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75E7474B">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9760014">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64"/>
    <w:bookmarkEnd w:id="65"/>
    <w:bookmarkEnd w:id="66"/>
    <w:bookmarkEnd w:id="67"/>
    <w:bookmarkEnd w:id="68"/>
    <w:p w14:paraId="75BED092">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5B5826B">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2EEA637">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32361948">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4E14EC">
      <w:pPr>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b/>
          <w:bCs w:val="0"/>
          <w:color w:val="auto"/>
          <w:sz w:val="40"/>
          <w:szCs w:val="40"/>
          <w:highlight w:val="none"/>
          <w:shd w:val="clear" w:color="auto" w:fill="auto"/>
          <w:lang w:val="en-US" w:eastAsia="zh-CN"/>
        </w:rPr>
        <w:br w:type="page"/>
      </w:r>
    </w:p>
    <w:tbl>
      <w:tblPr>
        <w:tblStyle w:val="15"/>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1" w:hRule="atLeast"/>
        </w:trPr>
        <w:tc>
          <w:tcPr>
            <w:tcW w:w="14580" w:type="dxa"/>
            <w:gridSpan w:val="13"/>
            <w:tcBorders>
              <w:top w:val="nil"/>
              <w:left w:val="nil"/>
              <w:bottom w:val="nil"/>
              <w:right w:val="nil"/>
            </w:tcBorders>
            <w:shd w:val="clear" w:color="auto" w:fill="auto"/>
            <w:noWrap/>
            <w:vAlign w:val="center"/>
          </w:tcPr>
          <w:p w14:paraId="14790A2F">
            <w:pPr>
              <w:keepNext w:val="0"/>
              <w:keepLines w:val="0"/>
              <w:widowControl/>
              <w:suppressLineNumbers w:val="0"/>
              <w:jc w:val="right"/>
              <w:textAlignment w:val="center"/>
              <w:rPr>
                <w:rFonts w:hint="eastAsia" w:ascii="宋体" w:hAnsi="宋体" w:eastAsia="宋体" w:cs="宋体"/>
                <w:b/>
                <w:bCs/>
                <w:i w:val="0"/>
                <w:iCs w:val="0"/>
                <w:color w:val="auto"/>
                <w:kern w:val="0"/>
                <w:sz w:val="28"/>
                <w:szCs w:val="28"/>
                <w:u w:val="none"/>
                <w:lang w:val="en-US" w:eastAsia="zh-CN" w:bidi="ar"/>
              </w:rPr>
            </w:pPr>
            <w:r>
              <w:rPr>
                <w:rFonts w:hint="eastAsia" w:ascii="宋体" w:hAnsi="宋体" w:cs="宋体"/>
                <w:b/>
                <w:bCs/>
                <w:i w:val="0"/>
                <w:iCs w:val="0"/>
                <w:color w:val="auto"/>
                <w:kern w:val="0"/>
                <w:sz w:val="28"/>
                <w:szCs w:val="28"/>
                <w:u w:val="none"/>
                <w:lang w:val="en-US" w:eastAsia="zh-CN" w:bidi="ar"/>
              </w:rPr>
              <w:t>（样表）</w:t>
            </w:r>
          </w:p>
          <w:p w14:paraId="6FFC4A1F">
            <w:pPr>
              <w:keepNext w:val="0"/>
              <w:keepLines w:val="0"/>
              <w:widowControl/>
              <w:suppressLineNumbers w:val="0"/>
              <w:jc w:val="center"/>
              <w:textAlignment w:val="center"/>
              <w:rPr>
                <w:rFonts w:hint="default" w:ascii="宋体" w:hAnsi="宋体" w:eastAsia="宋体" w:cs="宋体"/>
                <w:i w:val="0"/>
                <w:iCs w:val="0"/>
                <w:color w:val="auto"/>
                <w:sz w:val="36"/>
                <w:szCs w:val="36"/>
                <w:u w:val="none"/>
                <w:lang w:val="en-US"/>
              </w:rPr>
            </w:pPr>
            <w:r>
              <w:rPr>
                <w:rFonts w:hint="eastAsia" w:ascii="宋体" w:hAnsi="宋体" w:eastAsia="宋体" w:cs="宋体"/>
                <w:i w:val="0"/>
                <w:iCs w:val="0"/>
                <w:color w:val="auto"/>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auto"/>
                <w:sz w:val="24"/>
                <w:szCs w:val="24"/>
                <w:u w:val="none"/>
              </w:rPr>
            </w:pPr>
            <w:r>
              <w:rPr>
                <w:rFonts w:hint="eastAsia" w:ascii="宋体" w:hAnsi="宋体" w:eastAsia="宋体" w:cs="宋体"/>
                <w:i w:val="0"/>
                <w:iCs w:val="0"/>
                <w:color w:val="auto"/>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auto"/>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auto"/>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auto"/>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auto"/>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auto"/>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auto"/>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auto"/>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auto"/>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auto"/>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auto"/>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auto"/>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auto"/>
                <w:sz w:val="20"/>
                <w:szCs w:val="20"/>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auto"/>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auto"/>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auto"/>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auto"/>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auto"/>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auto"/>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auto"/>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auto"/>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auto"/>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auto"/>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auto"/>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auto"/>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auto"/>
                <w:sz w:val="20"/>
                <w:szCs w:val="20"/>
                <w:u w:val="none"/>
              </w:rPr>
            </w:pPr>
            <w:r>
              <w:rPr>
                <w:rFonts w:hint="eastAsia" w:ascii="宋体" w:hAnsi="宋体" w:eastAsia="宋体" w:cs="宋体"/>
                <w:i w:val="0"/>
                <w:iCs w:val="0"/>
                <w:color w:val="auto"/>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auto"/>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auto"/>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auto"/>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auto"/>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auto"/>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auto"/>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auto"/>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auto"/>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 xml:space="preserve">： </w:t>
            </w:r>
          </w:p>
        </w:tc>
      </w:tr>
    </w:tbl>
    <w:p w14:paraId="0EB643D8">
      <w:pPr>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587" w:right="1440" w:bottom="1587" w:left="952" w:header="964" w:footer="567" w:gutter="0"/>
          <w:pgBorders>
            <w:top w:val="none" w:sz="0" w:space="0"/>
            <w:left w:val="none" w:sz="0" w:space="0"/>
            <w:bottom w:val="none" w:sz="0" w:space="0"/>
            <w:right w:val="none" w:sz="0" w:space="0"/>
          </w:pgBorders>
          <w:pgNumType w:fmt="decimal" w:start="1"/>
          <w:cols w:space="0" w:num="1"/>
          <w:docGrid w:type="lines" w:linePitch="293" w:charSpace="0"/>
        </w:sectPr>
      </w:pPr>
      <w:r>
        <w:rPr>
          <w:rFonts w:hint="eastAsia" w:ascii="仿宋" w:hAnsi="仿宋" w:eastAsia="仿宋" w:cs="仿宋"/>
          <w:b/>
          <w:bCs w:val="0"/>
          <w:color w:val="auto"/>
          <w:sz w:val="40"/>
          <w:szCs w:val="40"/>
          <w:highlight w:val="none"/>
          <w:shd w:val="clear" w:color="auto" w:fill="auto"/>
          <w:lang w:val="en-US" w:eastAsia="zh-CN"/>
        </w:rPr>
        <w:br w:type="page"/>
      </w:r>
    </w:p>
    <w:p w14:paraId="0E16E33E">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69" w:name="_Toc9549"/>
      <w:bookmarkStart w:id="70" w:name="_Toc10248"/>
      <w:bookmarkStart w:id="71" w:name="_Toc8991"/>
      <w:bookmarkStart w:id="72" w:name="_Toc29336"/>
      <w:bookmarkStart w:id="73" w:name="_Toc17603"/>
      <w:bookmarkStart w:id="74" w:name="_Toc8392"/>
      <w:bookmarkStart w:id="75" w:name="_Toc16608"/>
      <w:r>
        <w:rPr>
          <w:rFonts w:hint="eastAsia" w:ascii="仿宋" w:hAnsi="仿宋" w:eastAsia="仿宋" w:cs="仿宋"/>
          <w:b/>
          <w:bCs/>
          <w:i w:val="0"/>
          <w:iCs w:val="0"/>
          <w:color w:val="auto"/>
          <w:sz w:val="36"/>
          <w:szCs w:val="36"/>
          <w:highlight w:val="none"/>
          <w:lang w:val="en-US" w:eastAsia="zh-CN"/>
        </w:rPr>
        <w:t>出 险 声 明 函</w:t>
      </w:r>
      <w:bookmarkEnd w:id="69"/>
      <w:bookmarkEnd w:id="70"/>
      <w:bookmarkEnd w:id="71"/>
      <w:bookmarkEnd w:id="72"/>
      <w:bookmarkEnd w:id="73"/>
      <w:bookmarkEnd w:id="74"/>
      <w:bookmarkEnd w:id="75"/>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after="147" w:afterLines="50" w:line="48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5、我公司法定代表人</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填写姓名、身份证号）自愿为我司上述可能发生的全部债务和贵司为实现该等债权支出的所有费用向贵司提供连带责任保证，保证期间为三年。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78C172F3">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default"/>
          <w:color w:val="auto"/>
          <w:sz w:val="21"/>
          <w:szCs w:val="22"/>
          <w:highlight w:val="none"/>
          <w:lang w:val="en-US" w:eastAsia="zh-CN"/>
        </w:rPr>
      </w:pPr>
      <w:r>
        <w:rPr>
          <w:rFonts w:hint="eastAsia" w:ascii="仿宋" w:hAnsi="仿宋" w:eastAsia="仿宋" w:cs="仿宋"/>
          <w:color w:val="auto"/>
          <w:sz w:val="24"/>
          <w:szCs w:val="24"/>
          <w:highlight w:val="none"/>
          <w:shd w:val="clear" w:color="auto" w:fill="auto"/>
          <w:lang w:val="en-US" w:eastAsia="zh-CN"/>
        </w:rPr>
        <w:t xml:space="preserve">           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2FF4301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color w:val="auto"/>
          <w:highlight w:val="none"/>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3BA93F5D">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04931DE">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6A79245">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12DCAA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69265CE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C245D48">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86FDE82">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E10952C">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F9501E9">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6554B8C1">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E32D236">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41FECAB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6339D47">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7D882754">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72942C3">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0934B9B5">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5435E954">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8B4EAE">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1FE2C217">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A79834A">
      <w:pPr>
        <w:keepNext w:val="0"/>
        <w:keepLines w:val="0"/>
        <w:pageBreakBefore w:val="0"/>
        <w:widowControl w:val="0"/>
        <w:shd w:val="clear"/>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p>
    <w:p w14:paraId="36273BEA">
      <w:pPr>
        <w:shd w:val="clea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37B71661">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25002969">
      <w:pPr>
        <w:pStyle w:val="2"/>
        <w:shd w:val="clear"/>
        <w:rPr>
          <w:rFonts w:hint="eastAsia"/>
          <w:color w:val="auto"/>
          <w:highlight w:val="none"/>
          <w:lang w:val="en-US" w:eastAsia="zh-CN"/>
        </w:rPr>
      </w:pPr>
    </w:p>
    <w:p w14:paraId="5FD01463">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DCAA1C5">
      <w:pPr>
        <w:shd w:val="clea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71F3549E">
      <w:pPr>
        <w:shd w:val="clea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4BBF51A7">
      <w:pPr>
        <w:shd w:val="clear"/>
        <w:jc w:val="center"/>
        <w:rPr>
          <w:color w:val="auto"/>
          <w:sz w:val="32"/>
          <w:szCs w:val="32"/>
          <w:highlight w:val="none"/>
        </w:rPr>
      </w:pPr>
    </w:p>
    <w:p w14:paraId="674285FD">
      <w:pPr>
        <w:pStyle w:val="2"/>
        <w:shd w:val="clear"/>
        <w:rPr>
          <w:color w:val="auto"/>
          <w:sz w:val="32"/>
          <w:szCs w:val="32"/>
          <w:highlight w:val="none"/>
        </w:rPr>
      </w:pPr>
    </w:p>
    <w:p w14:paraId="472AEAF9">
      <w:pPr>
        <w:pStyle w:val="2"/>
        <w:shd w:val="clear"/>
        <w:rPr>
          <w:color w:val="auto"/>
          <w:sz w:val="32"/>
          <w:szCs w:val="32"/>
          <w:highlight w:val="none"/>
        </w:rPr>
      </w:pPr>
    </w:p>
    <w:tbl>
      <w:tblPr>
        <w:tblStyle w:val="16"/>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04FC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35AD78AF">
            <w:pPr>
              <w:shd w:val="clear"/>
              <w:jc w:val="center"/>
              <w:rPr>
                <w:b/>
                <w:color w:val="auto"/>
                <w:sz w:val="30"/>
                <w:szCs w:val="30"/>
                <w:highlight w:val="none"/>
              </w:rPr>
            </w:pPr>
            <w:r>
              <w:rPr>
                <w:rFonts w:hint="eastAsia"/>
                <w:b/>
                <w:color w:val="auto"/>
                <w:sz w:val="30"/>
                <w:szCs w:val="30"/>
                <w:highlight w:val="none"/>
              </w:rPr>
              <w:t>序号</w:t>
            </w:r>
          </w:p>
        </w:tc>
        <w:tc>
          <w:tcPr>
            <w:tcW w:w="8428" w:type="dxa"/>
          </w:tcPr>
          <w:p w14:paraId="3AF4C27B">
            <w:pPr>
              <w:shd w:val="clear"/>
              <w:jc w:val="center"/>
              <w:rPr>
                <w:b/>
                <w:color w:val="auto"/>
                <w:sz w:val="30"/>
                <w:szCs w:val="30"/>
                <w:highlight w:val="none"/>
              </w:rPr>
            </w:pPr>
            <w:r>
              <w:rPr>
                <w:rFonts w:hint="eastAsia"/>
                <w:b/>
                <w:color w:val="auto"/>
                <w:sz w:val="30"/>
                <w:szCs w:val="30"/>
                <w:highlight w:val="none"/>
              </w:rPr>
              <w:t>结算明细</w:t>
            </w:r>
          </w:p>
        </w:tc>
      </w:tr>
      <w:tr w14:paraId="00C5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F19676">
            <w:pPr>
              <w:shd w:val="clear"/>
              <w:jc w:val="center"/>
              <w:rPr>
                <w:color w:val="auto"/>
                <w:sz w:val="30"/>
                <w:szCs w:val="30"/>
                <w:highlight w:val="none"/>
              </w:rPr>
            </w:pPr>
            <w:r>
              <w:rPr>
                <w:rFonts w:hint="eastAsia"/>
                <w:color w:val="auto"/>
                <w:sz w:val="28"/>
                <w:szCs w:val="28"/>
                <w:highlight w:val="none"/>
              </w:rPr>
              <w:t>1</w:t>
            </w:r>
          </w:p>
        </w:tc>
        <w:tc>
          <w:tcPr>
            <w:tcW w:w="8428" w:type="dxa"/>
          </w:tcPr>
          <w:p w14:paraId="14211D54">
            <w:pPr>
              <w:shd w:val="clear"/>
              <w:jc w:val="left"/>
              <w:rPr>
                <w:color w:val="auto"/>
                <w:sz w:val="30"/>
                <w:szCs w:val="30"/>
                <w:highlight w:val="none"/>
              </w:rPr>
            </w:pPr>
            <w:r>
              <w:rPr>
                <w:rFonts w:hint="eastAsia"/>
                <w:color w:val="auto"/>
                <w:sz w:val="28"/>
                <w:szCs w:val="28"/>
                <w:highlight w:val="none"/>
              </w:rPr>
              <w:t>工程名称：</w:t>
            </w:r>
          </w:p>
        </w:tc>
      </w:tr>
      <w:tr w14:paraId="0CB7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06F0D564">
            <w:pPr>
              <w:shd w:val="clear"/>
              <w:jc w:val="center"/>
              <w:rPr>
                <w:color w:val="auto"/>
                <w:sz w:val="28"/>
                <w:szCs w:val="28"/>
                <w:highlight w:val="none"/>
              </w:rPr>
            </w:pPr>
            <w:r>
              <w:rPr>
                <w:rFonts w:hint="eastAsia"/>
                <w:color w:val="auto"/>
                <w:sz w:val="28"/>
                <w:szCs w:val="28"/>
                <w:highlight w:val="none"/>
              </w:rPr>
              <w:t>2</w:t>
            </w:r>
          </w:p>
        </w:tc>
        <w:tc>
          <w:tcPr>
            <w:tcW w:w="8428" w:type="dxa"/>
          </w:tcPr>
          <w:p w14:paraId="1FAF2199">
            <w:pPr>
              <w:shd w:val="clear"/>
              <w:jc w:val="left"/>
              <w:rPr>
                <w:color w:val="auto"/>
                <w:sz w:val="28"/>
                <w:szCs w:val="28"/>
                <w:highlight w:val="none"/>
              </w:rPr>
            </w:pPr>
            <w:r>
              <w:rPr>
                <w:rFonts w:hint="eastAsia"/>
                <w:color w:val="auto"/>
                <w:sz w:val="28"/>
                <w:szCs w:val="28"/>
                <w:highlight w:val="none"/>
              </w:rPr>
              <w:t>单位名称：</w:t>
            </w:r>
          </w:p>
        </w:tc>
      </w:tr>
      <w:tr w14:paraId="44E6A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B3F1D88">
            <w:pPr>
              <w:shd w:val="clear"/>
              <w:jc w:val="center"/>
              <w:rPr>
                <w:color w:val="auto"/>
                <w:sz w:val="28"/>
                <w:szCs w:val="28"/>
                <w:highlight w:val="none"/>
              </w:rPr>
            </w:pPr>
            <w:r>
              <w:rPr>
                <w:rFonts w:hint="eastAsia"/>
                <w:color w:val="auto"/>
                <w:sz w:val="28"/>
                <w:szCs w:val="28"/>
                <w:highlight w:val="none"/>
              </w:rPr>
              <w:t>3</w:t>
            </w:r>
          </w:p>
        </w:tc>
        <w:tc>
          <w:tcPr>
            <w:tcW w:w="8428" w:type="dxa"/>
          </w:tcPr>
          <w:p w14:paraId="7BF26EC5">
            <w:pPr>
              <w:shd w:val="clear"/>
              <w:jc w:val="left"/>
              <w:rPr>
                <w:color w:val="auto"/>
                <w:sz w:val="28"/>
                <w:szCs w:val="28"/>
                <w:highlight w:val="none"/>
              </w:rPr>
            </w:pPr>
            <w:r>
              <w:rPr>
                <w:rFonts w:hint="eastAsia"/>
                <w:color w:val="auto"/>
                <w:sz w:val="28"/>
                <w:szCs w:val="28"/>
                <w:highlight w:val="none"/>
              </w:rPr>
              <w:t>合同单位负责人:</w:t>
            </w:r>
          </w:p>
        </w:tc>
      </w:tr>
      <w:tr w14:paraId="26569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4BB96EE5">
            <w:pPr>
              <w:shd w:val="clear"/>
              <w:jc w:val="center"/>
              <w:rPr>
                <w:rFonts w:hint="eastAsia"/>
                <w:color w:val="auto"/>
                <w:sz w:val="28"/>
                <w:szCs w:val="28"/>
                <w:highlight w:val="none"/>
              </w:rPr>
            </w:pPr>
            <w:r>
              <w:rPr>
                <w:rFonts w:hint="eastAsia"/>
                <w:color w:val="auto"/>
                <w:sz w:val="28"/>
                <w:szCs w:val="28"/>
                <w:highlight w:val="none"/>
              </w:rPr>
              <w:t>4</w:t>
            </w:r>
          </w:p>
        </w:tc>
        <w:tc>
          <w:tcPr>
            <w:tcW w:w="8428" w:type="dxa"/>
          </w:tcPr>
          <w:p w14:paraId="4A696483">
            <w:pPr>
              <w:shd w:val="clear"/>
              <w:jc w:val="left"/>
              <w:rPr>
                <w:rFonts w:hint="eastAsia"/>
                <w:color w:val="auto"/>
                <w:sz w:val="28"/>
                <w:szCs w:val="28"/>
                <w:highlight w:val="none"/>
              </w:rPr>
            </w:pPr>
            <w:r>
              <w:rPr>
                <w:rFonts w:hint="eastAsia"/>
                <w:color w:val="auto"/>
                <w:sz w:val="28"/>
                <w:szCs w:val="28"/>
                <w:highlight w:val="none"/>
              </w:rPr>
              <w:t>合同编号：</w:t>
            </w:r>
          </w:p>
        </w:tc>
      </w:tr>
      <w:tr w14:paraId="16018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27498269">
            <w:pPr>
              <w:shd w:val="clear"/>
              <w:jc w:val="center"/>
              <w:rPr>
                <w:color w:val="auto"/>
                <w:sz w:val="28"/>
                <w:szCs w:val="28"/>
                <w:highlight w:val="none"/>
              </w:rPr>
            </w:pPr>
            <w:r>
              <w:rPr>
                <w:rFonts w:hint="eastAsia"/>
                <w:color w:val="auto"/>
                <w:sz w:val="28"/>
                <w:szCs w:val="28"/>
                <w:highlight w:val="none"/>
              </w:rPr>
              <w:t>5</w:t>
            </w:r>
          </w:p>
        </w:tc>
        <w:tc>
          <w:tcPr>
            <w:tcW w:w="8428" w:type="dxa"/>
          </w:tcPr>
          <w:p w14:paraId="332463FA">
            <w:pPr>
              <w:shd w:val="clea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3BDD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57DF5DF">
            <w:pPr>
              <w:shd w:val="clear"/>
              <w:jc w:val="center"/>
              <w:rPr>
                <w:color w:val="auto"/>
                <w:sz w:val="28"/>
                <w:szCs w:val="28"/>
                <w:highlight w:val="none"/>
              </w:rPr>
            </w:pPr>
            <w:r>
              <w:rPr>
                <w:rFonts w:hint="eastAsia"/>
                <w:color w:val="auto"/>
                <w:sz w:val="28"/>
                <w:szCs w:val="28"/>
                <w:highlight w:val="none"/>
              </w:rPr>
              <w:t>6</w:t>
            </w:r>
          </w:p>
        </w:tc>
        <w:tc>
          <w:tcPr>
            <w:tcW w:w="8428" w:type="dxa"/>
          </w:tcPr>
          <w:p w14:paraId="1692E9D4">
            <w:pPr>
              <w:shd w:val="clea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17D6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1B0631DA">
            <w:pPr>
              <w:shd w:val="clear"/>
              <w:jc w:val="center"/>
              <w:rPr>
                <w:color w:val="auto"/>
                <w:sz w:val="28"/>
                <w:szCs w:val="28"/>
                <w:highlight w:val="none"/>
              </w:rPr>
            </w:pPr>
            <w:r>
              <w:rPr>
                <w:rFonts w:hint="eastAsia"/>
                <w:color w:val="auto"/>
                <w:sz w:val="28"/>
                <w:szCs w:val="28"/>
                <w:highlight w:val="none"/>
              </w:rPr>
              <w:t>7</w:t>
            </w:r>
          </w:p>
        </w:tc>
        <w:tc>
          <w:tcPr>
            <w:tcW w:w="8428" w:type="dxa"/>
          </w:tcPr>
          <w:p w14:paraId="0DBCB93B">
            <w:pPr>
              <w:shd w:val="clea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76DA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9DF0E2">
            <w:pPr>
              <w:shd w:val="clear"/>
              <w:jc w:val="center"/>
              <w:rPr>
                <w:color w:val="auto"/>
                <w:sz w:val="28"/>
                <w:szCs w:val="28"/>
                <w:highlight w:val="none"/>
              </w:rPr>
            </w:pPr>
            <w:r>
              <w:rPr>
                <w:rFonts w:hint="eastAsia"/>
                <w:color w:val="auto"/>
                <w:sz w:val="28"/>
                <w:szCs w:val="28"/>
                <w:highlight w:val="none"/>
              </w:rPr>
              <w:t>8</w:t>
            </w:r>
          </w:p>
        </w:tc>
        <w:tc>
          <w:tcPr>
            <w:tcW w:w="8428" w:type="dxa"/>
          </w:tcPr>
          <w:p w14:paraId="5E1E9CCA">
            <w:pPr>
              <w:shd w:val="clea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12CDBFE6">
      <w:pPr>
        <w:shd w:val="clear"/>
        <w:jc w:val="center"/>
        <w:rPr>
          <w:color w:val="auto"/>
          <w:sz w:val="36"/>
          <w:szCs w:val="36"/>
          <w:highlight w:val="none"/>
        </w:rPr>
      </w:pPr>
    </w:p>
    <w:p w14:paraId="6924844A">
      <w:pPr>
        <w:shd w:val="clear"/>
        <w:jc w:val="center"/>
        <w:rPr>
          <w:rFonts w:ascii="宋体" w:hAnsi="宋体" w:cs="宋体"/>
          <w:color w:val="auto"/>
          <w:sz w:val="28"/>
          <w:szCs w:val="28"/>
          <w:highlight w:val="none"/>
        </w:rPr>
      </w:pPr>
    </w:p>
    <w:p w14:paraId="149C23DA">
      <w:pPr>
        <w:shd w:val="clear"/>
        <w:jc w:val="center"/>
        <w:rPr>
          <w:rFonts w:ascii="宋体" w:hAnsi="宋体" w:cs="宋体"/>
          <w:color w:val="auto"/>
          <w:sz w:val="28"/>
          <w:szCs w:val="28"/>
          <w:highlight w:val="none"/>
        </w:rPr>
      </w:pPr>
    </w:p>
    <w:p w14:paraId="4DAE021C">
      <w:pPr>
        <w:shd w:val="clea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104FBBA3">
      <w:pPr>
        <w:shd w:val="clea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39A0155E">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AD7DEFD">
      <w:pPr>
        <w:shd w:val="clea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7639C67">
      <w:pPr>
        <w:pStyle w:val="2"/>
        <w:shd w:val="clear"/>
        <w:rPr>
          <w:rFonts w:hint="eastAsia"/>
          <w:color w:val="auto"/>
          <w:highlight w:val="none"/>
          <w:lang w:val="en-US" w:eastAsia="zh-CN"/>
        </w:rPr>
      </w:pPr>
    </w:p>
    <w:p w14:paraId="4010C2F6">
      <w:pPr>
        <w:shd w:val="clea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5"/>
        <w:tblW w:w="4984" w:type="pct"/>
        <w:tblInd w:w="-127" w:type="dxa"/>
        <w:tblLayout w:type="autofit"/>
        <w:tblCellMar>
          <w:top w:w="15" w:type="dxa"/>
          <w:left w:w="15" w:type="dxa"/>
          <w:bottom w:w="15" w:type="dxa"/>
          <w:right w:w="15" w:type="dxa"/>
        </w:tblCellMar>
      </w:tblPr>
      <w:tblGrid>
        <w:gridCol w:w="8734"/>
      </w:tblGrid>
      <w:tr w14:paraId="6E5B67C4">
        <w:tblPrEx>
          <w:tblCellMar>
            <w:top w:w="15" w:type="dxa"/>
            <w:left w:w="15" w:type="dxa"/>
            <w:bottom w:w="15" w:type="dxa"/>
            <w:right w:w="15" w:type="dxa"/>
          </w:tblCellMar>
        </w:tblPrEx>
        <w:trPr>
          <w:trHeight w:val="13066" w:hRule="atLeast"/>
        </w:trPr>
        <w:tc>
          <w:tcPr>
            <w:tcW w:w="5000" w:type="pct"/>
            <w:noWrap w:val="0"/>
            <w:vAlign w:val="center"/>
          </w:tcPr>
          <w:p w14:paraId="3D54F0BE">
            <w:pPr>
              <w:shd w:val="clear"/>
              <w:spacing w:before="90" w:line="226" w:lineRule="auto"/>
              <w:ind w:left="3175"/>
              <w:outlineLvl w:val="0"/>
              <w:rPr>
                <w:rFonts w:ascii="仿宋" w:hAnsi="仿宋" w:eastAsia="仿宋" w:cs="仿宋"/>
                <w:color w:val="auto"/>
                <w:sz w:val="31"/>
                <w:szCs w:val="31"/>
                <w:highlight w:val="none"/>
              </w:rPr>
            </w:pPr>
            <w:bookmarkStart w:id="76" w:name="_Toc28696"/>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76"/>
          </w:p>
          <w:tbl>
            <w:tblPr>
              <w:tblStyle w:val="32"/>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59"/>
              <w:gridCol w:w="2362"/>
              <w:gridCol w:w="2068"/>
              <w:gridCol w:w="2508"/>
            </w:tblGrid>
            <w:tr w14:paraId="51073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0AA1BECC">
                  <w:pPr>
                    <w:shd w:val="clea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6FEB9B">
                  <w:pPr>
                    <w:shd w:val="clea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C367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4F01B4D2">
                  <w:pPr>
                    <w:shd w:val="clea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40414ABF">
                  <w:pPr>
                    <w:shd w:val="clea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189CB660">
                  <w:pPr>
                    <w:shd w:val="clea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23FA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5162CA74">
                  <w:pPr>
                    <w:shd w:val="clea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63F600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31684C6F">
                  <w:pPr>
                    <w:shd w:val="clea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68B85C98">
                  <w:pPr>
                    <w:shd w:val="clear"/>
                    <w:rPr>
                      <w:rFonts w:hint="eastAsia" w:ascii="仿宋" w:hAnsi="仿宋" w:eastAsia="仿宋" w:cs="仿宋"/>
                      <w:color w:val="auto"/>
                      <w:sz w:val="22"/>
                      <w:szCs w:val="22"/>
                      <w:highlight w:val="none"/>
                    </w:rPr>
                  </w:pPr>
                </w:p>
              </w:tc>
            </w:tr>
            <w:tr w14:paraId="3452D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630B854">
                  <w:pPr>
                    <w:shd w:val="clea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52473382">
                  <w:pPr>
                    <w:shd w:val="clear"/>
                    <w:rPr>
                      <w:rFonts w:hint="eastAsia" w:ascii="仿宋" w:hAnsi="仿宋" w:eastAsia="仿宋" w:cs="仿宋"/>
                      <w:color w:val="auto"/>
                      <w:sz w:val="22"/>
                      <w:szCs w:val="22"/>
                      <w:highlight w:val="none"/>
                    </w:rPr>
                  </w:pPr>
                </w:p>
              </w:tc>
            </w:tr>
            <w:tr w14:paraId="15119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3E583099">
                  <w:pPr>
                    <w:shd w:val="clea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5" name="IM 2"/>
                        <wp:cNvGraphicFramePr/>
                        <a:graphic xmlns:a="http://schemas.openxmlformats.org/drawingml/2006/main">
                          <a:graphicData uri="http://schemas.openxmlformats.org/drawingml/2006/picture">
                            <pic:pic xmlns:pic="http://schemas.openxmlformats.org/drawingml/2006/picture">
                              <pic:nvPicPr>
                                <pic:cNvPr id="5"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CA68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0B97754B">
                  <w:pPr>
                    <w:shd w:val="clea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7F27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31B1911C">
                  <w:pPr>
                    <w:shd w:val="clea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67F154ED">
                  <w:pPr>
                    <w:shd w:val="clea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716FD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2A844904">
                  <w:pPr>
                    <w:shd w:val="clea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171A2557">
                  <w:pPr>
                    <w:shd w:val="clea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B0DE0FC">
                  <w:pPr>
                    <w:shd w:val="clea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A94A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401E9EA9">
                  <w:pPr>
                    <w:shd w:val="clear"/>
                    <w:rPr>
                      <w:rFonts w:hint="eastAsia" w:ascii="仿宋" w:hAnsi="仿宋" w:eastAsia="仿宋" w:cs="仿宋"/>
                      <w:color w:val="auto"/>
                      <w:sz w:val="22"/>
                      <w:szCs w:val="22"/>
                      <w:highlight w:val="none"/>
                    </w:rPr>
                  </w:pPr>
                </w:p>
              </w:tc>
              <w:tc>
                <w:tcPr>
                  <w:tcW w:w="2630" w:type="pct"/>
                  <w:gridSpan w:val="2"/>
                  <w:vAlign w:val="top"/>
                </w:tcPr>
                <w:p w14:paraId="7880C231">
                  <w:pPr>
                    <w:shd w:val="clea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D1440B">
                  <w:pPr>
                    <w:shd w:val="clea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528BA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32175298">
                  <w:pPr>
                    <w:shd w:val="clear"/>
                    <w:rPr>
                      <w:rFonts w:hint="eastAsia" w:ascii="仿宋" w:hAnsi="仿宋" w:eastAsia="仿宋" w:cs="仿宋"/>
                      <w:color w:val="auto"/>
                      <w:sz w:val="22"/>
                      <w:szCs w:val="22"/>
                      <w:highlight w:val="none"/>
                    </w:rPr>
                  </w:pPr>
                </w:p>
              </w:tc>
              <w:tc>
                <w:tcPr>
                  <w:tcW w:w="2630" w:type="pct"/>
                  <w:gridSpan w:val="2"/>
                  <w:vAlign w:val="top"/>
                </w:tcPr>
                <w:p w14:paraId="462ED780">
                  <w:pPr>
                    <w:shd w:val="clea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62C9D47B">
                  <w:pPr>
                    <w:shd w:val="clea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FD25C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41B1AB43">
                  <w:pPr>
                    <w:shd w:val="clear"/>
                    <w:rPr>
                      <w:rFonts w:hint="eastAsia" w:ascii="仿宋" w:hAnsi="仿宋" w:eastAsia="仿宋" w:cs="仿宋"/>
                      <w:color w:val="auto"/>
                      <w:sz w:val="22"/>
                      <w:szCs w:val="22"/>
                      <w:highlight w:val="none"/>
                    </w:rPr>
                  </w:pPr>
                </w:p>
              </w:tc>
              <w:tc>
                <w:tcPr>
                  <w:tcW w:w="2630" w:type="pct"/>
                  <w:gridSpan w:val="2"/>
                  <w:vAlign w:val="top"/>
                </w:tcPr>
                <w:p w14:paraId="0A912472">
                  <w:pPr>
                    <w:shd w:val="clea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1621673D">
                  <w:pPr>
                    <w:shd w:val="clea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6982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6DAC9AC">
                  <w:pPr>
                    <w:shd w:val="clear"/>
                    <w:rPr>
                      <w:rFonts w:hint="eastAsia" w:ascii="仿宋" w:hAnsi="仿宋" w:eastAsia="仿宋" w:cs="仿宋"/>
                      <w:color w:val="auto"/>
                      <w:sz w:val="22"/>
                      <w:szCs w:val="22"/>
                      <w:highlight w:val="none"/>
                    </w:rPr>
                  </w:pPr>
                </w:p>
              </w:tc>
              <w:tc>
                <w:tcPr>
                  <w:tcW w:w="2630" w:type="pct"/>
                  <w:gridSpan w:val="2"/>
                  <w:vAlign w:val="top"/>
                </w:tcPr>
                <w:p w14:paraId="6F4DBF55">
                  <w:pPr>
                    <w:shd w:val="clea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266C55FF">
                  <w:pPr>
                    <w:shd w:val="clea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7DA30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1AC0AFB2">
                  <w:pPr>
                    <w:shd w:val="clea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0D2F196C">
                  <w:pPr>
                    <w:shd w:val="clea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43C2AA1E">
                  <w:pPr>
                    <w:shd w:val="clea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4F1EFF0A">
            <w:pPr>
              <w:widowControl/>
              <w:shd w:val="clear"/>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5933D6EA">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7B71A92">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29D88370">
      <w:pPr>
        <w:shd w:val="clear"/>
        <w:spacing w:after="156" w:afterLines="50"/>
        <w:jc w:val="center"/>
        <w:outlineLvl w:val="2"/>
        <w:rPr>
          <w:rFonts w:hint="eastAsia" w:ascii="黑体" w:hAnsi="黑体" w:eastAsia="黑体" w:cs="仿宋"/>
          <w:b/>
          <w:bCs/>
          <w:color w:val="auto"/>
          <w:sz w:val="40"/>
          <w:szCs w:val="40"/>
          <w:highlight w:val="none"/>
          <w:lang w:val="en-US" w:eastAsia="zh-CN"/>
        </w:rPr>
      </w:pPr>
    </w:p>
    <w:p w14:paraId="6BC277AA">
      <w:pPr>
        <w:shd w:val="clear"/>
        <w:spacing w:after="156" w:afterLines="50"/>
        <w:jc w:val="center"/>
        <w:outlineLvl w:val="2"/>
        <w:rPr>
          <w:rFonts w:ascii="黑体" w:hAnsi="黑体" w:eastAsia="黑体"/>
          <w:color w:val="auto"/>
          <w:sz w:val="40"/>
          <w:szCs w:val="40"/>
          <w:highlight w:val="none"/>
        </w:rPr>
      </w:pPr>
      <w:r>
        <w:rPr>
          <w:rFonts w:hint="eastAsia" w:ascii="黑体" w:hAnsi="黑体" w:eastAsia="黑体" w:cs="仿宋"/>
          <w:b/>
          <w:bCs/>
          <w:color w:val="auto"/>
          <w:sz w:val="40"/>
          <w:szCs w:val="40"/>
          <w:highlight w:val="none"/>
          <w:lang w:val="en-US" w:eastAsia="zh-CN"/>
        </w:rPr>
        <w:t>分包单位</w:t>
      </w:r>
      <w:r>
        <w:rPr>
          <w:rFonts w:hint="eastAsia" w:ascii="黑体" w:hAnsi="黑体" w:eastAsia="黑体" w:cs="仿宋"/>
          <w:b/>
          <w:bCs/>
          <w:color w:val="auto"/>
          <w:sz w:val="40"/>
          <w:szCs w:val="40"/>
          <w:highlight w:val="none"/>
        </w:rPr>
        <w:t>开工令</w:t>
      </w:r>
    </w:p>
    <w:p w14:paraId="4B1CEDE3">
      <w:pPr>
        <w:shd w:val="clear"/>
        <w:spacing w:line="360" w:lineRule="auto"/>
        <w:rPr>
          <w:color w:val="auto"/>
          <w:highlight w:val="none"/>
        </w:rPr>
      </w:pPr>
      <w:r>
        <w:rPr>
          <w:rFonts w:hint="eastAsia"/>
          <w:color w:val="auto"/>
          <w:highlight w:val="none"/>
        </w:rPr>
        <w:t>合同名称：</w:t>
      </w:r>
      <w:r>
        <w:rPr>
          <w:color w:val="auto"/>
          <w:highlight w:val="none"/>
        </w:rPr>
        <w:t xml:space="preserve"> </w:t>
      </w:r>
    </w:p>
    <w:p w14:paraId="75BCDEF8">
      <w:pPr>
        <w:shd w:val="clear"/>
        <w:spacing w:line="360" w:lineRule="auto"/>
        <w:rPr>
          <w:color w:val="auto"/>
          <w:highlight w:val="none"/>
        </w:rPr>
      </w:pPr>
      <w:r>
        <w:rPr>
          <w:rFonts w:hint="eastAsia"/>
          <w:color w:val="auto"/>
          <w:highlight w:val="none"/>
        </w:rPr>
        <w:t xml:space="preserve">合同编号：                           </w:t>
      </w:r>
    </w:p>
    <w:p w14:paraId="1238724A">
      <w:pPr>
        <w:shd w:val="clear"/>
        <w:rPr>
          <w:color w:val="auto"/>
          <w:highlight w:val="none"/>
        </w:rPr>
      </w:pPr>
    </w:p>
    <w:tbl>
      <w:tblPr>
        <w:tblStyle w:val="15"/>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62"/>
      </w:tblGrid>
      <w:tr w14:paraId="0A5E0F4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71B041E9">
            <w:pPr>
              <w:shd w:val="clear"/>
              <w:rPr>
                <w:rFonts w:ascii="宋体" w:hAnsi="宋体" w:eastAsia="宋体" w:cs="宋体"/>
                <w:color w:val="auto"/>
                <w:sz w:val="22"/>
                <w:szCs w:val="22"/>
                <w:highlight w:val="none"/>
              </w:rPr>
            </w:pPr>
          </w:p>
          <w:p w14:paraId="1F4D69A9">
            <w:pPr>
              <w:shd w:val="clear"/>
              <w:spacing w:line="480" w:lineRule="auto"/>
              <w:rPr>
                <w:rFonts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致：（</w:t>
            </w:r>
            <w:r>
              <w:rPr>
                <w:rFonts w:hint="eastAsia" w:ascii="宋体" w:hAnsi="宋体" w:cs="宋体"/>
                <w:b/>
                <w:bCs/>
                <w:color w:val="auto"/>
                <w:sz w:val="22"/>
                <w:szCs w:val="22"/>
                <w:highlight w:val="none"/>
                <w:lang w:val="en-US" w:eastAsia="zh-CN"/>
              </w:rPr>
              <w:t>分包单位全称</w:t>
            </w:r>
            <w:r>
              <w:rPr>
                <w:rFonts w:hint="eastAsia" w:ascii="宋体" w:hAnsi="宋体" w:eastAsia="宋体" w:cs="宋体"/>
                <w:b/>
                <w:bCs/>
                <w:color w:val="auto"/>
                <w:sz w:val="22"/>
                <w:szCs w:val="22"/>
                <w:highlight w:val="none"/>
              </w:rPr>
              <w:t>）</w:t>
            </w:r>
            <w:r>
              <w:rPr>
                <w:rFonts w:hint="eastAsia" w:ascii="宋体" w:hAnsi="宋体" w:eastAsia="宋体" w:cs="宋体"/>
                <w:color w:val="auto"/>
                <w:sz w:val="22"/>
                <w:szCs w:val="22"/>
                <w:highlight w:val="none"/>
              </w:rPr>
              <w:t xml:space="preserve"> </w:t>
            </w:r>
          </w:p>
          <w:p w14:paraId="798E2A9A">
            <w:pPr>
              <w:shd w:val="clear"/>
              <w:spacing w:line="480" w:lineRule="auto"/>
              <w:ind w:firstLine="440"/>
              <w:rPr>
                <w:rFonts w:ascii="宋体" w:hAnsi="宋体" w:eastAsia="宋体" w:cs="宋体"/>
                <w:color w:val="auto"/>
                <w:sz w:val="22"/>
                <w:szCs w:val="22"/>
                <w:highlight w:val="none"/>
                <w:u w:val="single"/>
              </w:rPr>
            </w:pPr>
            <w:r>
              <w:rPr>
                <w:rFonts w:hint="eastAsia" w:ascii="宋体" w:hAnsi="宋体" w:eastAsia="宋体" w:cs="宋体"/>
                <w:color w:val="auto"/>
                <w:sz w:val="22"/>
                <w:szCs w:val="22"/>
                <w:highlight w:val="none"/>
              </w:rPr>
              <w:t>你方</w:t>
            </w:r>
            <w:r>
              <w:rPr>
                <w:rFonts w:hint="eastAsia" w:ascii="宋体" w:hAnsi="宋体" w:eastAsia="宋体" w:cs="宋体"/>
                <w:color w:val="auto"/>
                <w:sz w:val="22"/>
                <w:szCs w:val="22"/>
                <w:highlight w:val="none"/>
                <w:u w:val="none"/>
                <w:lang w:val="en-US" w:eastAsia="zh-CN"/>
              </w:rPr>
              <w:t>承接的</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cs="宋体"/>
                <w:color w:val="auto"/>
                <w:sz w:val="22"/>
                <w:szCs w:val="22"/>
                <w:highlight w:val="none"/>
                <w:u w:val="none"/>
                <w:lang w:val="en-US" w:eastAsia="zh-CN"/>
              </w:rPr>
              <w:t xml:space="preserve"> 工程</w:t>
            </w:r>
            <w:r>
              <w:rPr>
                <w:rFonts w:hint="eastAsia" w:ascii="宋体" w:hAnsi="宋体" w:eastAsia="宋体" w:cs="宋体"/>
                <w:color w:val="auto"/>
                <w:sz w:val="22"/>
                <w:szCs w:val="22"/>
                <w:highlight w:val="none"/>
                <w:u w:val="single"/>
                <w:lang w:val="en-US" w:eastAsia="zh-CN"/>
              </w:rPr>
              <w:t xml:space="preserve"> X X </w:t>
            </w:r>
            <w:r>
              <w:rPr>
                <w:rFonts w:hint="eastAsia" w:ascii="宋体" w:hAnsi="宋体" w:eastAsia="宋体" w:cs="宋体"/>
                <w:color w:val="auto"/>
                <w:sz w:val="22"/>
                <w:szCs w:val="22"/>
                <w:highlight w:val="none"/>
                <w:u w:val="none"/>
                <w:lang w:val="en-US" w:eastAsia="zh-CN"/>
              </w:rPr>
              <w:t>分部/项</w:t>
            </w:r>
            <w:r>
              <w:rPr>
                <w:rFonts w:hint="eastAsia" w:ascii="宋体" w:hAnsi="宋体" w:eastAsia="宋体" w:cs="宋体"/>
                <w:color w:val="auto"/>
                <w:sz w:val="22"/>
                <w:szCs w:val="22"/>
                <w:highlight w:val="none"/>
                <w:lang w:val="en-US" w:eastAsia="zh-CN"/>
              </w:rPr>
              <w:t>工程已具备施工条件</w:t>
            </w: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现通知你方正式开工</w:t>
            </w:r>
            <w:r>
              <w:rPr>
                <w:rFonts w:hint="eastAsia" w:ascii="宋体" w:hAnsi="宋体" w:eastAsia="宋体" w:cs="宋体"/>
                <w:color w:val="auto"/>
                <w:sz w:val="22"/>
                <w:szCs w:val="22"/>
                <w:highlight w:val="none"/>
              </w:rPr>
              <w:t>。</w:t>
            </w:r>
          </w:p>
          <w:p w14:paraId="79935032">
            <w:pPr>
              <w:shd w:val="clear"/>
              <w:spacing w:line="480" w:lineRule="auto"/>
              <w:ind w:firstLine="44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本开工令确定此合同的实际开工日期为</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年</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月</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u w:val="single"/>
                <w:lang w:val="en-US" w:eastAsia="zh-CN"/>
              </w:rPr>
              <w:t xml:space="preserve">  </w:t>
            </w:r>
            <w:r>
              <w:rPr>
                <w:rFonts w:hint="eastAsia" w:ascii="宋体" w:hAnsi="宋体" w:eastAsia="宋体" w:cs="宋体"/>
                <w:color w:val="auto"/>
                <w:sz w:val="22"/>
                <w:szCs w:val="22"/>
                <w:highlight w:val="none"/>
                <w:u w:val="single"/>
              </w:rPr>
              <w:t xml:space="preserve"> </w:t>
            </w:r>
            <w:r>
              <w:rPr>
                <w:rFonts w:hint="eastAsia" w:ascii="宋体" w:hAnsi="宋体" w:eastAsia="宋体" w:cs="宋体"/>
                <w:color w:val="auto"/>
                <w:sz w:val="22"/>
                <w:szCs w:val="22"/>
                <w:highlight w:val="none"/>
              </w:rPr>
              <w:t>日。</w:t>
            </w:r>
          </w:p>
          <w:p w14:paraId="7F124EEE">
            <w:pPr>
              <w:shd w:val="clea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p>
          <w:p w14:paraId="2CFB02A9">
            <w:pPr>
              <w:shd w:val="clear"/>
              <w:spacing w:line="360" w:lineRule="auto"/>
              <w:ind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施工总包单位：</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（全称及</w:t>
            </w:r>
            <w:r>
              <w:rPr>
                <w:rFonts w:hint="eastAsia" w:ascii="宋体" w:hAnsi="宋体" w:eastAsia="宋体" w:cs="宋体"/>
                <w:color w:val="auto"/>
                <w:sz w:val="22"/>
                <w:szCs w:val="22"/>
                <w:highlight w:val="none"/>
                <w:lang w:val="en-US" w:eastAsia="zh-CN"/>
              </w:rPr>
              <w:t>项目</w:t>
            </w:r>
            <w:r>
              <w:rPr>
                <w:rFonts w:hint="eastAsia" w:ascii="宋体" w:hAnsi="宋体" w:eastAsia="宋体" w:cs="宋体"/>
                <w:color w:val="auto"/>
                <w:sz w:val="22"/>
                <w:szCs w:val="22"/>
                <w:highlight w:val="none"/>
              </w:rPr>
              <w:t>盖章）</w:t>
            </w:r>
          </w:p>
          <w:p w14:paraId="09FE952D">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项目负责人：（签名）</w:t>
            </w:r>
          </w:p>
          <w:p w14:paraId="231B9F9E">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日</w:t>
            </w:r>
          </w:p>
          <w:p w14:paraId="1503D3DD">
            <w:pPr>
              <w:shd w:val="clear"/>
              <w:rPr>
                <w:rFonts w:ascii="宋体" w:hAnsi="宋体" w:eastAsia="宋体" w:cs="宋体"/>
                <w:color w:val="auto"/>
                <w:sz w:val="22"/>
                <w:szCs w:val="22"/>
                <w:highlight w:val="none"/>
              </w:rPr>
            </w:pPr>
          </w:p>
        </w:tc>
      </w:tr>
      <w:tr w14:paraId="382A20E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E438478">
            <w:pPr>
              <w:shd w:val="clear"/>
              <w:rPr>
                <w:rFonts w:ascii="宋体" w:hAnsi="宋体" w:eastAsia="宋体" w:cs="宋体"/>
                <w:color w:val="auto"/>
                <w:sz w:val="22"/>
                <w:szCs w:val="22"/>
                <w:highlight w:val="none"/>
              </w:rPr>
            </w:pPr>
          </w:p>
          <w:p w14:paraId="0B0A76CD">
            <w:pPr>
              <w:pStyle w:val="2"/>
              <w:shd w:val="clear"/>
              <w:rPr>
                <w:color w:val="auto"/>
                <w:highlight w:val="none"/>
              </w:rPr>
            </w:pPr>
          </w:p>
          <w:p w14:paraId="6F2EB466">
            <w:pPr>
              <w:shd w:val="clear"/>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今已收到项目的开工令。</w:t>
            </w:r>
          </w:p>
          <w:p w14:paraId="49146570">
            <w:pPr>
              <w:shd w:val="clear"/>
              <w:spacing w:line="360" w:lineRule="auto"/>
              <w:ind w:firstLine="3520" w:firstLineChars="1600"/>
              <w:rPr>
                <w:rFonts w:ascii="宋体" w:hAnsi="宋体" w:eastAsia="宋体" w:cs="宋体"/>
                <w:color w:val="auto"/>
                <w:sz w:val="22"/>
                <w:szCs w:val="22"/>
                <w:highlight w:val="none"/>
              </w:rPr>
            </w:pPr>
          </w:p>
          <w:p w14:paraId="13AEEA41">
            <w:pPr>
              <w:pStyle w:val="2"/>
              <w:shd w:val="clear"/>
              <w:rPr>
                <w:color w:val="auto"/>
                <w:highlight w:val="none"/>
              </w:rPr>
            </w:pPr>
          </w:p>
          <w:p w14:paraId="37529F3E">
            <w:pPr>
              <w:shd w:val="clear"/>
              <w:spacing w:line="360" w:lineRule="auto"/>
              <w:ind w:firstLine="3520" w:firstLineChars="160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分包单位：（全称及盖章）</w:t>
            </w:r>
          </w:p>
          <w:p w14:paraId="1278C1BB">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w:t>
            </w:r>
            <w:r>
              <w:rPr>
                <w:rFonts w:hint="eastAsia" w:ascii="宋体" w:hAnsi="宋体" w:cs="宋体"/>
                <w:color w:val="auto"/>
                <w:sz w:val="22"/>
                <w:szCs w:val="22"/>
                <w:highlight w:val="none"/>
                <w:lang w:val="en-US" w:eastAsia="zh-CN"/>
              </w:rPr>
              <w:t>现场</w:t>
            </w:r>
            <w:r>
              <w:rPr>
                <w:rFonts w:hint="eastAsia" w:ascii="宋体" w:hAnsi="宋体" w:eastAsia="宋体" w:cs="宋体"/>
                <w:color w:val="auto"/>
                <w:sz w:val="22"/>
                <w:szCs w:val="22"/>
                <w:highlight w:val="none"/>
              </w:rPr>
              <w:t>负责人：（签名）</w:t>
            </w:r>
          </w:p>
          <w:p w14:paraId="6E685C32">
            <w:pPr>
              <w:shd w:val="clear"/>
              <w:spacing w:line="360" w:lineRule="auto"/>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日      期：      年    月    </w:t>
            </w:r>
            <w:r>
              <w:rPr>
                <w:rFonts w:hint="eastAsia" w:ascii="宋体" w:hAnsi="宋体" w:eastAsia="宋体" w:cs="宋体"/>
                <w:color w:val="auto"/>
                <w:sz w:val="22"/>
                <w:szCs w:val="22"/>
                <w:highlight w:val="none"/>
                <w:lang w:val="en-US" w:eastAsia="zh-CN"/>
              </w:rPr>
              <w:t>日</w:t>
            </w:r>
          </w:p>
        </w:tc>
      </w:tr>
    </w:tbl>
    <w:p w14:paraId="34792DEF">
      <w:pPr>
        <w:pStyle w:val="2"/>
        <w:shd w:val="clear"/>
        <w:rPr>
          <w:rFonts w:hint="eastAsia" w:ascii="仿宋" w:hAnsi="仿宋" w:eastAsia="仿宋" w:cs="仿宋"/>
          <w:b/>
          <w:bCs/>
          <w:i w:val="0"/>
          <w:iCs w:val="0"/>
          <w:color w:val="auto"/>
          <w:sz w:val="24"/>
          <w:szCs w:val="24"/>
          <w:highlight w:val="none"/>
          <w:lang w:val="en-US" w:eastAsia="zh-CN"/>
        </w:rPr>
      </w:pPr>
    </w:p>
    <w:p w14:paraId="09C8C6D3">
      <w:pPr>
        <w:pStyle w:val="8"/>
        <w:shd w:val="clear"/>
        <w:rPr>
          <w:rFonts w:hint="eastAsia" w:ascii="仿宋" w:hAnsi="仿宋" w:eastAsia="仿宋" w:cs="仿宋"/>
          <w:b/>
          <w:bCs/>
          <w:i w:val="0"/>
          <w:iCs w:val="0"/>
          <w:color w:val="auto"/>
          <w:sz w:val="24"/>
          <w:szCs w:val="24"/>
          <w:highlight w:val="none"/>
          <w:lang w:val="en-US" w:eastAsia="zh-CN"/>
        </w:rPr>
      </w:pPr>
    </w:p>
    <w:p w14:paraId="0A70A21F">
      <w:pPr>
        <w:pStyle w:val="8"/>
        <w:shd w:val="clear"/>
        <w:rPr>
          <w:rFonts w:hint="eastAsia" w:ascii="仿宋" w:hAnsi="仿宋" w:eastAsia="仿宋" w:cs="仿宋"/>
          <w:b/>
          <w:bCs/>
          <w:i w:val="0"/>
          <w:iCs w:val="0"/>
          <w:color w:val="auto"/>
          <w:sz w:val="24"/>
          <w:szCs w:val="24"/>
          <w:highlight w:val="none"/>
          <w:lang w:val="en-US" w:eastAsia="zh-CN"/>
        </w:rPr>
      </w:pPr>
    </w:p>
    <w:p w14:paraId="28903C77">
      <w:pPr>
        <w:pStyle w:val="8"/>
        <w:shd w:val="clear"/>
        <w:rPr>
          <w:rFonts w:hint="eastAsia" w:ascii="仿宋" w:hAnsi="仿宋" w:eastAsia="仿宋" w:cs="仿宋"/>
          <w:b/>
          <w:bCs/>
          <w:i w:val="0"/>
          <w:iCs w:val="0"/>
          <w:color w:val="auto"/>
          <w:sz w:val="24"/>
          <w:szCs w:val="24"/>
          <w:highlight w:val="none"/>
          <w:lang w:val="en-US" w:eastAsia="zh-CN"/>
        </w:rPr>
      </w:pPr>
    </w:p>
    <w:p w14:paraId="323B3915">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8468204">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B762279">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657DC8B4">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2C6DBD46">
      <w:pPr>
        <w:widowControl/>
        <w:shd w:val="clear"/>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9EC0E0E">
      <w:pPr>
        <w:widowControl/>
        <w:shd w:val="clear"/>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32"/>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465B1A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4770E8BD">
            <w:pPr>
              <w:widowControl/>
              <w:shd w:val="clear"/>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6169F1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DD43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520A8E32">
            <w:pPr>
              <w:widowControl/>
              <w:shd w:val="clear"/>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570D4BA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64E94DC1">
            <w:pPr>
              <w:widowControl/>
              <w:shd w:val="clear"/>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736EB3A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12D5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005FCECD">
            <w:pPr>
              <w:widowControl/>
              <w:shd w:val="clear"/>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39FD4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361616D6">
            <w:pPr>
              <w:widowControl/>
              <w:shd w:val="clear"/>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31217C1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70F10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E06C6BD">
            <w:pPr>
              <w:widowControl/>
              <w:shd w:val="clear"/>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09855D87">
            <w:pPr>
              <w:widowControl/>
              <w:shd w:val="clear"/>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7273DCE1">
            <w:pPr>
              <w:widowControl/>
              <w:shd w:val="clear"/>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03DEFE4B">
            <w:pPr>
              <w:widowControl/>
              <w:shd w:val="clear"/>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1C748955">
            <w:pPr>
              <w:widowControl/>
              <w:shd w:val="clear"/>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6B5938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103DB11">
            <w:pPr>
              <w:widowControl/>
              <w:shd w:val="clear"/>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718077BD">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9E5388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86EC4B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4CCBD2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7EC2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8436336">
            <w:pPr>
              <w:widowControl/>
              <w:shd w:val="clear"/>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48C6BF5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32657BB">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7C9C25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2FCCCC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DB04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45E02A9">
            <w:pPr>
              <w:widowControl/>
              <w:shd w:val="clear"/>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727D8F22">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F69402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1586A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B4FEDA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A559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54D7FB66">
            <w:pPr>
              <w:widowControl/>
              <w:shd w:val="clear"/>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497EB18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541D75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1484596">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2FF5956">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9EA51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711A58C">
            <w:pPr>
              <w:widowControl/>
              <w:shd w:val="clear"/>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F85784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863D70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00E2D75">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04DEEC0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3F56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334A174E">
            <w:pPr>
              <w:widowControl/>
              <w:shd w:val="clear"/>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17D8E02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91C5E3A">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D3A57F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A961C5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43D20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632A7BDB">
            <w:pPr>
              <w:widowControl/>
              <w:shd w:val="clear"/>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1927F4F1">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C6D7DB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2B9CC1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88D7AF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28A27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4A3ED4D5">
            <w:pPr>
              <w:widowControl/>
              <w:shd w:val="clear"/>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788CB53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501E17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391EAF">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0872BD4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D2FA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53DB15A7">
            <w:pPr>
              <w:widowControl/>
              <w:shd w:val="clear"/>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60A342F2">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64EC48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41ED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41AB89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AB3F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F111530">
            <w:pPr>
              <w:widowControl/>
              <w:shd w:val="clear"/>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69254E3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26D31F0">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F93A91B">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AD9A04C">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08A2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3453C15D">
            <w:pPr>
              <w:widowControl/>
              <w:shd w:val="clear"/>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0E717CB4">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AC915A7">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3471A0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23ECD7E">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08A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4A10683B">
            <w:pPr>
              <w:widowControl/>
              <w:shd w:val="clear"/>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18D0B1C3">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4CB6196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6096E2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6EE1DE9">
            <w:pPr>
              <w:widowControl/>
              <w:shd w:val="clear"/>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381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20D3129">
            <w:pPr>
              <w:widowControl/>
              <w:shd w:val="clear"/>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7DAE0F2A">
            <w:pPr>
              <w:widowControl/>
              <w:shd w:val="clear"/>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6DED1187">
            <w:pPr>
              <w:widowControl/>
              <w:shd w:val="clear"/>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23284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45BD0E09">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3B212FF">
            <w:pPr>
              <w:widowControl/>
              <w:shd w:val="clear"/>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069E0300">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03108D73">
            <w:pPr>
              <w:widowControl/>
              <w:shd w:val="clear"/>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7CC99B9F">
            <w:pPr>
              <w:widowControl/>
              <w:shd w:val="clear"/>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152FDF30">
            <w:pPr>
              <w:widowControl/>
              <w:shd w:val="clear"/>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723C5882">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A47D482">
            <w:pPr>
              <w:widowControl/>
              <w:shd w:val="clear"/>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6DBA4E67">
            <w:pPr>
              <w:widowControl/>
              <w:shd w:val="clear"/>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3D9C1B8F">
            <w:pPr>
              <w:widowControl/>
              <w:shd w:val="clear"/>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5CC27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4F4352FE">
            <w:pPr>
              <w:widowControl/>
              <w:shd w:val="clear"/>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6F672024">
            <w:pPr>
              <w:widowControl/>
              <w:shd w:val="clear"/>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0D4E71AE">
            <w:pPr>
              <w:widowControl/>
              <w:shd w:val="clear"/>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2689C3C6">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64C4BCF3">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6E1550A">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395FC0A7">
      <w:pPr>
        <w:pStyle w:val="2"/>
        <w:shd w:val="clear"/>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6426D33D">
      <w:pPr>
        <w:pStyle w:val="2"/>
        <w:shd w:val="clear"/>
        <w:rPr>
          <w:rFonts w:hint="eastAsia"/>
          <w:color w:val="auto"/>
          <w:highlight w:val="none"/>
          <w:lang w:val="en-US" w:eastAsia="zh-CN"/>
        </w:rPr>
      </w:pPr>
    </w:p>
    <w:tbl>
      <w:tblPr>
        <w:tblStyle w:val="15"/>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1BEDA0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093870DA">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4E018830">
            <w:pPr>
              <w:shd w:val="clea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05DF11D0">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00CB4B04">
            <w:pPr>
              <w:shd w:val="clea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3B804D27">
            <w:pPr>
              <w:shd w:val="clea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7F62D438">
            <w:pPr>
              <w:shd w:val="clear"/>
              <w:jc w:val="center"/>
              <w:rPr>
                <w:rFonts w:hint="eastAsia" w:ascii="仿宋" w:hAnsi="仿宋" w:eastAsia="仿宋" w:cs="仿宋"/>
                <w:b w:val="0"/>
                <w:bCs/>
                <w:color w:val="auto"/>
                <w:sz w:val="21"/>
                <w:szCs w:val="21"/>
                <w:highlight w:val="none"/>
                <w:lang w:eastAsia="zh-CN"/>
              </w:rPr>
            </w:pPr>
          </w:p>
        </w:tc>
      </w:tr>
      <w:tr w14:paraId="77D0D8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FB7DEA5">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3DA00A">
            <w:pPr>
              <w:shd w:val="clea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74A90939">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3A7D0312">
            <w:pPr>
              <w:shd w:val="clea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079053A9">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0483C878">
            <w:pPr>
              <w:shd w:val="clea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55934448">
            <w:pPr>
              <w:shd w:val="clea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56491C0">
            <w:pPr>
              <w:shd w:val="clear"/>
              <w:jc w:val="center"/>
              <w:rPr>
                <w:rFonts w:hint="eastAsia" w:ascii="仿宋" w:hAnsi="仿宋" w:eastAsia="仿宋" w:cs="仿宋"/>
                <w:b w:val="0"/>
                <w:bCs/>
                <w:color w:val="auto"/>
                <w:sz w:val="21"/>
                <w:szCs w:val="21"/>
                <w:highlight w:val="none"/>
                <w:lang w:eastAsia="zh-CN"/>
              </w:rPr>
            </w:pPr>
          </w:p>
        </w:tc>
      </w:tr>
      <w:tr w14:paraId="0ACB85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2AEB3C9D">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3F7D45C2">
            <w:pPr>
              <w:shd w:val="clear"/>
              <w:jc w:val="left"/>
              <w:rPr>
                <w:rFonts w:hint="eastAsia" w:ascii="仿宋" w:hAnsi="仿宋" w:eastAsia="仿宋" w:cs="仿宋"/>
                <w:b w:val="0"/>
                <w:bCs/>
                <w:color w:val="auto"/>
                <w:sz w:val="21"/>
                <w:szCs w:val="21"/>
                <w:highlight w:val="none"/>
                <w:lang w:eastAsia="zh-CN"/>
              </w:rPr>
            </w:pPr>
          </w:p>
        </w:tc>
      </w:tr>
      <w:tr w14:paraId="0C95AC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6915BB80">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20783D85">
            <w:pPr>
              <w:shd w:val="clear"/>
              <w:jc w:val="left"/>
              <w:rPr>
                <w:rFonts w:hint="eastAsia" w:ascii="仿宋" w:hAnsi="仿宋" w:eastAsia="仿宋" w:cs="仿宋"/>
                <w:b w:val="0"/>
                <w:bCs/>
                <w:color w:val="auto"/>
                <w:sz w:val="21"/>
                <w:szCs w:val="21"/>
                <w:highlight w:val="none"/>
                <w:lang w:eastAsia="zh-CN"/>
              </w:rPr>
            </w:pPr>
          </w:p>
        </w:tc>
      </w:tr>
      <w:tr w14:paraId="47E463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D35CCCE">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C3FA11C">
            <w:pPr>
              <w:shd w:val="clear"/>
              <w:jc w:val="left"/>
              <w:rPr>
                <w:rFonts w:hint="eastAsia" w:ascii="仿宋" w:hAnsi="仿宋" w:eastAsia="仿宋" w:cs="仿宋"/>
                <w:b w:val="0"/>
                <w:bCs/>
                <w:color w:val="auto"/>
                <w:sz w:val="21"/>
                <w:szCs w:val="21"/>
                <w:highlight w:val="none"/>
                <w:lang w:eastAsia="zh-CN"/>
              </w:rPr>
            </w:pPr>
          </w:p>
        </w:tc>
      </w:tr>
      <w:tr w14:paraId="75A184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2947A4D9">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272AC23E">
            <w:pPr>
              <w:shd w:val="clear"/>
              <w:jc w:val="left"/>
              <w:rPr>
                <w:rFonts w:hint="eastAsia" w:ascii="仿宋" w:hAnsi="仿宋" w:eastAsia="仿宋" w:cs="仿宋"/>
                <w:b w:val="0"/>
                <w:bCs/>
                <w:color w:val="auto"/>
                <w:sz w:val="21"/>
                <w:szCs w:val="21"/>
                <w:highlight w:val="none"/>
                <w:lang w:eastAsia="zh-CN"/>
              </w:rPr>
            </w:pPr>
          </w:p>
        </w:tc>
      </w:tr>
      <w:tr w14:paraId="7015A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0F94C79">
            <w:pPr>
              <w:shd w:val="clea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5758C9D7">
            <w:pPr>
              <w:shd w:val="clear"/>
              <w:jc w:val="left"/>
              <w:rPr>
                <w:rFonts w:hint="eastAsia" w:ascii="仿宋" w:hAnsi="仿宋" w:eastAsia="仿宋" w:cs="仿宋"/>
                <w:b w:val="0"/>
                <w:bCs/>
                <w:color w:val="auto"/>
                <w:sz w:val="21"/>
                <w:szCs w:val="21"/>
                <w:highlight w:val="none"/>
                <w:lang w:eastAsia="zh-CN"/>
              </w:rPr>
            </w:pPr>
          </w:p>
        </w:tc>
      </w:tr>
      <w:tr w14:paraId="46E45B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22942B87">
            <w:pPr>
              <w:shd w:val="clea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09FD4B50">
            <w:pPr>
              <w:shd w:val="clear"/>
              <w:ind w:right="284"/>
              <w:jc w:val="left"/>
              <w:rPr>
                <w:rFonts w:hint="eastAsia" w:ascii="仿宋" w:hAnsi="仿宋" w:eastAsia="仿宋" w:cs="仿宋"/>
                <w:b w:val="0"/>
                <w:bCs/>
                <w:color w:val="auto"/>
                <w:sz w:val="21"/>
                <w:szCs w:val="21"/>
                <w:highlight w:val="none"/>
              </w:rPr>
            </w:pPr>
          </w:p>
          <w:p w14:paraId="64BEC654">
            <w:pPr>
              <w:shd w:val="clear"/>
              <w:ind w:right="284"/>
              <w:jc w:val="left"/>
              <w:rPr>
                <w:rFonts w:hint="eastAsia" w:ascii="仿宋" w:hAnsi="仿宋" w:eastAsia="仿宋" w:cs="仿宋"/>
                <w:b w:val="0"/>
                <w:bCs/>
                <w:color w:val="auto"/>
                <w:sz w:val="21"/>
                <w:szCs w:val="21"/>
                <w:highlight w:val="none"/>
              </w:rPr>
            </w:pPr>
          </w:p>
          <w:p w14:paraId="29970ECD">
            <w:pPr>
              <w:shd w:val="clear"/>
              <w:ind w:right="284"/>
              <w:jc w:val="left"/>
              <w:rPr>
                <w:rFonts w:hint="eastAsia" w:ascii="仿宋" w:hAnsi="仿宋" w:eastAsia="仿宋" w:cs="仿宋"/>
                <w:b w:val="0"/>
                <w:bCs/>
                <w:color w:val="auto"/>
                <w:sz w:val="21"/>
                <w:szCs w:val="21"/>
                <w:highlight w:val="none"/>
              </w:rPr>
            </w:pPr>
          </w:p>
          <w:p w14:paraId="02B052BD">
            <w:pPr>
              <w:shd w:val="clear"/>
              <w:ind w:right="284"/>
              <w:jc w:val="left"/>
              <w:rPr>
                <w:rFonts w:hint="eastAsia" w:ascii="仿宋" w:hAnsi="仿宋" w:eastAsia="仿宋" w:cs="仿宋"/>
                <w:b w:val="0"/>
                <w:bCs/>
                <w:color w:val="auto"/>
                <w:sz w:val="21"/>
                <w:szCs w:val="21"/>
                <w:highlight w:val="none"/>
              </w:rPr>
            </w:pPr>
          </w:p>
          <w:p w14:paraId="6CD0401E">
            <w:pPr>
              <w:shd w:val="clear"/>
              <w:ind w:right="284"/>
              <w:jc w:val="left"/>
              <w:rPr>
                <w:rFonts w:hint="eastAsia" w:ascii="仿宋" w:hAnsi="仿宋" w:eastAsia="仿宋" w:cs="仿宋"/>
                <w:b w:val="0"/>
                <w:bCs/>
                <w:color w:val="auto"/>
                <w:sz w:val="21"/>
                <w:szCs w:val="21"/>
                <w:highlight w:val="none"/>
              </w:rPr>
            </w:pPr>
          </w:p>
          <w:p w14:paraId="4B0F49AC">
            <w:pPr>
              <w:shd w:val="clear"/>
              <w:ind w:right="284"/>
              <w:jc w:val="left"/>
              <w:rPr>
                <w:rFonts w:hint="eastAsia" w:ascii="仿宋" w:hAnsi="仿宋" w:eastAsia="仿宋" w:cs="仿宋"/>
                <w:b w:val="0"/>
                <w:bCs/>
                <w:color w:val="auto"/>
                <w:sz w:val="21"/>
                <w:szCs w:val="21"/>
                <w:highlight w:val="none"/>
              </w:rPr>
            </w:pPr>
          </w:p>
          <w:p w14:paraId="5A6ECF7F">
            <w:pPr>
              <w:shd w:val="clear"/>
              <w:ind w:right="284"/>
              <w:jc w:val="left"/>
              <w:rPr>
                <w:rFonts w:hint="eastAsia" w:ascii="仿宋" w:hAnsi="仿宋" w:eastAsia="仿宋" w:cs="仿宋"/>
                <w:b w:val="0"/>
                <w:bCs/>
                <w:color w:val="auto"/>
                <w:sz w:val="21"/>
                <w:szCs w:val="21"/>
                <w:highlight w:val="none"/>
              </w:rPr>
            </w:pPr>
          </w:p>
          <w:p w14:paraId="4D33DD58">
            <w:pPr>
              <w:shd w:val="clear"/>
              <w:ind w:right="284"/>
              <w:jc w:val="left"/>
              <w:rPr>
                <w:rFonts w:hint="eastAsia" w:ascii="仿宋" w:hAnsi="仿宋" w:eastAsia="仿宋" w:cs="仿宋"/>
                <w:b w:val="0"/>
                <w:bCs/>
                <w:color w:val="auto"/>
                <w:sz w:val="21"/>
                <w:szCs w:val="21"/>
                <w:highlight w:val="none"/>
              </w:rPr>
            </w:pPr>
          </w:p>
          <w:p w14:paraId="0D778547">
            <w:pPr>
              <w:shd w:val="clear"/>
              <w:ind w:right="284"/>
              <w:jc w:val="left"/>
              <w:rPr>
                <w:rFonts w:hint="eastAsia" w:ascii="仿宋" w:hAnsi="仿宋" w:eastAsia="仿宋" w:cs="仿宋"/>
                <w:b w:val="0"/>
                <w:bCs/>
                <w:color w:val="auto"/>
                <w:sz w:val="21"/>
                <w:szCs w:val="21"/>
                <w:highlight w:val="none"/>
              </w:rPr>
            </w:pPr>
          </w:p>
          <w:p w14:paraId="29673CEF">
            <w:pPr>
              <w:shd w:val="clear"/>
              <w:ind w:right="284"/>
              <w:jc w:val="left"/>
              <w:rPr>
                <w:rFonts w:hint="eastAsia" w:ascii="仿宋" w:hAnsi="仿宋" w:eastAsia="仿宋" w:cs="仿宋"/>
                <w:b w:val="0"/>
                <w:bCs/>
                <w:color w:val="auto"/>
                <w:sz w:val="21"/>
                <w:szCs w:val="21"/>
                <w:highlight w:val="none"/>
              </w:rPr>
            </w:pPr>
          </w:p>
          <w:p w14:paraId="55505B0A">
            <w:pPr>
              <w:shd w:val="clear"/>
              <w:ind w:right="284"/>
              <w:jc w:val="left"/>
              <w:rPr>
                <w:rFonts w:hint="eastAsia" w:ascii="仿宋" w:hAnsi="仿宋" w:eastAsia="仿宋" w:cs="仿宋"/>
                <w:b w:val="0"/>
                <w:bCs/>
                <w:color w:val="auto"/>
                <w:sz w:val="21"/>
                <w:szCs w:val="21"/>
                <w:highlight w:val="none"/>
              </w:rPr>
            </w:pPr>
          </w:p>
          <w:p w14:paraId="7C3CC302">
            <w:pPr>
              <w:shd w:val="clear"/>
              <w:ind w:right="284"/>
              <w:jc w:val="left"/>
              <w:rPr>
                <w:rFonts w:hint="eastAsia" w:ascii="仿宋" w:hAnsi="仿宋" w:eastAsia="仿宋" w:cs="仿宋"/>
                <w:b w:val="0"/>
                <w:bCs/>
                <w:color w:val="auto"/>
                <w:sz w:val="21"/>
                <w:szCs w:val="21"/>
                <w:highlight w:val="none"/>
              </w:rPr>
            </w:pPr>
          </w:p>
          <w:p w14:paraId="567DA861">
            <w:pPr>
              <w:shd w:val="clear"/>
              <w:ind w:right="284"/>
              <w:jc w:val="left"/>
              <w:rPr>
                <w:rFonts w:hint="eastAsia" w:ascii="仿宋" w:hAnsi="仿宋" w:eastAsia="仿宋" w:cs="仿宋"/>
                <w:b w:val="0"/>
                <w:bCs/>
                <w:color w:val="auto"/>
                <w:sz w:val="21"/>
                <w:szCs w:val="21"/>
                <w:highlight w:val="none"/>
              </w:rPr>
            </w:pPr>
          </w:p>
          <w:p w14:paraId="06029055">
            <w:pPr>
              <w:shd w:val="clear"/>
              <w:ind w:right="284"/>
              <w:jc w:val="left"/>
              <w:rPr>
                <w:rFonts w:hint="eastAsia" w:ascii="仿宋" w:hAnsi="仿宋" w:eastAsia="仿宋" w:cs="仿宋"/>
                <w:b w:val="0"/>
                <w:bCs/>
                <w:color w:val="auto"/>
                <w:sz w:val="21"/>
                <w:szCs w:val="21"/>
                <w:highlight w:val="none"/>
              </w:rPr>
            </w:pPr>
          </w:p>
          <w:p w14:paraId="5D167AFE">
            <w:pPr>
              <w:shd w:val="clear"/>
              <w:ind w:right="284"/>
              <w:jc w:val="left"/>
              <w:rPr>
                <w:rFonts w:hint="eastAsia" w:ascii="仿宋" w:hAnsi="仿宋" w:eastAsia="仿宋" w:cs="仿宋"/>
                <w:b w:val="0"/>
                <w:bCs/>
                <w:color w:val="auto"/>
                <w:sz w:val="21"/>
                <w:szCs w:val="21"/>
                <w:highlight w:val="none"/>
              </w:rPr>
            </w:pPr>
          </w:p>
          <w:p w14:paraId="34068BD7">
            <w:pPr>
              <w:shd w:val="clear"/>
              <w:ind w:right="284"/>
              <w:jc w:val="left"/>
              <w:rPr>
                <w:rFonts w:hint="eastAsia" w:ascii="仿宋" w:hAnsi="仿宋" w:eastAsia="仿宋" w:cs="仿宋"/>
                <w:b w:val="0"/>
                <w:bCs/>
                <w:color w:val="auto"/>
                <w:sz w:val="21"/>
                <w:szCs w:val="21"/>
                <w:highlight w:val="none"/>
              </w:rPr>
            </w:pPr>
          </w:p>
          <w:p w14:paraId="391A480F">
            <w:pPr>
              <w:shd w:val="clear"/>
              <w:ind w:right="284"/>
              <w:jc w:val="left"/>
              <w:rPr>
                <w:rFonts w:hint="eastAsia" w:ascii="仿宋" w:hAnsi="仿宋" w:eastAsia="仿宋" w:cs="仿宋"/>
                <w:b w:val="0"/>
                <w:bCs/>
                <w:color w:val="auto"/>
                <w:sz w:val="21"/>
                <w:szCs w:val="21"/>
                <w:highlight w:val="none"/>
              </w:rPr>
            </w:pPr>
          </w:p>
          <w:p w14:paraId="634B6FF0">
            <w:pPr>
              <w:shd w:val="clear"/>
              <w:rPr>
                <w:rFonts w:hint="eastAsia" w:ascii="仿宋" w:hAnsi="仿宋" w:eastAsia="仿宋" w:cs="仿宋"/>
                <w:b w:val="0"/>
                <w:bCs/>
                <w:color w:val="auto"/>
                <w:sz w:val="21"/>
                <w:szCs w:val="21"/>
                <w:highlight w:val="none"/>
              </w:rPr>
            </w:pPr>
          </w:p>
          <w:p w14:paraId="6CAE6AC4">
            <w:pPr>
              <w:shd w:val="clear"/>
              <w:ind w:right="284"/>
              <w:jc w:val="left"/>
              <w:rPr>
                <w:rFonts w:hint="eastAsia" w:ascii="仿宋" w:hAnsi="仿宋" w:eastAsia="仿宋" w:cs="仿宋"/>
                <w:b w:val="0"/>
                <w:bCs/>
                <w:color w:val="auto"/>
                <w:sz w:val="21"/>
                <w:szCs w:val="21"/>
                <w:highlight w:val="none"/>
              </w:rPr>
            </w:pPr>
          </w:p>
        </w:tc>
      </w:tr>
      <w:tr w14:paraId="5B28E6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CD7888D">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3F068518">
            <w:pPr>
              <w:shd w:val="clear"/>
              <w:ind w:right="284"/>
              <w:jc w:val="left"/>
              <w:rPr>
                <w:rFonts w:hint="eastAsia" w:ascii="仿宋" w:hAnsi="仿宋" w:eastAsia="仿宋" w:cs="仿宋"/>
                <w:b/>
                <w:color w:val="auto"/>
                <w:sz w:val="21"/>
                <w:szCs w:val="21"/>
                <w:highlight w:val="none"/>
              </w:rPr>
            </w:pPr>
          </w:p>
        </w:tc>
      </w:tr>
      <w:tr w14:paraId="268192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5A844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3E6B37D8">
            <w:pPr>
              <w:shd w:val="clear"/>
              <w:ind w:right="284"/>
              <w:jc w:val="left"/>
              <w:rPr>
                <w:rFonts w:hint="eastAsia" w:ascii="仿宋" w:hAnsi="仿宋" w:eastAsia="仿宋" w:cs="仿宋"/>
                <w:b/>
                <w:color w:val="auto"/>
                <w:sz w:val="21"/>
                <w:szCs w:val="21"/>
                <w:highlight w:val="none"/>
              </w:rPr>
            </w:pPr>
          </w:p>
        </w:tc>
      </w:tr>
      <w:tr w14:paraId="08F354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CF1E08E">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42588873">
            <w:pPr>
              <w:shd w:val="clear"/>
              <w:ind w:right="284"/>
              <w:jc w:val="left"/>
              <w:rPr>
                <w:rFonts w:hint="eastAsia" w:ascii="仿宋" w:hAnsi="仿宋" w:eastAsia="仿宋" w:cs="仿宋"/>
                <w:b/>
                <w:color w:val="auto"/>
                <w:sz w:val="21"/>
                <w:szCs w:val="21"/>
                <w:highlight w:val="none"/>
              </w:rPr>
            </w:pPr>
          </w:p>
        </w:tc>
      </w:tr>
      <w:tr w14:paraId="3785BE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034137CA">
            <w:pPr>
              <w:shd w:val="clea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2F3BB1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56A268BD">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6CFBB686">
            <w:pPr>
              <w:shd w:val="clear"/>
              <w:ind w:right="284"/>
              <w:jc w:val="left"/>
              <w:rPr>
                <w:rFonts w:hint="eastAsia" w:ascii="仿宋" w:hAnsi="仿宋" w:eastAsia="仿宋" w:cs="仿宋"/>
                <w:b/>
                <w:color w:val="auto"/>
                <w:sz w:val="21"/>
                <w:szCs w:val="21"/>
                <w:highlight w:val="none"/>
              </w:rPr>
            </w:pPr>
          </w:p>
        </w:tc>
      </w:tr>
      <w:tr w14:paraId="51DE25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ABFDC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60012D43">
            <w:pPr>
              <w:shd w:val="clear"/>
              <w:ind w:right="284"/>
              <w:jc w:val="left"/>
              <w:rPr>
                <w:rFonts w:hint="eastAsia" w:ascii="仿宋" w:hAnsi="仿宋" w:eastAsia="仿宋" w:cs="仿宋"/>
                <w:b/>
                <w:color w:val="auto"/>
                <w:sz w:val="21"/>
                <w:szCs w:val="21"/>
                <w:highlight w:val="none"/>
              </w:rPr>
            </w:pPr>
          </w:p>
        </w:tc>
      </w:tr>
      <w:tr w14:paraId="6584C7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7F8B5BE6">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7310CEFF">
            <w:pPr>
              <w:shd w:val="clear"/>
              <w:ind w:right="284"/>
              <w:jc w:val="left"/>
              <w:rPr>
                <w:rFonts w:hint="eastAsia" w:ascii="仿宋" w:hAnsi="仿宋" w:eastAsia="仿宋" w:cs="仿宋"/>
                <w:b/>
                <w:color w:val="auto"/>
                <w:sz w:val="21"/>
                <w:szCs w:val="21"/>
                <w:highlight w:val="none"/>
              </w:rPr>
            </w:pPr>
          </w:p>
        </w:tc>
      </w:tr>
      <w:tr w14:paraId="7D4937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0984DCAA">
            <w:pPr>
              <w:shd w:val="clea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6BBD8845">
            <w:pPr>
              <w:shd w:val="clear"/>
              <w:ind w:right="284"/>
              <w:jc w:val="left"/>
              <w:rPr>
                <w:rFonts w:hint="eastAsia" w:ascii="仿宋" w:hAnsi="仿宋" w:eastAsia="仿宋" w:cs="仿宋"/>
                <w:b/>
                <w:color w:val="auto"/>
                <w:sz w:val="21"/>
                <w:szCs w:val="21"/>
                <w:highlight w:val="none"/>
              </w:rPr>
            </w:pPr>
          </w:p>
        </w:tc>
      </w:tr>
    </w:tbl>
    <w:p w14:paraId="7902C635">
      <w:pPr>
        <w:pStyle w:val="2"/>
        <w:shd w:val="clear"/>
        <w:rPr>
          <w:rFonts w:hint="eastAsia"/>
          <w:color w:val="auto"/>
          <w:highlight w:val="none"/>
          <w:lang w:val="en-US" w:eastAsia="zh-CN"/>
        </w:rPr>
      </w:pPr>
    </w:p>
    <w:p w14:paraId="7E11AB0F">
      <w:pPr>
        <w:pStyle w:val="2"/>
        <w:shd w:val="clear"/>
        <w:rPr>
          <w:rFonts w:hint="eastAsia"/>
          <w:color w:val="auto"/>
          <w:highlight w:val="none"/>
          <w:lang w:val="en-US" w:eastAsia="zh-CN"/>
        </w:rPr>
      </w:pPr>
    </w:p>
    <w:p w14:paraId="1B080C71">
      <w:pPr>
        <w:shd w:val="clea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5"/>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4B61F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717D27B">
            <w:pPr>
              <w:keepNext w:val="0"/>
              <w:keepLines w:val="0"/>
              <w:widowControl/>
              <w:suppressLineNumbers w:val="0"/>
              <w:shd w:val="clear"/>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65653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5AA60FE5">
            <w:pPr>
              <w:keepNext w:val="0"/>
              <w:keepLines w:val="0"/>
              <w:widowControl/>
              <w:suppressLineNumbers w:val="0"/>
              <w:shd w:val="clear"/>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37849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CF7F">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1A1D598D">
            <w:pPr>
              <w:shd w:val="clea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DEE9E">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102A2">
            <w:pPr>
              <w:shd w:val="clear"/>
              <w:rPr>
                <w:rFonts w:hint="eastAsia" w:ascii="仿宋" w:hAnsi="仿宋" w:eastAsia="仿宋" w:cs="仿宋"/>
                <w:i w:val="0"/>
                <w:iCs w:val="0"/>
                <w:color w:val="auto"/>
                <w:sz w:val="24"/>
                <w:szCs w:val="24"/>
                <w:highlight w:val="none"/>
                <w:u w:val="none"/>
              </w:rPr>
            </w:pPr>
          </w:p>
        </w:tc>
      </w:tr>
      <w:tr w14:paraId="13CF5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53FD1A">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073E7">
            <w:pPr>
              <w:shd w:val="clea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ED4BE7">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ABF93">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21B27A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AFB4B">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166F">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492B9">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36191">
            <w:pPr>
              <w:shd w:val="clear"/>
              <w:jc w:val="center"/>
              <w:rPr>
                <w:rFonts w:hint="eastAsia" w:ascii="仿宋" w:hAnsi="仿宋" w:eastAsia="仿宋" w:cs="仿宋"/>
                <w:i w:val="0"/>
                <w:iCs w:val="0"/>
                <w:color w:val="auto"/>
                <w:sz w:val="24"/>
                <w:szCs w:val="24"/>
                <w:highlight w:val="none"/>
                <w:u w:val="none"/>
              </w:rPr>
            </w:pPr>
          </w:p>
        </w:tc>
      </w:tr>
      <w:tr w14:paraId="644E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C0F52">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3EA7C">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D997B">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FE356">
            <w:pPr>
              <w:shd w:val="clear"/>
              <w:jc w:val="center"/>
              <w:rPr>
                <w:rFonts w:hint="eastAsia" w:ascii="仿宋" w:hAnsi="仿宋" w:eastAsia="仿宋" w:cs="仿宋"/>
                <w:i w:val="0"/>
                <w:iCs w:val="0"/>
                <w:color w:val="auto"/>
                <w:sz w:val="24"/>
                <w:szCs w:val="24"/>
                <w:highlight w:val="none"/>
                <w:u w:val="none"/>
              </w:rPr>
            </w:pPr>
          </w:p>
        </w:tc>
      </w:tr>
      <w:tr w14:paraId="713A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7335DA">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B7D19">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F1A86">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6C697">
            <w:pPr>
              <w:shd w:val="clear"/>
              <w:jc w:val="center"/>
              <w:rPr>
                <w:rFonts w:hint="eastAsia" w:ascii="仿宋" w:hAnsi="仿宋" w:eastAsia="仿宋" w:cs="仿宋"/>
                <w:i w:val="0"/>
                <w:iCs w:val="0"/>
                <w:color w:val="auto"/>
                <w:sz w:val="24"/>
                <w:szCs w:val="24"/>
                <w:highlight w:val="none"/>
                <w:u w:val="none"/>
              </w:rPr>
            </w:pPr>
          </w:p>
        </w:tc>
      </w:tr>
      <w:tr w14:paraId="1F6D0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C68CF">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4B804">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AB511">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E2D99">
            <w:pPr>
              <w:shd w:val="clear"/>
              <w:jc w:val="center"/>
              <w:rPr>
                <w:rFonts w:hint="eastAsia" w:ascii="仿宋" w:hAnsi="仿宋" w:eastAsia="仿宋" w:cs="仿宋"/>
                <w:i w:val="0"/>
                <w:iCs w:val="0"/>
                <w:color w:val="auto"/>
                <w:sz w:val="24"/>
                <w:szCs w:val="24"/>
                <w:highlight w:val="none"/>
                <w:u w:val="none"/>
              </w:rPr>
            </w:pPr>
          </w:p>
        </w:tc>
      </w:tr>
      <w:tr w14:paraId="21A6F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1D640">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BD6C">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72233">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0816">
            <w:pPr>
              <w:shd w:val="clear"/>
              <w:jc w:val="center"/>
              <w:rPr>
                <w:rFonts w:hint="eastAsia" w:ascii="仿宋" w:hAnsi="仿宋" w:eastAsia="仿宋" w:cs="仿宋"/>
                <w:i w:val="0"/>
                <w:iCs w:val="0"/>
                <w:color w:val="auto"/>
                <w:sz w:val="24"/>
                <w:szCs w:val="24"/>
                <w:highlight w:val="none"/>
                <w:u w:val="none"/>
              </w:rPr>
            </w:pPr>
          </w:p>
        </w:tc>
      </w:tr>
      <w:tr w14:paraId="6EFC5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7A0CB">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71BCB">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15963">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1D73C">
            <w:pPr>
              <w:shd w:val="clear"/>
              <w:jc w:val="center"/>
              <w:rPr>
                <w:rFonts w:hint="eastAsia" w:ascii="仿宋" w:hAnsi="仿宋" w:eastAsia="仿宋" w:cs="仿宋"/>
                <w:i w:val="0"/>
                <w:iCs w:val="0"/>
                <w:color w:val="auto"/>
                <w:sz w:val="24"/>
                <w:szCs w:val="24"/>
                <w:highlight w:val="none"/>
                <w:u w:val="none"/>
              </w:rPr>
            </w:pPr>
          </w:p>
        </w:tc>
      </w:tr>
      <w:tr w14:paraId="11BA8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94CCE0">
            <w:pPr>
              <w:shd w:val="clea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0AB6">
            <w:pPr>
              <w:shd w:val="clea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14C0C">
            <w:pPr>
              <w:shd w:val="clea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5C880">
            <w:pPr>
              <w:shd w:val="clear"/>
              <w:jc w:val="center"/>
              <w:rPr>
                <w:rFonts w:hint="eastAsia" w:ascii="仿宋" w:hAnsi="仿宋" w:eastAsia="仿宋" w:cs="仿宋"/>
                <w:i w:val="0"/>
                <w:iCs w:val="0"/>
                <w:color w:val="auto"/>
                <w:sz w:val="24"/>
                <w:szCs w:val="24"/>
                <w:highlight w:val="none"/>
                <w:u w:val="none"/>
              </w:rPr>
            </w:pPr>
          </w:p>
        </w:tc>
      </w:tr>
      <w:tr w14:paraId="31E7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9ED03">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1904AC26">
            <w:pPr>
              <w:shd w:val="clea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E963C">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E7531">
            <w:pPr>
              <w:shd w:val="clear"/>
              <w:jc w:val="center"/>
              <w:rPr>
                <w:rFonts w:hint="eastAsia" w:ascii="仿宋" w:hAnsi="仿宋" w:eastAsia="仿宋" w:cs="仿宋"/>
                <w:i w:val="0"/>
                <w:iCs w:val="0"/>
                <w:color w:val="auto"/>
                <w:sz w:val="24"/>
                <w:szCs w:val="24"/>
                <w:highlight w:val="none"/>
                <w:u w:val="none"/>
              </w:rPr>
            </w:pPr>
          </w:p>
        </w:tc>
      </w:tr>
      <w:tr w14:paraId="0765A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9177B">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51F8D4E9">
            <w:pPr>
              <w:shd w:val="clea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0B15">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2F9B7CBC">
            <w:pPr>
              <w:shd w:val="clear"/>
              <w:jc w:val="center"/>
              <w:rPr>
                <w:rFonts w:hint="eastAsia" w:ascii="仿宋" w:hAnsi="仿宋" w:eastAsia="仿宋" w:cs="仿宋"/>
                <w:i w:val="0"/>
                <w:iCs w:val="0"/>
                <w:color w:val="auto"/>
                <w:sz w:val="24"/>
                <w:szCs w:val="24"/>
                <w:highlight w:val="none"/>
                <w:u w:val="none"/>
              </w:rPr>
            </w:pPr>
          </w:p>
        </w:tc>
      </w:tr>
      <w:tr w14:paraId="584C5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B942">
            <w:pPr>
              <w:keepNext w:val="0"/>
              <w:keepLines w:val="0"/>
              <w:widowControl/>
              <w:suppressLineNumbers w:val="0"/>
              <w:shd w:val="clear"/>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05D875CA">
            <w:pPr>
              <w:shd w:val="clear"/>
              <w:jc w:val="center"/>
              <w:rPr>
                <w:rFonts w:hint="eastAsia" w:ascii="仿宋" w:hAnsi="仿宋" w:eastAsia="仿宋" w:cs="仿宋"/>
                <w:i w:val="0"/>
                <w:iCs w:val="0"/>
                <w:color w:val="auto"/>
                <w:sz w:val="24"/>
                <w:szCs w:val="24"/>
                <w:highlight w:val="none"/>
                <w:u w:val="none"/>
              </w:rPr>
            </w:pPr>
          </w:p>
        </w:tc>
      </w:tr>
      <w:tr w14:paraId="250E3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0BEE9F0E">
            <w:pPr>
              <w:keepNext w:val="0"/>
              <w:keepLines w:val="0"/>
              <w:widowControl/>
              <w:suppressLineNumbers w:val="0"/>
              <w:shd w:val="clear"/>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4A80E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731B43EF">
            <w:pPr>
              <w:shd w:val="clear"/>
              <w:jc w:val="left"/>
              <w:rPr>
                <w:rFonts w:hint="eastAsia" w:ascii="仿宋" w:hAnsi="仿宋" w:eastAsia="仿宋" w:cs="仿宋"/>
                <w:i w:val="0"/>
                <w:iCs w:val="0"/>
                <w:color w:val="auto"/>
                <w:sz w:val="24"/>
                <w:szCs w:val="24"/>
                <w:highlight w:val="none"/>
                <w:u w:val="none"/>
              </w:rPr>
            </w:pPr>
          </w:p>
        </w:tc>
      </w:tr>
    </w:tbl>
    <w:p w14:paraId="6CB435CC">
      <w:pPr>
        <w:pStyle w:val="2"/>
        <w:shd w:val="clear"/>
        <w:rPr>
          <w:rFonts w:hint="default"/>
          <w:color w:val="auto"/>
          <w:highlight w:val="none"/>
          <w:lang w:val="en-US" w:eastAsia="zh-CN"/>
        </w:rPr>
      </w:pPr>
    </w:p>
    <w:p w14:paraId="0D410064">
      <w:pPr>
        <w:pStyle w:val="2"/>
        <w:shd w:val="clear"/>
        <w:rPr>
          <w:rFonts w:hint="default"/>
          <w:color w:val="auto"/>
          <w:highlight w:val="none"/>
          <w:lang w:val="en-US" w:eastAsia="zh-CN"/>
        </w:rPr>
      </w:pPr>
    </w:p>
    <w:p w14:paraId="2A2E11DE">
      <w:pPr>
        <w:pStyle w:val="2"/>
        <w:shd w:val="clear"/>
        <w:rPr>
          <w:rFonts w:hint="default"/>
          <w:color w:val="auto"/>
          <w:highlight w:val="none"/>
          <w:lang w:val="en-US" w:eastAsia="zh-CN"/>
        </w:rPr>
      </w:pPr>
    </w:p>
    <w:p w14:paraId="22BBDE78">
      <w:pPr>
        <w:pStyle w:val="2"/>
        <w:shd w:val="clear"/>
        <w:rPr>
          <w:rFonts w:hint="default"/>
          <w:color w:val="auto"/>
          <w:highlight w:val="none"/>
          <w:lang w:val="en-US" w:eastAsia="zh-CN"/>
        </w:rPr>
      </w:pPr>
    </w:p>
    <w:p w14:paraId="1EBCF2A2">
      <w:pPr>
        <w:pStyle w:val="2"/>
        <w:shd w:val="clear"/>
        <w:rPr>
          <w:rFonts w:hint="default"/>
          <w:color w:val="auto"/>
          <w:highlight w:val="none"/>
          <w:lang w:val="en-US" w:eastAsia="zh-CN"/>
        </w:rPr>
      </w:pPr>
    </w:p>
    <w:p w14:paraId="7AF43239">
      <w:pPr>
        <w:pStyle w:val="2"/>
        <w:shd w:val="clear"/>
        <w:rPr>
          <w:rFonts w:hint="default"/>
          <w:color w:val="auto"/>
          <w:highlight w:val="none"/>
          <w:lang w:val="en-US" w:eastAsia="zh-CN"/>
        </w:rPr>
      </w:pPr>
    </w:p>
    <w:p w14:paraId="0D54D581">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15DCAB58">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63E6668D">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213A105C">
      <w:pPr>
        <w:pStyle w:val="2"/>
        <w:shd w:val="clear"/>
        <w:rPr>
          <w:rFonts w:hint="eastAsia"/>
          <w:color w:val="auto"/>
          <w:highlight w:val="none"/>
          <w:lang w:val="en-US" w:eastAsia="zh-CN"/>
        </w:rPr>
      </w:pPr>
    </w:p>
    <w:p w14:paraId="01171BFD">
      <w:pPr>
        <w:pStyle w:val="2"/>
        <w:shd w:val="clear"/>
        <w:rPr>
          <w:rFonts w:hint="eastAsia"/>
          <w:color w:val="auto"/>
          <w:highlight w:val="none"/>
          <w:lang w:val="en-US" w:eastAsia="zh-CN"/>
        </w:rPr>
      </w:pPr>
      <w:r>
        <w:rPr>
          <w:color w:val="auto"/>
          <w:highlight w:val="none"/>
        </w:rP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0DA2824D">
      <w:pPr>
        <w:pStyle w:val="2"/>
        <w:shd w:val="clear"/>
        <w:rPr>
          <w:rFonts w:hint="eastAsia"/>
          <w:color w:val="auto"/>
          <w:highlight w:val="none"/>
          <w:lang w:val="en-US" w:eastAsia="zh-CN"/>
        </w:rPr>
      </w:pPr>
    </w:p>
    <w:p w14:paraId="517EB378">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154983E1">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5002A96">
      <w:pPr>
        <w:shd w:val="clea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39ADB6AB">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75418F68">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56CDBE1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45E404F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3B05EE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20538D8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8250806">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64588E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DCABF9E">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F8DD556">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3BF8FC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53F4573B">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10604D5">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08081E2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957FFDE">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75104563">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118F3A3F">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2596897">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3C69061A">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10450F6F">
      <w:pPr>
        <w:pStyle w:val="2"/>
        <w:shd w:val="clear"/>
        <w:rPr>
          <w:rFonts w:hint="eastAsia" w:ascii="仿宋_GB2312" w:hAnsi="仿宋_GB2312" w:eastAsia="仿宋_GB2312" w:cs="仿宋_GB2312"/>
          <w:b/>
          <w:bCs w:val="0"/>
          <w:color w:val="auto"/>
          <w:sz w:val="40"/>
          <w:szCs w:val="40"/>
          <w:highlight w:val="none"/>
          <w:shd w:val="clear" w:color="auto" w:fill="auto"/>
          <w:lang w:val="en-US" w:eastAsia="zh-CN"/>
        </w:rPr>
      </w:pPr>
    </w:p>
    <w:p w14:paraId="6AE9B4EF">
      <w:pPr>
        <w:shd w:val="clear"/>
        <w:spacing w:line="360" w:lineRule="auto"/>
        <w:ind w:right="-672" w:rightChars="-320" w:firstLine="7630" w:firstLineChars="19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259F8A71">
      <w:pPr>
        <w:shd w:val="clea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293F9FD3">
      <w:pPr>
        <w:widowControl/>
        <w:shd w:val="clear"/>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366D5C68">
      <w:pPr>
        <w:widowControl/>
        <w:shd w:val="clear"/>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32"/>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3F03C9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442F9E36">
            <w:pPr>
              <w:widowControl/>
              <w:shd w:val="clear"/>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245CD567">
            <w:pPr>
              <w:widowControl/>
              <w:shd w:val="clear"/>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7BC2DD52">
            <w:pPr>
              <w:widowControl/>
              <w:shd w:val="clear"/>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944F4B8">
            <w:pPr>
              <w:widowControl/>
              <w:shd w:val="clear"/>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8808F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5138224">
            <w:pPr>
              <w:widowControl/>
              <w:shd w:val="clear"/>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2787BFF6">
            <w:pPr>
              <w:widowControl/>
              <w:shd w:val="clear"/>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185ED582">
            <w:pPr>
              <w:widowControl/>
              <w:shd w:val="clear"/>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2982115">
            <w:pPr>
              <w:widowControl/>
              <w:shd w:val="clear"/>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6261BF3">
            <w:pPr>
              <w:widowControl/>
              <w:shd w:val="clear"/>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5F739570">
            <w:pPr>
              <w:widowControl/>
              <w:shd w:val="clear"/>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79BAD187">
            <w:pPr>
              <w:widowControl/>
              <w:shd w:val="clear"/>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27376777">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D4D9B92">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222465E">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17A998DF">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5CC0E8AD">
      <w:pPr>
        <w:widowControl/>
        <w:shd w:val="clear"/>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981C83D">
      <w:pPr>
        <w:widowControl/>
        <w:shd w:val="clear"/>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467DA8EF">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CD8399D">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1E0027A">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B679D18">
      <w:pPr>
        <w:widowControl/>
        <w:shd w:val="clear"/>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084BA0A6">
      <w:pPr>
        <w:widowControl/>
        <w:shd w:val="clear"/>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14A80E6F">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EC26FC0">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A7096C2">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45C8D64B">
      <w:pPr>
        <w:widowControl/>
        <w:shd w:val="clear"/>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0017F809">
      <w:pPr>
        <w:widowControl/>
        <w:shd w:val="clear"/>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41FD6BE2">
      <w:pPr>
        <w:pStyle w:val="2"/>
        <w:shd w:val="clear"/>
        <w:rPr>
          <w:rFonts w:hint="default"/>
          <w:color w:val="auto"/>
          <w:highlight w:val="none"/>
          <w:lang w:val="en-US" w:eastAsia="zh-CN"/>
        </w:rPr>
      </w:pPr>
    </w:p>
    <w:p w14:paraId="6546AEAD">
      <w:pPr>
        <w:shd w:val="clear"/>
        <w:rPr>
          <w:rFonts w:hint="eastAsia"/>
          <w:b/>
          <w:bCs/>
          <w:color w:val="auto"/>
          <w:highlight w:val="none"/>
          <w:lang w:eastAsia="zh-CN"/>
        </w:rPr>
      </w:pPr>
    </w:p>
    <w:p w14:paraId="0EB07C99">
      <w:pPr>
        <w:shd w:val="clear"/>
        <w:spacing w:line="360" w:lineRule="auto"/>
        <w:ind w:left="-619" w:leftChars="-295" w:right="-672" w:rightChars="-320" w:firstLine="0" w:firstLineChars="0"/>
        <w:rPr>
          <w:rFonts w:hint="eastAsia" w:ascii="仿宋" w:hAnsi="仿宋" w:eastAsia="仿宋" w:cs="仿宋"/>
          <w:b/>
          <w:bCs/>
          <w:i w:val="0"/>
          <w:iCs w:val="0"/>
          <w:color w:val="auto"/>
          <w:sz w:val="24"/>
          <w:szCs w:val="24"/>
          <w:highlight w:val="none"/>
          <w:lang w:val="en-US" w:eastAsia="zh-CN"/>
        </w:rPr>
      </w:pPr>
    </w:p>
    <w:p w14:paraId="5CC421E3">
      <w:pPr>
        <w:pStyle w:val="2"/>
        <w:shd w:val="clear"/>
        <w:rPr>
          <w:rFonts w:hint="eastAsia" w:ascii="仿宋" w:hAnsi="仿宋" w:eastAsia="仿宋" w:cs="仿宋"/>
          <w:b/>
          <w:bCs/>
          <w:i w:val="0"/>
          <w:iCs w:val="0"/>
          <w:color w:val="auto"/>
          <w:sz w:val="24"/>
          <w:szCs w:val="24"/>
          <w:highlight w:val="none"/>
          <w:lang w:val="en-US" w:eastAsia="zh-CN"/>
        </w:rPr>
      </w:pPr>
    </w:p>
    <w:p w14:paraId="525EF61A">
      <w:pPr>
        <w:pStyle w:val="2"/>
        <w:shd w:val="clear"/>
        <w:rPr>
          <w:rFonts w:hint="eastAsia" w:ascii="仿宋" w:hAnsi="仿宋" w:eastAsia="仿宋" w:cs="仿宋"/>
          <w:b/>
          <w:bCs/>
          <w:i w:val="0"/>
          <w:iCs w:val="0"/>
          <w:color w:val="auto"/>
          <w:sz w:val="24"/>
          <w:szCs w:val="24"/>
          <w:highlight w:val="none"/>
          <w:lang w:val="en-US" w:eastAsia="zh-CN"/>
        </w:rPr>
      </w:pPr>
    </w:p>
    <w:p w14:paraId="62A29B52">
      <w:pPr>
        <w:shd w:val="clea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352C152F">
      <w:pPr>
        <w:shd w:val="clea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7AD6A5F2">
      <w:pPr>
        <w:shd w:val="clea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517DB03B">
      <w:pPr>
        <w:shd w:val="clear"/>
        <w:jc w:val="center"/>
        <w:rPr>
          <w:rFonts w:hint="eastAsia" w:ascii="宋体" w:hAnsi="宋体" w:eastAsia="宋体" w:cs="宋体"/>
          <w:color w:val="auto"/>
          <w:sz w:val="36"/>
          <w:szCs w:val="36"/>
          <w:highlight w:val="none"/>
          <w:u w:val="single"/>
        </w:rPr>
      </w:pPr>
      <w:r>
        <w:rPr>
          <w:rFonts w:hint="eastAsia" w:ascii="宋体" w:hAnsi="宋体" w:cs="宋体"/>
          <w:color w:val="auto"/>
          <w:sz w:val="36"/>
          <w:szCs w:val="36"/>
          <w:highlight w:val="none"/>
          <w:u w:val="single"/>
          <w:lang w:val="en-US" w:eastAsia="zh-CN"/>
        </w:rPr>
        <w:t xml:space="preserve"> XXXXXXXX工程</w:t>
      </w:r>
      <w:r>
        <w:rPr>
          <w:rFonts w:hint="eastAsia" w:ascii="宋体" w:hAnsi="宋体" w:eastAsia="宋体" w:cs="宋体"/>
          <w:color w:val="auto"/>
          <w:sz w:val="36"/>
          <w:szCs w:val="36"/>
          <w:highlight w:val="none"/>
        </w:rPr>
        <w:t>结算资料目录</w:t>
      </w:r>
    </w:p>
    <w:p w14:paraId="51B9F238">
      <w:pPr>
        <w:shd w:val="clear"/>
        <w:ind w:firstLine="960" w:firstLineChars="400"/>
        <w:rPr>
          <w:rFonts w:hint="eastAsia"/>
          <w:color w:val="auto"/>
          <w:sz w:val="24"/>
          <w:highlight w:val="none"/>
        </w:rPr>
      </w:pPr>
    </w:p>
    <w:p w14:paraId="5FB502CF">
      <w:pPr>
        <w:shd w:val="clear"/>
        <w:ind w:firstLine="960" w:firstLineChars="400"/>
        <w:rPr>
          <w:rFonts w:hint="eastAsia"/>
          <w:color w:val="auto"/>
          <w:sz w:val="24"/>
          <w:highlight w:val="none"/>
          <w:u w:val="single"/>
          <w:lang w:eastAsia="zh-CN"/>
        </w:rPr>
      </w:pPr>
      <w:r>
        <w:rPr>
          <w:rFonts w:hint="eastAsia"/>
          <w:color w:val="auto"/>
          <w:sz w:val="24"/>
          <w:highlight w:val="none"/>
        </w:rPr>
        <w:t>填表日期:</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lang w:eastAsia="zh-CN"/>
        </w:rPr>
        <w:t>年</w:t>
      </w:r>
      <w:r>
        <w:rPr>
          <w:rFonts w:hint="eastAsia"/>
          <w:color w:val="auto"/>
          <w:sz w:val="24"/>
          <w:highlight w:val="none"/>
          <w:u w:val="single"/>
          <w:lang w:val="en-US" w:eastAsia="zh-CN"/>
        </w:rPr>
        <w:t xml:space="preserve">    </w:t>
      </w:r>
      <w:r>
        <w:rPr>
          <w:rFonts w:hint="eastAsia"/>
          <w:color w:val="auto"/>
          <w:sz w:val="24"/>
          <w:highlight w:val="none"/>
          <w:u w:val="single"/>
          <w:lang w:eastAsia="zh-CN"/>
        </w:rPr>
        <w:t>月</w:t>
      </w:r>
      <w:r>
        <w:rPr>
          <w:rFonts w:hint="eastAsia"/>
          <w:color w:val="auto"/>
          <w:sz w:val="24"/>
          <w:highlight w:val="none"/>
          <w:u w:val="single"/>
          <w:lang w:val="en-US" w:eastAsia="zh-CN"/>
        </w:rPr>
        <w:t xml:space="preserve">    </w:t>
      </w:r>
      <w:r>
        <w:rPr>
          <w:rFonts w:hint="eastAsia"/>
          <w:color w:val="auto"/>
          <w:sz w:val="24"/>
          <w:highlight w:val="none"/>
          <w:u w:val="single"/>
          <w:lang w:eastAsia="zh-CN"/>
        </w:rPr>
        <w:t>日</w:t>
      </w:r>
      <w:r>
        <w:rPr>
          <w:rFonts w:hint="eastAsia"/>
          <w:color w:val="auto"/>
          <w:sz w:val="24"/>
          <w:highlight w:val="none"/>
        </w:rPr>
        <w:t xml:space="preserve">             </w:t>
      </w:r>
    </w:p>
    <w:tbl>
      <w:tblPr>
        <w:tblStyle w:val="15"/>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5F75DF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251BBD0F">
            <w:pPr>
              <w:shd w:val="clear"/>
              <w:spacing w:line="440" w:lineRule="atLeast"/>
              <w:jc w:val="center"/>
              <w:rPr>
                <w:rFonts w:hint="eastAsia"/>
                <w:b/>
                <w:color w:val="auto"/>
                <w:sz w:val="24"/>
                <w:highlight w:val="none"/>
              </w:rPr>
            </w:pPr>
            <w:r>
              <w:rPr>
                <w:rFonts w:hint="eastAsia"/>
                <w:b/>
                <w:color w:val="auto"/>
                <w:sz w:val="24"/>
                <w:highlight w:val="none"/>
              </w:rPr>
              <w:t>序号</w:t>
            </w:r>
          </w:p>
        </w:tc>
        <w:tc>
          <w:tcPr>
            <w:tcW w:w="4263" w:type="dxa"/>
            <w:gridSpan w:val="2"/>
            <w:tcBorders>
              <w:top w:val="single" w:color="auto" w:sz="12" w:space="0"/>
              <w:bottom w:val="single" w:color="auto" w:sz="12" w:space="0"/>
            </w:tcBorders>
            <w:noWrap w:val="0"/>
            <w:vAlign w:val="center"/>
          </w:tcPr>
          <w:p w14:paraId="77E50A3B">
            <w:pPr>
              <w:shd w:val="clear"/>
              <w:spacing w:line="440" w:lineRule="atLeast"/>
              <w:jc w:val="center"/>
              <w:rPr>
                <w:rFonts w:hint="eastAsia"/>
                <w:b/>
                <w:color w:val="auto"/>
                <w:sz w:val="24"/>
                <w:highlight w:val="none"/>
              </w:rPr>
            </w:pPr>
            <w:r>
              <w:rPr>
                <w:rFonts w:hint="eastAsia"/>
                <w:b/>
                <w:color w:val="auto"/>
                <w:sz w:val="24"/>
                <w:highlight w:val="none"/>
              </w:rPr>
              <w:t>资料目录及内容</w:t>
            </w:r>
          </w:p>
        </w:tc>
        <w:tc>
          <w:tcPr>
            <w:tcW w:w="734" w:type="dxa"/>
            <w:tcBorders>
              <w:top w:val="single" w:color="auto" w:sz="12" w:space="0"/>
              <w:bottom w:val="single" w:color="auto" w:sz="12" w:space="0"/>
            </w:tcBorders>
            <w:noWrap w:val="0"/>
            <w:vAlign w:val="center"/>
          </w:tcPr>
          <w:p w14:paraId="76694DDA">
            <w:pPr>
              <w:shd w:val="clear"/>
              <w:spacing w:line="440" w:lineRule="atLeast"/>
              <w:jc w:val="center"/>
              <w:rPr>
                <w:rFonts w:hint="eastAsia"/>
                <w:b/>
                <w:color w:val="auto"/>
                <w:sz w:val="24"/>
                <w:highlight w:val="none"/>
              </w:rPr>
            </w:pPr>
            <w:r>
              <w:rPr>
                <w:rFonts w:hint="eastAsia"/>
                <w:b/>
                <w:color w:val="auto"/>
                <w:sz w:val="24"/>
                <w:highlight w:val="none"/>
                <w:lang w:eastAsia="zh-CN"/>
              </w:rPr>
              <w:t>份</w:t>
            </w:r>
            <w:r>
              <w:rPr>
                <w:rFonts w:hint="eastAsia"/>
                <w:b/>
                <w:color w:val="auto"/>
                <w:sz w:val="24"/>
                <w:highlight w:val="none"/>
              </w:rPr>
              <w:t>数</w:t>
            </w:r>
          </w:p>
        </w:tc>
        <w:tc>
          <w:tcPr>
            <w:tcW w:w="2643" w:type="dxa"/>
            <w:tcBorders>
              <w:top w:val="single" w:color="auto" w:sz="12" w:space="0"/>
              <w:bottom w:val="single" w:color="auto" w:sz="12" w:space="0"/>
            </w:tcBorders>
            <w:noWrap w:val="0"/>
            <w:vAlign w:val="center"/>
          </w:tcPr>
          <w:p w14:paraId="0A693B93">
            <w:pPr>
              <w:shd w:val="clear"/>
              <w:spacing w:line="440" w:lineRule="atLeast"/>
              <w:jc w:val="center"/>
              <w:rPr>
                <w:rFonts w:hint="eastAsia"/>
                <w:b/>
                <w:color w:val="auto"/>
                <w:sz w:val="24"/>
                <w:highlight w:val="none"/>
              </w:rPr>
            </w:pPr>
            <w:r>
              <w:rPr>
                <w:rFonts w:hint="eastAsia"/>
                <w:b/>
                <w:color w:val="auto"/>
                <w:sz w:val="24"/>
                <w:highlight w:val="none"/>
              </w:rPr>
              <w:t>备       注</w:t>
            </w:r>
          </w:p>
        </w:tc>
      </w:tr>
      <w:tr w14:paraId="652D9A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7FEE02B">
            <w:pPr>
              <w:shd w:val="clear"/>
              <w:spacing w:line="440" w:lineRule="atLeast"/>
              <w:jc w:val="left"/>
              <w:rPr>
                <w:rFonts w:hint="default"/>
                <w:color w:val="auto"/>
                <w:sz w:val="24"/>
                <w:highlight w:val="none"/>
                <w:lang w:val="en-US" w:eastAsia="zh-CN"/>
              </w:rPr>
            </w:pPr>
            <w:r>
              <w:rPr>
                <w:rFonts w:hint="eastAsia"/>
                <w:b/>
                <w:bCs/>
                <w:color w:val="auto"/>
                <w:sz w:val="24"/>
                <w:highlight w:val="none"/>
                <w:lang w:val="en-US" w:eastAsia="zh-CN"/>
              </w:rPr>
              <w:t>成本中心提供（正副本各一份）</w:t>
            </w:r>
          </w:p>
        </w:tc>
      </w:tr>
      <w:tr w14:paraId="11F7D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21A1BBC3">
            <w:pPr>
              <w:shd w:val="clear"/>
              <w:spacing w:line="440" w:lineRule="atLeast"/>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4263" w:type="dxa"/>
            <w:gridSpan w:val="2"/>
            <w:tcBorders>
              <w:top w:val="single" w:color="auto" w:sz="8" w:space="0"/>
              <w:bottom w:val="single" w:color="auto" w:sz="8" w:space="0"/>
            </w:tcBorders>
            <w:noWrap w:val="0"/>
            <w:vAlign w:val="center"/>
          </w:tcPr>
          <w:p w14:paraId="1E2381C3">
            <w:pPr>
              <w:shd w:val="clear"/>
              <w:spacing w:line="440" w:lineRule="atLeast"/>
              <w:jc w:val="left"/>
              <w:rPr>
                <w:rFonts w:hint="eastAsia" w:eastAsia="宋体"/>
                <w:b/>
                <w:color w:val="auto"/>
                <w:sz w:val="24"/>
                <w:highlight w:val="none"/>
                <w:lang w:eastAsia="zh-CN"/>
              </w:rPr>
            </w:pPr>
            <w:r>
              <w:rPr>
                <w:rFonts w:hint="eastAsia" w:eastAsia="宋体"/>
                <w:color w:val="auto"/>
                <w:kern w:val="2"/>
                <w:sz w:val="24"/>
                <w:highlight w:val="none"/>
                <w:lang w:val="en-US" w:eastAsia="zh-CN"/>
              </w:rPr>
              <w:t>结算资料目录</w:t>
            </w:r>
          </w:p>
        </w:tc>
        <w:tc>
          <w:tcPr>
            <w:tcW w:w="734" w:type="dxa"/>
            <w:tcBorders>
              <w:top w:val="single" w:color="auto" w:sz="8" w:space="0"/>
              <w:bottom w:val="single" w:color="auto" w:sz="8" w:space="0"/>
            </w:tcBorders>
            <w:noWrap w:val="0"/>
            <w:vAlign w:val="center"/>
          </w:tcPr>
          <w:p w14:paraId="6E7B4E2A">
            <w:pPr>
              <w:shd w:val="clear"/>
              <w:spacing w:line="440" w:lineRule="atLeast"/>
              <w:jc w:val="center"/>
              <w:rPr>
                <w:rFonts w:hint="eastAsia" w:eastAsia="宋体"/>
                <w:b/>
                <w:color w:val="auto"/>
                <w:sz w:val="24"/>
                <w:highlight w:val="none"/>
                <w:lang w:eastAsia="zh-CN"/>
              </w:rPr>
            </w:pPr>
            <w:r>
              <w:rPr>
                <w:rFonts w:hint="eastAsia"/>
                <w:b w:val="0"/>
                <w:bCs/>
                <w:color w:val="auto"/>
                <w:sz w:val="24"/>
                <w:highlight w:val="none"/>
                <w:lang w:eastAsia="zh-CN"/>
              </w:rPr>
              <w:t>1</w:t>
            </w:r>
          </w:p>
        </w:tc>
        <w:tc>
          <w:tcPr>
            <w:tcW w:w="2643" w:type="dxa"/>
            <w:tcBorders>
              <w:top w:val="single" w:color="auto" w:sz="8" w:space="0"/>
              <w:bottom w:val="single" w:color="auto" w:sz="8" w:space="0"/>
            </w:tcBorders>
            <w:noWrap w:val="0"/>
            <w:vAlign w:val="center"/>
          </w:tcPr>
          <w:p w14:paraId="3E375FBD">
            <w:pPr>
              <w:shd w:val="clear"/>
              <w:spacing w:line="440" w:lineRule="atLeast"/>
              <w:jc w:val="center"/>
              <w:rPr>
                <w:rFonts w:hint="eastAsia" w:eastAsia="宋体"/>
                <w:b/>
                <w:color w:val="auto"/>
                <w:sz w:val="24"/>
                <w:highlight w:val="none"/>
                <w:lang w:val="en-US" w:eastAsia="zh-CN"/>
              </w:rPr>
            </w:pPr>
          </w:p>
        </w:tc>
      </w:tr>
      <w:tr w14:paraId="6AF6CD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11DF42F">
            <w:pPr>
              <w:shd w:val="clear"/>
              <w:spacing w:line="440" w:lineRule="atLeast"/>
              <w:jc w:val="center"/>
              <w:rPr>
                <w:rFonts w:hint="eastAsia" w:eastAsia="宋体"/>
                <w:color w:val="auto"/>
                <w:sz w:val="24"/>
                <w:highlight w:val="none"/>
                <w:lang w:eastAsia="zh-CN"/>
              </w:rPr>
            </w:pPr>
            <w:r>
              <w:rPr>
                <w:rFonts w:hint="eastAsia"/>
                <w:color w:val="auto"/>
                <w:sz w:val="24"/>
                <w:highlight w:val="none"/>
                <w:lang w:eastAsia="zh-CN"/>
              </w:rPr>
              <w:t>2</w:t>
            </w:r>
          </w:p>
        </w:tc>
        <w:tc>
          <w:tcPr>
            <w:tcW w:w="4263" w:type="dxa"/>
            <w:gridSpan w:val="2"/>
            <w:tcBorders>
              <w:top w:val="single" w:color="auto" w:sz="8" w:space="0"/>
            </w:tcBorders>
            <w:noWrap w:val="0"/>
            <w:vAlign w:val="center"/>
          </w:tcPr>
          <w:p w14:paraId="417F5CEC">
            <w:pPr>
              <w:shd w:val="clear"/>
              <w:spacing w:line="440" w:lineRule="atLeast"/>
              <w:rPr>
                <w:rFonts w:hint="eastAsia" w:eastAsia="宋体"/>
                <w:color w:val="auto"/>
                <w:kern w:val="2"/>
                <w:sz w:val="24"/>
                <w:highlight w:val="none"/>
                <w:lang w:val="en-US" w:eastAsia="zh-CN"/>
              </w:rPr>
            </w:pPr>
            <w:r>
              <w:rPr>
                <w:rFonts w:hint="eastAsia"/>
                <w:color w:val="auto"/>
                <w:sz w:val="24"/>
                <w:highlight w:val="none"/>
                <w:lang w:eastAsia="zh-CN"/>
              </w:rPr>
              <w:t>结算确认书</w:t>
            </w:r>
          </w:p>
        </w:tc>
        <w:tc>
          <w:tcPr>
            <w:tcW w:w="734" w:type="dxa"/>
            <w:tcBorders>
              <w:top w:val="single" w:color="auto" w:sz="8" w:space="0"/>
            </w:tcBorders>
            <w:noWrap w:val="0"/>
            <w:vAlign w:val="center"/>
          </w:tcPr>
          <w:p w14:paraId="2824D94D">
            <w:pPr>
              <w:shd w:val="clear"/>
              <w:spacing w:line="440" w:lineRule="atLeast"/>
              <w:jc w:val="center"/>
              <w:rPr>
                <w:rFonts w:hint="eastAsia"/>
                <w:color w:val="auto"/>
                <w:sz w:val="24"/>
                <w:highlight w:val="none"/>
                <w:lang w:eastAsia="zh-CN"/>
              </w:rPr>
            </w:pPr>
            <w:r>
              <w:rPr>
                <w:rFonts w:hint="eastAsia"/>
                <w:color w:val="auto"/>
                <w:sz w:val="24"/>
                <w:highlight w:val="none"/>
                <w:lang w:eastAsia="zh-CN"/>
              </w:rPr>
              <w:t>1</w:t>
            </w:r>
          </w:p>
        </w:tc>
        <w:tc>
          <w:tcPr>
            <w:tcW w:w="2643" w:type="dxa"/>
            <w:tcBorders>
              <w:top w:val="single" w:color="auto" w:sz="8" w:space="0"/>
            </w:tcBorders>
            <w:noWrap w:val="0"/>
            <w:vAlign w:val="center"/>
          </w:tcPr>
          <w:p w14:paraId="0305D63B">
            <w:pPr>
              <w:shd w:val="clear"/>
              <w:spacing w:line="440" w:lineRule="atLeast"/>
              <w:jc w:val="center"/>
              <w:rPr>
                <w:rFonts w:hint="eastAsia"/>
                <w:color w:val="auto"/>
                <w:sz w:val="24"/>
                <w:highlight w:val="none"/>
                <w:lang w:eastAsia="zh-CN"/>
              </w:rPr>
            </w:pPr>
          </w:p>
        </w:tc>
      </w:tr>
      <w:tr w14:paraId="5FFFB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7219B614">
            <w:pPr>
              <w:shd w:val="clear"/>
              <w:spacing w:line="440" w:lineRule="atLeast"/>
              <w:jc w:val="center"/>
              <w:rPr>
                <w:rFonts w:hint="eastAsia" w:eastAsia="宋体"/>
                <w:color w:val="auto"/>
                <w:sz w:val="24"/>
                <w:highlight w:val="none"/>
                <w:lang w:eastAsia="zh-CN"/>
              </w:rPr>
            </w:pPr>
            <w:r>
              <w:rPr>
                <w:rFonts w:hint="eastAsia"/>
                <w:color w:val="auto"/>
                <w:sz w:val="24"/>
                <w:highlight w:val="none"/>
                <w:lang w:eastAsia="zh-CN"/>
              </w:rPr>
              <w:t>3</w:t>
            </w:r>
          </w:p>
        </w:tc>
        <w:tc>
          <w:tcPr>
            <w:tcW w:w="4263" w:type="dxa"/>
            <w:gridSpan w:val="2"/>
            <w:tcBorders>
              <w:top w:val="nil"/>
            </w:tcBorders>
            <w:noWrap w:val="0"/>
            <w:vAlign w:val="center"/>
          </w:tcPr>
          <w:p w14:paraId="4714DDDD">
            <w:pPr>
              <w:shd w:val="clear"/>
              <w:spacing w:line="440" w:lineRule="atLeast"/>
              <w:rPr>
                <w:rFonts w:hint="eastAsia" w:eastAsia="宋体"/>
                <w:color w:val="auto"/>
                <w:sz w:val="24"/>
                <w:highlight w:val="none"/>
                <w:lang w:val="en-US" w:eastAsia="zh-CN"/>
              </w:rPr>
            </w:pPr>
            <w:r>
              <w:rPr>
                <w:rFonts w:hint="eastAsia"/>
                <w:color w:val="auto"/>
                <w:sz w:val="24"/>
                <w:highlight w:val="none"/>
                <w:lang w:val="en-US" w:eastAsia="zh-CN"/>
              </w:rPr>
              <w:t>结算审核汇总表</w:t>
            </w:r>
          </w:p>
        </w:tc>
        <w:tc>
          <w:tcPr>
            <w:tcW w:w="734" w:type="dxa"/>
            <w:tcBorders>
              <w:top w:val="nil"/>
            </w:tcBorders>
            <w:noWrap w:val="0"/>
            <w:vAlign w:val="center"/>
          </w:tcPr>
          <w:p w14:paraId="2A1FE47A">
            <w:pPr>
              <w:shd w:val="clear"/>
              <w:spacing w:line="440" w:lineRule="atLeast"/>
              <w:jc w:val="center"/>
              <w:rPr>
                <w:rFonts w:hint="eastAsia"/>
                <w:color w:val="auto"/>
                <w:sz w:val="24"/>
                <w:highlight w:val="none"/>
                <w:lang w:eastAsia="zh-CN"/>
              </w:rPr>
            </w:pPr>
            <w:r>
              <w:rPr>
                <w:rFonts w:hint="eastAsia"/>
                <w:color w:val="auto"/>
                <w:sz w:val="24"/>
                <w:highlight w:val="none"/>
                <w:lang w:eastAsia="zh-CN"/>
              </w:rPr>
              <w:t>1</w:t>
            </w:r>
          </w:p>
        </w:tc>
        <w:tc>
          <w:tcPr>
            <w:tcW w:w="2643" w:type="dxa"/>
            <w:tcBorders>
              <w:top w:val="nil"/>
            </w:tcBorders>
            <w:noWrap w:val="0"/>
            <w:vAlign w:val="center"/>
          </w:tcPr>
          <w:p w14:paraId="236FCEC6">
            <w:pPr>
              <w:shd w:val="clear"/>
              <w:spacing w:line="440" w:lineRule="atLeast"/>
              <w:jc w:val="center"/>
              <w:rPr>
                <w:rFonts w:hint="eastAsia"/>
                <w:color w:val="auto"/>
                <w:sz w:val="24"/>
                <w:highlight w:val="none"/>
                <w:lang w:eastAsia="zh-CN"/>
              </w:rPr>
            </w:pPr>
          </w:p>
        </w:tc>
      </w:tr>
      <w:tr w14:paraId="7467D2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1C25D2AA">
            <w:pPr>
              <w:shd w:val="clear"/>
              <w:spacing w:line="440" w:lineRule="atLeast"/>
              <w:jc w:val="center"/>
              <w:rPr>
                <w:rFonts w:hint="eastAsia"/>
                <w:color w:val="auto"/>
                <w:sz w:val="24"/>
                <w:highlight w:val="none"/>
                <w:lang w:val="en-US" w:eastAsia="zh-CN"/>
              </w:rPr>
            </w:pPr>
            <w:r>
              <w:rPr>
                <w:rFonts w:hint="eastAsia"/>
                <w:color w:val="auto"/>
                <w:sz w:val="24"/>
                <w:highlight w:val="none"/>
                <w:lang w:val="en-US" w:eastAsia="zh-CN"/>
              </w:rPr>
              <w:t>4</w:t>
            </w:r>
          </w:p>
          <w:p w14:paraId="18F3E60B">
            <w:pPr>
              <w:shd w:val="clear"/>
              <w:spacing w:line="440" w:lineRule="atLeast"/>
              <w:jc w:val="center"/>
              <w:rPr>
                <w:rFonts w:hint="eastAsia"/>
                <w:color w:val="auto"/>
                <w:sz w:val="24"/>
                <w:highlight w:val="none"/>
                <w:lang w:val="en-US" w:eastAsia="zh-CN"/>
              </w:rPr>
            </w:pPr>
          </w:p>
          <w:p w14:paraId="0B47B571">
            <w:pPr>
              <w:shd w:val="clear"/>
              <w:spacing w:line="440" w:lineRule="atLeast"/>
              <w:jc w:val="center"/>
              <w:rPr>
                <w:rFonts w:hint="default"/>
                <w:color w:val="auto"/>
                <w:sz w:val="24"/>
                <w:highlight w:val="none"/>
                <w:lang w:val="en-US" w:eastAsia="zh-CN"/>
              </w:rPr>
            </w:pPr>
          </w:p>
        </w:tc>
        <w:tc>
          <w:tcPr>
            <w:tcW w:w="4263" w:type="dxa"/>
            <w:gridSpan w:val="2"/>
            <w:tcBorders>
              <w:top w:val="nil"/>
            </w:tcBorders>
            <w:noWrap w:val="0"/>
            <w:vAlign w:val="center"/>
          </w:tcPr>
          <w:p w14:paraId="0F0314CF">
            <w:pPr>
              <w:shd w:val="clear"/>
              <w:spacing w:line="440" w:lineRule="atLeast"/>
              <w:rPr>
                <w:rFonts w:hint="eastAsia"/>
                <w:color w:val="auto"/>
                <w:sz w:val="24"/>
                <w:highlight w:val="none"/>
                <w:lang w:val="en-US" w:eastAsia="zh-CN"/>
              </w:rPr>
            </w:pPr>
            <w:r>
              <w:rPr>
                <w:rFonts w:hint="eastAsia"/>
                <w:color w:val="auto"/>
                <w:sz w:val="24"/>
                <w:highlight w:val="none"/>
                <w:lang w:val="en-US" w:eastAsia="zh-CN"/>
              </w:rPr>
              <w:t>审核结算书</w:t>
            </w:r>
          </w:p>
        </w:tc>
        <w:tc>
          <w:tcPr>
            <w:tcW w:w="734" w:type="dxa"/>
            <w:tcBorders>
              <w:top w:val="nil"/>
            </w:tcBorders>
            <w:noWrap w:val="0"/>
            <w:vAlign w:val="center"/>
          </w:tcPr>
          <w:p w14:paraId="3EC20D94">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41369A9">
            <w:pPr>
              <w:shd w:val="clear"/>
              <w:spacing w:line="440" w:lineRule="atLeast"/>
              <w:jc w:val="center"/>
              <w:rPr>
                <w:rFonts w:hint="eastAsia"/>
                <w:color w:val="auto"/>
                <w:sz w:val="24"/>
                <w:highlight w:val="none"/>
                <w:lang w:eastAsia="zh-CN"/>
              </w:rPr>
            </w:pPr>
          </w:p>
        </w:tc>
      </w:tr>
      <w:tr w14:paraId="45ED4A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5289CFE5">
            <w:pPr>
              <w:shd w:val="clear"/>
              <w:spacing w:line="440" w:lineRule="atLeast"/>
              <w:jc w:val="left"/>
              <w:rPr>
                <w:rFonts w:hint="default"/>
                <w:color w:val="auto"/>
                <w:sz w:val="24"/>
                <w:highlight w:val="none"/>
                <w:lang w:val="en-US" w:eastAsia="zh-CN"/>
              </w:rPr>
            </w:pPr>
            <w:r>
              <w:rPr>
                <w:rFonts w:hint="eastAsia"/>
                <w:b/>
                <w:bCs/>
                <w:color w:val="auto"/>
                <w:sz w:val="24"/>
                <w:highlight w:val="none"/>
                <w:lang w:val="en-US" w:eastAsia="zh-CN"/>
              </w:rPr>
              <w:t>分包单位提供（正副本各一份）</w:t>
            </w:r>
          </w:p>
        </w:tc>
      </w:tr>
      <w:tr w14:paraId="02FEC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36B286A0">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分包单位结算申请书</w:t>
            </w:r>
          </w:p>
        </w:tc>
        <w:tc>
          <w:tcPr>
            <w:tcW w:w="495" w:type="dxa"/>
            <w:tcBorders>
              <w:top w:val="nil"/>
            </w:tcBorders>
            <w:noWrap w:val="0"/>
            <w:vAlign w:val="center"/>
          </w:tcPr>
          <w:p w14:paraId="0CCD14A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4263" w:type="dxa"/>
            <w:gridSpan w:val="2"/>
            <w:tcBorders>
              <w:top w:val="nil"/>
            </w:tcBorders>
            <w:noWrap w:val="0"/>
            <w:vAlign w:val="center"/>
          </w:tcPr>
          <w:p w14:paraId="1E075C38">
            <w:pPr>
              <w:shd w:val="clear"/>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封面</w:t>
            </w:r>
          </w:p>
        </w:tc>
        <w:tc>
          <w:tcPr>
            <w:tcW w:w="734" w:type="dxa"/>
            <w:tcBorders>
              <w:top w:val="nil"/>
            </w:tcBorders>
            <w:noWrap w:val="0"/>
            <w:vAlign w:val="center"/>
          </w:tcPr>
          <w:p w14:paraId="00C20A5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EB86CA6">
            <w:pPr>
              <w:shd w:val="clear"/>
              <w:spacing w:line="440" w:lineRule="atLeast"/>
              <w:jc w:val="center"/>
              <w:rPr>
                <w:rFonts w:hint="default"/>
                <w:color w:val="auto"/>
                <w:sz w:val="24"/>
                <w:highlight w:val="none"/>
                <w:lang w:val="en-US" w:eastAsia="zh-CN"/>
              </w:rPr>
            </w:pPr>
          </w:p>
        </w:tc>
      </w:tr>
      <w:tr w14:paraId="5A3FCC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5728EBC">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0A54438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2</w:t>
            </w:r>
          </w:p>
        </w:tc>
        <w:tc>
          <w:tcPr>
            <w:tcW w:w="4263" w:type="dxa"/>
            <w:gridSpan w:val="2"/>
            <w:tcBorders>
              <w:top w:val="nil"/>
            </w:tcBorders>
            <w:noWrap w:val="0"/>
            <w:vAlign w:val="center"/>
          </w:tcPr>
          <w:p w14:paraId="214CD3B7">
            <w:pPr>
              <w:shd w:val="clear"/>
              <w:tabs>
                <w:tab w:val="left" w:pos="1138"/>
              </w:tabs>
              <w:spacing w:line="440" w:lineRule="atLeast"/>
              <w:rPr>
                <w:rFonts w:hint="default"/>
                <w:color w:val="auto"/>
                <w:sz w:val="24"/>
                <w:highlight w:val="none"/>
                <w:lang w:val="en-US" w:eastAsia="zh-CN"/>
              </w:rPr>
            </w:pPr>
            <w:r>
              <w:rPr>
                <w:rFonts w:hint="eastAsia"/>
                <w:color w:val="auto"/>
                <w:sz w:val="24"/>
                <w:highlight w:val="none"/>
                <w:lang w:val="en-US" w:eastAsia="zh-CN"/>
              </w:rPr>
              <w:t>目录</w:t>
            </w:r>
          </w:p>
        </w:tc>
        <w:tc>
          <w:tcPr>
            <w:tcW w:w="734" w:type="dxa"/>
            <w:tcBorders>
              <w:top w:val="nil"/>
            </w:tcBorders>
            <w:noWrap w:val="0"/>
            <w:vAlign w:val="center"/>
          </w:tcPr>
          <w:p w14:paraId="7A7545F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40E10F9">
            <w:pPr>
              <w:shd w:val="clear"/>
              <w:spacing w:line="440" w:lineRule="atLeast"/>
              <w:jc w:val="center"/>
              <w:rPr>
                <w:rFonts w:hint="eastAsia"/>
                <w:color w:val="auto"/>
                <w:sz w:val="24"/>
                <w:highlight w:val="none"/>
                <w:lang w:val="en-US" w:eastAsia="zh-CN"/>
              </w:rPr>
            </w:pPr>
          </w:p>
        </w:tc>
      </w:tr>
      <w:tr w14:paraId="60479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558DDD7">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3022FDD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3</w:t>
            </w:r>
          </w:p>
        </w:tc>
        <w:tc>
          <w:tcPr>
            <w:tcW w:w="4263" w:type="dxa"/>
            <w:gridSpan w:val="2"/>
            <w:tcBorders>
              <w:top w:val="nil"/>
            </w:tcBorders>
            <w:noWrap w:val="0"/>
            <w:vAlign w:val="center"/>
          </w:tcPr>
          <w:p w14:paraId="7E79D94F">
            <w:pPr>
              <w:shd w:val="clear"/>
              <w:tabs>
                <w:tab w:val="left" w:pos="1138"/>
              </w:tabs>
              <w:spacing w:line="440" w:lineRule="atLeast"/>
              <w:rPr>
                <w:rFonts w:hint="eastAsia" w:eastAsia="宋体"/>
                <w:color w:val="auto"/>
                <w:kern w:val="2"/>
                <w:sz w:val="24"/>
                <w:highlight w:val="none"/>
                <w:lang w:val="en-US" w:eastAsia="zh-CN"/>
              </w:rPr>
            </w:pPr>
            <w:r>
              <w:rPr>
                <w:rFonts w:hint="eastAsia"/>
                <w:color w:val="auto"/>
                <w:sz w:val="24"/>
                <w:highlight w:val="none"/>
                <w:lang w:val="en-US" w:eastAsia="zh-CN"/>
              </w:rPr>
              <w:t>结算申请表</w:t>
            </w:r>
          </w:p>
        </w:tc>
        <w:tc>
          <w:tcPr>
            <w:tcW w:w="734" w:type="dxa"/>
            <w:tcBorders>
              <w:top w:val="nil"/>
            </w:tcBorders>
            <w:noWrap w:val="0"/>
            <w:vAlign w:val="center"/>
          </w:tcPr>
          <w:p w14:paraId="4AC01813">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6970E7C0">
            <w:pPr>
              <w:shd w:val="clear"/>
              <w:spacing w:line="440" w:lineRule="atLeast"/>
              <w:jc w:val="center"/>
              <w:rPr>
                <w:rFonts w:hint="eastAsia" w:eastAsia="宋体"/>
                <w:color w:val="auto"/>
                <w:kern w:val="2"/>
                <w:sz w:val="24"/>
                <w:highlight w:val="none"/>
                <w:lang w:val="en-US" w:eastAsia="zh-CN"/>
              </w:rPr>
            </w:pPr>
          </w:p>
        </w:tc>
      </w:tr>
      <w:tr w14:paraId="7379D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2AE42316">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2EE133DA">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4</w:t>
            </w:r>
          </w:p>
        </w:tc>
        <w:tc>
          <w:tcPr>
            <w:tcW w:w="4263" w:type="dxa"/>
            <w:gridSpan w:val="2"/>
            <w:tcBorders>
              <w:top w:val="nil"/>
            </w:tcBorders>
            <w:noWrap w:val="0"/>
            <w:vAlign w:val="center"/>
          </w:tcPr>
          <w:p w14:paraId="5DB9A92F">
            <w:pPr>
              <w:shd w:val="clear"/>
              <w:tabs>
                <w:tab w:val="left" w:pos="1138"/>
              </w:tabs>
              <w:spacing w:line="440" w:lineRule="atLeast"/>
              <w:rPr>
                <w:rFonts w:hint="default"/>
                <w:color w:val="auto"/>
                <w:sz w:val="24"/>
                <w:highlight w:val="none"/>
                <w:lang w:val="en-US" w:eastAsia="zh-CN"/>
              </w:rPr>
            </w:pPr>
            <w:r>
              <w:rPr>
                <w:rFonts w:hint="eastAsia"/>
                <w:color w:val="auto"/>
                <w:sz w:val="24"/>
                <w:highlight w:val="none"/>
                <w:lang w:val="en-US" w:eastAsia="zh-CN"/>
              </w:rPr>
              <w:t>工程结算资料审查表</w:t>
            </w:r>
          </w:p>
        </w:tc>
        <w:tc>
          <w:tcPr>
            <w:tcW w:w="734" w:type="dxa"/>
            <w:tcBorders>
              <w:top w:val="nil"/>
            </w:tcBorders>
            <w:noWrap w:val="0"/>
            <w:vAlign w:val="center"/>
          </w:tcPr>
          <w:p w14:paraId="512744FD">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885650E">
            <w:pPr>
              <w:shd w:val="clear"/>
              <w:spacing w:line="440" w:lineRule="atLeast"/>
              <w:jc w:val="center"/>
              <w:rPr>
                <w:rFonts w:hint="eastAsia"/>
                <w:color w:val="auto"/>
                <w:sz w:val="24"/>
                <w:highlight w:val="none"/>
                <w:lang w:val="en-US" w:eastAsia="zh-CN"/>
              </w:rPr>
            </w:pPr>
          </w:p>
        </w:tc>
      </w:tr>
      <w:tr w14:paraId="4DA7B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3AE5076">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52E4339C">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5</w:t>
            </w:r>
          </w:p>
        </w:tc>
        <w:tc>
          <w:tcPr>
            <w:tcW w:w="4263" w:type="dxa"/>
            <w:gridSpan w:val="2"/>
            <w:tcBorders>
              <w:top w:val="nil"/>
            </w:tcBorders>
            <w:noWrap w:val="0"/>
            <w:vAlign w:val="center"/>
          </w:tcPr>
          <w:p w14:paraId="69113EAD">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送审承诺书</w:t>
            </w:r>
          </w:p>
        </w:tc>
        <w:tc>
          <w:tcPr>
            <w:tcW w:w="734" w:type="dxa"/>
            <w:tcBorders>
              <w:top w:val="nil"/>
            </w:tcBorders>
            <w:noWrap w:val="0"/>
            <w:vAlign w:val="center"/>
          </w:tcPr>
          <w:p w14:paraId="798EFADE">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582ABD8D">
            <w:pPr>
              <w:shd w:val="clear"/>
              <w:spacing w:line="440" w:lineRule="atLeast"/>
              <w:jc w:val="center"/>
              <w:rPr>
                <w:rFonts w:hint="eastAsia" w:eastAsia="宋体"/>
                <w:color w:val="auto"/>
                <w:kern w:val="2"/>
                <w:sz w:val="24"/>
                <w:highlight w:val="none"/>
                <w:lang w:val="en-US" w:eastAsia="zh-CN"/>
              </w:rPr>
            </w:pPr>
          </w:p>
        </w:tc>
      </w:tr>
      <w:tr w14:paraId="4FC02C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23F1F061">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4C7B40F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6</w:t>
            </w:r>
          </w:p>
        </w:tc>
        <w:tc>
          <w:tcPr>
            <w:tcW w:w="4263" w:type="dxa"/>
            <w:gridSpan w:val="2"/>
            <w:tcBorders>
              <w:top w:val="nil"/>
            </w:tcBorders>
            <w:noWrap w:val="0"/>
            <w:vAlign w:val="center"/>
          </w:tcPr>
          <w:p w14:paraId="00EB84D9">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结算承诺书</w:t>
            </w:r>
          </w:p>
        </w:tc>
        <w:tc>
          <w:tcPr>
            <w:tcW w:w="734" w:type="dxa"/>
            <w:tcBorders>
              <w:top w:val="nil"/>
            </w:tcBorders>
            <w:noWrap w:val="0"/>
            <w:vAlign w:val="center"/>
          </w:tcPr>
          <w:p w14:paraId="2EF341B3">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53BB1EAB">
            <w:pPr>
              <w:shd w:val="clear"/>
              <w:spacing w:line="440" w:lineRule="atLeast"/>
              <w:jc w:val="center"/>
              <w:rPr>
                <w:rFonts w:hint="eastAsia" w:eastAsia="宋体"/>
                <w:color w:val="auto"/>
                <w:kern w:val="2"/>
                <w:sz w:val="24"/>
                <w:highlight w:val="none"/>
                <w:lang w:val="en-US" w:eastAsia="zh-CN"/>
              </w:rPr>
            </w:pPr>
          </w:p>
        </w:tc>
      </w:tr>
      <w:tr w14:paraId="7AAEF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3C9344D0">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1956DF53">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7</w:t>
            </w:r>
          </w:p>
        </w:tc>
        <w:tc>
          <w:tcPr>
            <w:tcW w:w="4263" w:type="dxa"/>
            <w:gridSpan w:val="2"/>
            <w:tcBorders>
              <w:top w:val="nil"/>
            </w:tcBorders>
            <w:noWrap w:val="0"/>
            <w:vAlign w:val="center"/>
          </w:tcPr>
          <w:p w14:paraId="4AD857E4">
            <w:pPr>
              <w:shd w:val="clear"/>
              <w:spacing w:line="440" w:lineRule="atLeast"/>
              <w:rPr>
                <w:rFonts w:hint="eastAsia" w:ascii="Times New Roman" w:hAnsi="Times New Roman" w:cs="Times New Roman"/>
                <w:color w:val="auto"/>
                <w:sz w:val="24"/>
                <w:highlight w:val="none"/>
                <w:lang w:val="en-US" w:eastAsia="zh-CN"/>
              </w:rPr>
            </w:pPr>
            <w:r>
              <w:rPr>
                <w:rFonts w:hint="eastAsia" w:ascii="Times New Roman" w:hAnsi="Times New Roman" w:cs="Times New Roman"/>
                <w:color w:val="auto"/>
                <w:sz w:val="24"/>
                <w:highlight w:val="none"/>
                <w:lang w:val="en-US" w:eastAsia="zh-CN"/>
              </w:rPr>
              <w:t>工程结算支付证明单</w:t>
            </w:r>
          </w:p>
          <w:p w14:paraId="7FD9CBE2">
            <w:pPr>
              <w:shd w:val="clear"/>
              <w:tabs>
                <w:tab w:val="left" w:pos="1138"/>
              </w:tabs>
              <w:spacing w:line="440" w:lineRule="atLeast"/>
              <w:rPr>
                <w:rFonts w:hint="eastAsia"/>
                <w:color w:val="auto"/>
                <w:sz w:val="24"/>
                <w:highlight w:val="none"/>
                <w:lang w:val="en-US" w:eastAsia="zh-CN"/>
              </w:rPr>
            </w:pPr>
          </w:p>
        </w:tc>
        <w:tc>
          <w:tcPr>
            <w:tcW w:w="734" w:type="dxa"/>
            <w:tcBorders>
              <w:top w:val="nil"/>
            </w:tcBorders>
            <w:noWrap w:val="0"/>
            <w:vAlign w:val="center"/>
          </w:tcPr>
          <w:p w14:paraId="5CFF2225">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4500909">
            <w:pPr>
              <w:shd w:val="clear"/>
              <w:spacing w:line="440" w:lineRule="atLeast"/>
              <w:jc w:val="center"/>
              <w:rPr>
                <w:rFonts w:hint="eastAsia"/>
                <w:color w:val="auto"/>
                <w:sz w:val="24"/>
                <w:highlight w:val="none"/>
                <w:lang w:val="en-US" w:eastAsia="zh-CN"/>
              </w:rPr>
            </w:pPr>
          </w:p>
        </w:tc>
      </w:tr>
      <w:tr w14:paraId="7C6DE0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1DF5A79">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7A106923">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8</w:t>
            </w:r>
          </w:p>
        </w:tc>
        <w:tc>
          <w:tcPr>
            <w:tcW w:w="4263" w:type="dxa"/>
            <w:gridSpan w:val="2"/>
            <w:tcBorders>
              <w:top w:val="nil"/>
            </w:tcBorders>
            <w:noWrap w:val="0"/>
            <w:vAlign w:val="center"/>
          </w:tcPr>
          <w:p w14:paraId="562DA83C">
            <w:pPr>
              <w:shd w:val="clear"/>
              <w:tabs>
                <w:tab w:val="left" w:pos="1138"/>
              </w:tabs>
              <w:spacing w:line="440" w:lineRule="atLeast"/>
              <w:rPr>
                <w:rFonts w:hint="eastAsia"/>
                <w:color w:val="auto"/>
                <w:sz w:val="24"/>
                <w:highlight w:val="none"/>
                <w:lang w:val="en-US" w:eastAsia="zh-CN"/>
              </w:rPr>
            </w:pPr>
            <w:r>
              <w:rPr>
                <w:rFonts w:hint="eastAsia"/>
                <w:color w:val="auto"/>
                <w:sz w:val="24"/>
                <w:highlight w:val="none"/>
                <w:lang w:val="en-US" w:eastAsia="zh-CN"/>
              </w:rPr>
              <w:t>分包情况说明</w:t>
            </w:r>
          </w:p>
        </w:tc>
        <w:tc>
          <w:tcPr>
            <w:tcW w:w="734" w:type="dxa"/>
            <w:tcBorders>
              <w:top w:val="nil"/>
            </w:tcBorders>
            <w:noWrap w:val="0"/>
            <w:vAlign w:val="center"/>
          </w:tcPr>
          <w:p w14:paraId="5FB54BEB">
            <w:pPr>
              <w:shd w:val="clear"/>
              <w:spacing w:line="440" w:lineRule="atLeast"/>
              <w:jc w:val="center"/>
              <w:rPr>
                <w:rFonts w:hint="eastAsia"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3F10CDD0">
            <w:pPr>
              <w:shd w:val="clear"/>
              <w:spacing w:line="440" w:lineRule="atLeast"/>
              <w:jc w:val="center"/>
              <w:rPr>
                <w:rFonts w:hint="eastAsia" w:eastAsia="宋体"/>
                <w:color w:val="auto"/>
                <w:kern w:val="2"/>
                <w:sz w:val="24"/>
                <w:highlight w:val="none"/>
                <w:lang w:val="en-US" w:eastAsia="zh-CN"/>
              </w:rPr>
            </w:pPr>
          </w:p>
        </w:tc>
      </w:tr>
      <w:tr w14:paraId="4E186E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40322FD">
            <w:pPr>
              <w:shd w:val="clear"/>
              <w:spacing w:line="440" w:lineRule="atLeast"/>
              <w:jc w:val="center"/>
              <w:rPr>
                <w:rFonts w:hint="default" w:eastAsia="宋体"/>
                <w:color w:val="auto"/>
                <w:kern w:val="2"/>
                <w:sz w:val="24"/>
                <w:highlight w:val="none"/>
                <w:lang w:val="en-US" w:eastAsia="zh-CN"/>
              </w:rPr>
            </w:pPr>
          </w:p>
        </w:tc>
        <w:tc>
          <w:tcPr>
            <w:tcW w:w="495" w:type="dxa"/>
            <w:tcBorders>
              <w:top w:val="nil"/>
            </w:tcBorders>
            <w:noWrap w:val="0"/>
            <w:vAlign w:val="center"/>
          </w:tcPr>
          <w:p w14:paraId="6D3FD0AF">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9</w:t>
            </w:r>
          </w:p>
        </w:tc>
        <w:tc>
          <w:tcPr>
            <w:tcW w:w="4263" w:type="dxa"/>
            <w:gridSpan w:val="2"/>
            <w:tcBorders>
              <w:top w:val="nil"/>
            </w:tcBorders>
            <w:noWrap w:val="0"/>
            <w:vAlign w:val="center"/>
          </w:tcPr>
          <w:p w14:paraId="5D2BCBBB">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竣工验收移交证明</w:t>
            </w:r>
          </w:p>
        </w:tc>
        <w:tc>
          <w:tcPr>
            <w:tcW w:w="734" w:type="dxa"/>
            <w:tcBorders>
              <w:top w:val="nil"/>
            </w:tcBorders>
            <w:noWrap w:val="0"/>
            <w:vAlign w:val="center"/>
          </w:tcPr>
          <w:p w14:paraId="0544130C">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1B47CCE9">
            <w:pPr>
              <w:shd w:val="clear"/>
              <w:spacing w:line="440" w:lineRule="atLeast"/>
              <w:jc w:val="center"/>
              <w:rPr>
                <w:rFonts w:hint="eastAsia" w:eastAsia="宋体"/>
                <w:color w:val="auto"/>
                <w:kern w:val="2"/>
                <w:sz w:val="24"/>
                <w:highlight w:val="none"/>
                <w:lang w:val="en-US" w:eastAsia="zh-CN"/>
              </w:rPr>
            </w:pPr>
          </w:p>
        </w:tc>
      </w:tr>
      <w:tr w14:paraId="11F16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443A1C50">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0DC996B5">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10</w:t>
            </w:r>
          </w:p>
        </w:tc>
        <w:tc>
          <w:tcPr>
            <w:tcW w:w="4263" w:type="dxa"/>
            <w:gridSpan w:val="2"/>
            <w:tcBorders>
              <w:top w:val="nil"/>
            </w:tcBorders>
            <w:noWrap w:val="0"/>
            <w:vAlign w:val="center"/>
          </w:tcPr>
          <w:p w14:paraId="1D21BBBD">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施工合同</w:t>
            </w:r>
          </w:p>
        </w:tc>
        <w:tc>
          <w:tcPr>
            <w:tcW w:w="734" w:type="dxa"/>
            <w:tcBorders>
              <w:top w:val="nil"/>
            </w:tcBorders>
            <w:noWrap w:val="0"/>
            <w:vAlign w:val="center"/>
          </w:tcPr>
          <w:p w14:paraId="2CE04FAB">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6BE004E">
            <w:pPr>
              <w:shd w:val="clear"/>
              <w:spacing w:line="440" w:lineRule="atLeast"/>
              <w:jc w:val="center"/>
              <w:rPr>
                <w:rFonts w:hint="eastAsia"/>
                <w:color w:val="auto"/>
                <w:sz w:val="24"/>
                <w:highlight w:val="none"/>
                <w:lang w:eastAsia="zh-CN"/>
              </w:rPr>
            </w:pPr>
          </w:p>
        </w:tc>
      </w:tr>
      <w:tr w14:paraId="254B87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59761FB4">
            <w:pPr>
              <w:shd w:val="clear"/>
              <w:spacing w:line="440" w:lineRule="atLeast"/>
              <w:jc w:val="center"/>
              <w:rPr>
                <w:rFonts w:hint="default"/>
                <w:color w:val="auto"/>
                <w:sz w:val="24"/>
                <w:highlight w:val="none"/>
                <w:lang w:val="en-US" w:eastAsia="zh-CN"/>
              </w:rPr>
            </w:pPr>
          </w:p>
        </w:tc>
        <w:tc>
          <w:tcPr>
            <w:tcW w:w="495" w:type="dxa"/>
            <w:tcBorders>
              <w:top w:val="nil"/>
            </w:tcBorders>
            <w:noWrap w:val="0"/>
            <w:vAlign w:val="center"/>
          </w:tcPr>
          <w:p w14:paraId="19780504">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11</w:t>
            </w:r>
          </w:p>
        </w:tc>
        <w:tc>
          <w:tcPr>
            <w:tcW w:w="4263" w:type="dxa"/>
            <w:gridSpan w:val="2"/>
            <w:tcBorders>
              <w:top w:val="nil"/>
            </w:tcBorders>
            <w:noWrap w:val="0"/>
            <w:vAlign w:val="center"/>
          </w:tcPr>
          <w:p w14:paraId="479470D6">
            <w:pPr>
              <w:shd w:val="clear"/>
              <w:tabs>
                <w:tab w:val="left" w:pos="1138"/>
              </w:tabs>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送审结算书</w:t>
            </w:r>
          </w:p>
        </w:tc>
        <w:tc>
          <w:tcPr>
            <w:tcW w:w="734" w:type="dxa"/>
            <w:tcBorders>
              <w:top w:val="nil"/>
            </w:tcBorders>
            <w:noWrap w:val="0"/>
            <w:vAlign w:val="center"/>
          </w:tcPr>
          <w:p w14:paraId="66909B6E">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tcBorders>
              <w:top w:val="nil"/>
            </w:tcBorders>
            <w:noWrap w:val="0"/>
            <w:vAlign w:val="center"/>
          </w:tcPr>
          <w:p w14:paraId="7DC5E996">
            <w:pPr>
              <w:shd w:val="clear"/>
              <w:spacing w:line="440" w:lineRule="atLeast"/>
              <w:jc w:val="center"/>
              <w:rPr>
                <w:rFonts w:hint="eastAsia" w:eastAsia="宋体"/>
                <w:color w:val="auto"/>
                <w:kern w:val="2"/>
                <w:sz w:val="24"/>
                <w:highlight w:val="none"/>
                <w:lang w:val="en-US" w:eastAsia="zh-CN"/>
              </w:rPr>
            </w:pPr>
          </w:p>
        </w:tc>
      </w:tr>
      <w:tr w14:paraId="543CB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5721CEEA">
            <w:pPr>
              <w:shd w:val="clear"/>
              <w:spacing w:line="440" w:lineRule="atLeast"/>
              <w:jc w:val="center"/>
              <w:rPr>
                <w:rFonts w:hint="default"/>
                <w:color w:val="auto"/>
                <w:sz w:val="24"/>
                <w:highlight w:val="none"/>
                <w:lang w:val="en-US" w:eastAsia="zh-CN"/>
              </w:rPr>
            </w:pPr>
          </w:p>
        </w:tc>
        <w:tc>
          <w:tcPr>
            <w:tcW w:w="495" w:type="dxa"/>
            <w:noWrap w:val="0"/>
            <w:vAlign w:val="center"/>
          </w:tcPr>
          <w:p w14:paraId="63DA05B8">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12</w:t>
            </w:r>
          </w:p>
        </w:tc>
        <w:tc>
          <w:tcPr>
            <w:tcW w:w="4263" w:type="dxa"/>
            <w:gridSpan w:val="2"/>
            <w:noWrap w:val="0"/>
            <w:vAlign w:val="center"/>
          </w:tcPr>
          <w:p w14:paraId="7CA56B04">
            <w:pPr>
              <w:shd w:val="clear"/>
              <w:tabs>
                <w:tab w:val="left" w:pos="1289"/>
              </w:tabs>
              <w:spacing w:line="440" w:lineRule="atLeast"/>
              <w:jc w:val="both"/>
              <w:rPr>
                <w:rFonts w:hint="eastAsia" w:eastAsia="宋体"/>
                <w:color w:val="auto"/>
                <w:kern w:val="2"/>
                <w:sz w:val="24"/>
                <w:highlight w:val="none"/>
                <w:lang w:val="en-US" w:eastAsia="zh-CN"/>
              </w:rPr>
            </w:pPr>
            <w:r>
              <w:rPr>
                <w:rFonts w:hint="eastAsia"/>
                <w:color w:val="auto"/>
                <w:kern w:val="2"/>
                <w:sz w:val="24"/>
                <w:highlight w:val="none"/>
                <w:lang w:val="en-US" w:eastAsia="zh-CN"/>
              </w:rPr>
              <w:t>结算</w:t>
            </w:r>
            <w:r>
              <w:rPr>
                <w:rFonts w:hint="eastAsia" w:eastAsia="宋体"/>
                <w:color w:val="auto"/>
                <w:kern w:val="2"/>
                <w:sz w:val="24"/>
                <w:highlight w:val="none"/>
                <w:lang w:val="en-US" w:eastAsia="zh-CN"/>
              </w:rPr>
              <w:t>资料</w:t>
            </w:r>
          </w:p>
        </w:tc>
        <w:tc>
          <w:tcPr>
            <w:tcW w:w="734" w:type="dxa"/>
            <w:noWrap w:val="0"/>
            <w:vAlign w:val="center"/>
          </w:tcPr>
          <w:p w14:paraId="5385DE73">
            <w:pPr>
              <w:shd w:val="clear"/>
              <w:spacing w:line="440" w:lineRule="atLeast"/>
              <w:jc w:val="center"/>
              <w:rPr>
                <w:rFonts w:hint="default" w:eastAsia="宋体"/>
                <w:color w:val="auto"/>
                <w:kern w:val="2"/>
                <w:sz w:val="24"/>
                <w:highlight w:val="none"/>
                <w:lang w:val="en-US" w:eastAsia="zh-CN"/>
              </w:rPr>
            </w:pPr>
            <w:r>
              <w:rPr>
                <w:rFonts w:hint="eastAsia"/>
                <w:color w:val="auto"/>
                <w:sz w:val="24"/>
                <w:highlight w:val="none"/>
                <w:lang w:val="en-US" w:eastAsia="zh-CN"/>
              </w:rPr>
              <w:t>1</w:t>
            </w:r>
          </w:p>
        </w:tc>
        <w:tc>
          <w:tcPr>
            <w:tcW w:w="2643" w:type="dxa"/>
            <w:noWrap w:val="0"/>
            <w:vAlign w:val="center"/>
          </w:tcPr>
          <w:p w14:paraId="259DB94C">
            <w:pPr>
              <w:shd w:val="clear"/>
              <w:spacing w:line="440" w:lineRule="atLeast"/>
              <w:jc w:val="center"/>
              <w:rPr>
                <w:rFonts w:hint="eastAsia" w:eastAsia="宋体"/>
                <w:color w:val="auto"/>
                <w:kern w:val="2"/>
                <w:sz w:val="24"/>
                <w:highlight w:val="none"/>
                <w:lang w:val="en-US" w:eastAsia="zh-CN"/>
              </w:rPr>
            </w:pPr>
          </w:p>
        </w:tc>
      </w:tr>
      <w:tr w14:paraId="346972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053B055F">
            <w:pPr>
              <w:shd w:val="clear"/>
              <w:spacing w:line="440" w:lineRule="atLeast"/>
              <w:jc w:val="center"/>
              <w:rPr>
                <w:rFonts w:hint="default"/>
                <w:color w:val="auto"/>
                <w:sz w:val="24"/>
                <w:highlight w:val="none"/>
                <w:lang w:val="en-US" w:eastAsia="zh-CN"/>
              </w:rPr>
            </w:pPr>
          </w:p>
        </w:tc>
        <w:tc>
          <w:tcPr>
            <w:tcW w:w="495" w:type="dxa"/>
            <w:noWrap w:val="0"/>
            <w:vAlign w:val="center"/>
          </w:tcPr>
          <w:p w14:paraId="11CF335C">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13</w:t>
            </w:r>
          </w:p>
        </w:tc>
        <w:tc>
          <w:tcPr>
            <w:tcW w:w="4263" w:type="dxa"/>
            <w:gridSpan w:val="2"/>
            <w:noWrap w:val="0"/>
            <w:vAlign w:val="center"/>
          </w:tcPr>
          <w:p w14:paraId="3459944B">
            <w:pPr>
              <w:shd w:val="clear"/>
              <w:spacing w:line="440" w:lineRule="atLeast"/>
              <w:rPr>
                <w:rFonts w:hint="default" w:eastAsia="宋体"/>
                <w:color w:val="auto"/>
                <w:kern w:val="2"/>
                <w:sz w:val="24"/>
                <w:highlight w:val="none"/>
                <w:lang w:val="en-US" w:eastAsia="zh-CN"/>
              </w:rPr>
            </w:pPr>
            <w:r>
              <w:rPr>
                <w:rFonts w:hint="eastAsia"/>
                <w:color w:val="auto"/>
                <w:kern w:val="2"/>
                <w:sz w:val="24"/>
                <w:highlight w:val="none"/>
                <w:lang w:val="en-US" w:eastAsia="zh-CN"/>
              </w:rPr>
              <w:t>其他相关资料</w:t>
            </w:r>
          </w:p>
        </w:tc>
        <w:tc>
          <w:tcPr>
            <w:tcW w:w="734" w:type="dxa"/>
            <w:noWrap w:val="0"/>
            <w:vAlign w:val="center"/>
          </w:tcPr>
          <w:p w14:paraId="039BCEF7">
            <w:pPr>
              <w:shd w:val="clear"/>
              <w:spacing w:line="440" w:lineRule="atLeast"/>
              <w:jc w:val="center"/>
              <w:rPr>
                <w:rFonts w:hint="default" w:eastAsia="宋体"/>
                <w:color w:val="auto"/>
                <w:kern w:val="2"/>
                <w:sz w:val="24"/>
                <w:highlight w:val="none"/>
                <w:lang w:val="en-US" w:eastAsia="zh-CN"/>
              </w:rPr>
            </w:pPr>
          </w:p>
        </w:tc>
        <w:tc>
          <w:tcPr>
            <w:tcW w:w="2643" w:type="dxa"/>
            <w:noWrap w:val="0"/>
            <w:vAlign w:val="center"/>
          </w:tcPr>
          <w:p w14:paraId="4E79586E">
            <w:pPr>
              <w:shd w:val="clear"/>
              <w:spacing w:line="440" w:lineRule="atLeast"/>
              <w:jc w:val="center"/>
              <w:rPr>
                <w:rFonts w:hint="eastAsia" w:eastAsia="宋体"/>
                <w:color w:val="auto"/>
                <w:kern w:val="2"/>
                <w:sz w:val="24"/>
                <w:highlight w:val="none"/>
                <w:lang w:val="en-US" w:eastAsia="zh-CN"/>
              </w:rPr>
            </w:pPr>
          </w:p>
        </w:tc>
      </w:tr>
      <w:tr w14:paraId="1EB37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3D55BD13">
            <w:pPr>
              <w:shd w:val="clear"/>
              <w:spacing w:line="440" w:lineRule="atLeast"/>
              <w:jc w:val="center"/>
              <w:rPr>
                <w:rFonts w:hint="default" w:eastAsia="宋体"/>
                <w:color w:val="auto"/>
                <w:kern w:val="2"/>
                <w:sz w:val="24"/>
                <w:highlight w:val="none"/>
                <w:lang w:val="en-US" w:eastAsia="zh-CN"/>
              </w:rPr>
            </w:pPr>
          </w:p>
        </w:tc>
        <w:tc>
          <w:tcPr>
            <w:tcW w:w="495" w:type="dxa"/>
            <w:noWrap w:val="0"/>
            <w:vAlign w:val="center"/>
          </w:tcPr>
          <w:p w14:paraId="7789EABB">
            <w:pPr>
              <w:shd w:val="clear"/>
              <w:spacing w:line="440" w:lineRule="atLeast"/>
              <w:jc w:val="center"/>
              <w:rPr>
                <w:rFonts w:hint="default" w:eastAsia="宋体"/>
                <w:color w:val="auto"/>
                <w:kern w:val="2"/>
                <w:sz w:val="24"/>
                <w:highlight w:val="none"/>
                <w:lang w:val="en-US" w:eastAsia="zh-CN"/>
              </w:rPr>
            </w:pPr>
          </w:p>
        </w:tc>
        <w:tc>
          <w:tcPr>
            <w:tcW w:w="4263" w:type="dxa"/>
            <w:gridSpan w:val="2"/>
            <w:noWrap w:val="0"/>
            <w:vAlign w:val="center"/>
          </w:tcPr>
          <w:p w14:paraId="6BCC4B05">
            <w:pPr>
              <w:shd w:val="clear"/>
              <w:spacing w:line="440" w:lineRule="atLeast"/>
              <w:rPr>
                <w:rFonts w:hint="eastAsia" w:eastAsia="宋体"/>
                <w:color w:val="auto"/>
                <w:kern w:val="2"/>
                <w:sz w:val="24"/>
                <w:highlight w:val="none"/>
                <w:lang w:val="en-US" w:eastAsia="zh-CN"/>
              </w:rPr>
            </w:pPr>
          </w:p>
        </w:tc>
        <w:tc>
          <w:tcPr>
            <w:tcW w:w="734" w:type="dxa"/>
            <w:noWrap w:val="0"/>
            <w:vAlign w:val="center"/>
          </w:tcPr>
          <w:p w14:paraId="3EEF0FBB">
            <w:pPr>
              <w:shd w:val="clear"/>
              <w:spacing w:line="440" w:lineRule="atLeast"/>
              <w:jc w:val="center"/>
              <w:rPr>
                <w:rFonts w:hint="eastAsia" w:eastAsia="宋体"/>
                <w:color w:val="auto"/>
                <w:kern w:val="2"/>
                <w:sz w:val="24"/>
                <w:highlight w:val="none"/>
                <w:lang w:val="en-US" w:eastAsia="zh-CN"/>
              </w:rPr>
            </w:pPr>
          </w:p>
        </w:tc>
        <w:tc>
          <w:tcPr>
            <w:tcW w:w="2643" w:type="dxa"/>
            <w:noWrap w:val="0"/>
            <w:vAlign w:val="center"/>
          </w:tcPr>
          <w:p w14:paraId="3B012E16">
            <w:pPr>
              <w:shd w:val="clear"/>
              <w:spacing w:line="440" w:lineRule="atLeast"/>
              <w:jc w:val="center"/>
              <w:rPr>
                <w:rFonts w:hint="eastAsia" w:eastAsia="宋体"/>
                <w:color w:val="auto"/>
                <w:kern w:val="2"/>
                <w:sz w:val="24"/>
                <w:highlight w:val="none"/>
                <w:lang w:val="en-US" w:eastAsia="zh-CN"/>
              </w:rPr>
            </w:pPr>
          </w:p>
        </w:tc>
      </w:tr>
      <w:tr w14:paraId="57EDA3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2BB4A04E">
            <w:pPr>
              <w:shd w:val="clear"/>
              <w:spacing w:line="440" w:lineRule="atLeast"/>
              <w:jc w:val="center"/>
              <w:rPr>
                <w:rFonts w:hint="default"/>
                <w:color w:val="auto"/>
                <w:sz w:val="24"/>
                <w:highlight w:val="none"/>
                <w:lang w:val="en-US" w:eastAsia="zh-CN"/>
              </w:rPr>
            </w:pPr>
            <w:r>
              <w:rPr>
                <w:rFonts w:hint="eastAsia"/>
                <w:color w:val="auto"/>
                <w:sz w:val="24"/>
                <w:highlight w:val="none"/>
                <w:lang w:val="en-US" w:eastAsia="zh-CN"/>
              </w:rPr>
              <w:t>14</w:t>
            </w:r>
          </w:p>
        </w:tc>
        <w:tc>
          <w:tcPr>
            <w:tcW w:w="1681" w:type="dxa"/>
            <w:vMerge w:val="restart"/>
            <w:noWrap w:val="0"/>
            <w:vAlign w:val="center"/>
          </w:tcPr>
          <w:p w14:paraId="2E8498AE">
            <w:pPr>
              <w:shd w:val="clear"/>
              <w:spacing w:line="440" w:lineRule="atLeast"/>
              <w:jc w:val="center"/>
              <w:rPr>
                <w:rFonts w:hint="eastAsia"/>
                <w:color w:val="auto"/>
                <w:sz w:val="24"/>
                <w:highlight w:val="none"/>
              </w:rPr>
            </w:pPr>
            <w:r>
              <w:rPr>
                <w:rFonts w:hint="eastAsia"/>
                <w:color w:val="auto"/>
                <w:sz w:val="24"/>
                <w:highlight w:val="none"/>
              </w:rPr>
              <w:t>总结意见</w:t>
            </w:r>
          </w:p>
        </w:tc>
        <w:tc>
          <w:tcPr>
            <w:tcW w:w="2582" w:type="dxa"/>
            <w:noWrap w:val="0"/>
            <w:vAlign w:val="center"/>
          </w:tcPr>
          <w:p w14:paraId="0450FE29">
            <w:pPr>
              <w:shd w:val="clear"/>
              <w:spacing w:line="440" w:lineRule="atLeast"/>
              <w:jc w:val="center"/>
              <w:rPr>
                <w:rFonts w:hint="eastAsia"/>
                <w:color w:val="auto"/>
                <w:sz w:val="24"/>
                <w:highlight w:val="none"/>
              </w:rPr>
            </w:pPr>
            <w:r>
              <w:rPr>
                <w:rFonts w:hint="eastAsia"/>
                <w:color w:val="auto"/>
                <w:sz w:val="24"/>
                <w:highlight w:val="none"/>
              </w:rPr>
              <w:t>个人</w:t>
            </w:r>
          </w:p>
        </w:tc>
        <w:tc>
          <w:tcPr>
            <w:tcW w:w="734" w:type="dxa"/>
            <w:noWrap w:val="0"/>
            <w:vAlign w:val="center"/>
          </w:tcPr>
          <w:p w14:paraId="03CDA7C9">
            <w:pPr>
              <w:shd w:val="clear"/>
              <w:spacing w:line="240" w:lineRule="auto"/>
              <w:jc w:val="center"/>
              <w:rPr>
                <w:rFonts w:hint="eastAsia"/>
                <w:color w:val="auto"/>
                <w:sz w:val="24"/>
                <w:highlight w:val="none"/>
              </w:rPr>
            </w:pPr>
          </w:p>
        </w:tc>
        <w:tc>
          <w:tcPr>
            <w:tcW w:w="2643" w:type="dxa"/>
            <w:noWrap w:val="0"/>
            <w:vAlign w:val="center"/>
          </w:tcPr>
          <w:p w14:paraId="3DE05395">
            <w:pPr>
              <w:shd w:val="clear"/>
              <w:spacing w:line="440" w:lineRule="atLeast"/>
              <w:jc w:val="center"/>
              <w:rPr>
                <w:rFonts w:hint="eastAsia"/>
                <w:color w:val="auto"/>
                <w:sz w:val="24"/>
                <w:highlight w:val="none"/>
              </w:rPr>
            </w:pPr>
          </w:p>
        </w:tc>
      </w:tr>
      <w:tr w14:paraId="4C68F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0AE3CC2D">
            <w:pPr>
              <w:shd w:val="clear"/>
              <w:spacing w:line="440" w:lineRule="atLeast"/>
              <w:jc w:val="center"/>
              <w:rPr>
                <w:rFonts w:hint="eastAsia"/>
                <w:color w:val="auto"/>
                <w:sz w:val="24"/>
                <w:highlight w:val="none"/>
              </w:rPr>
            </w:pPr>
          </w:p>
        </w:tc>
        <w:tc>
          <w:tcPr>
            <w:tcW w:w="1681" w:type="dxa"/>
            <w:vMerge w:val="continue"/>
            <w:noWrap w:val="0"/>
            <w:vAlign w:val="center"/>
          </w:tcPr>
          <w:p w14:paraId="42CFCA20">
            <w:pPr>
              <w:shd w:val="clear"/>
              <w:spacing w:line="440" w:lineRule="atLeast"/>
              <w:jc w:val="center"/>
              <w:rPr>
                <w:rFonts w:hint="eastAsia"/>
                <w:color w:val="auto"/>
                <w:sz w:val="24"/>
                <w:highlight w:val="none"/>
              </w:rPr>
            </w:pPr>
          </w:p>
        </w:tc>
        <w:tc>
          <w:tcPr>
            <w:tcW w:w="2582" w:type="dxa"/>
            <w:noWrap w:val="0"/>
            <w:vAlign w:val="center"/>
          </w:tcPr>
          <w:p w14:paraId="22C50192">
            <w:pPr>
              <w:shd w:val="clear"/>
              <w:spacing w:line="440" w:lineRule="atLeast"/>
              <w:jc w:val="center"/>
              <w:rPr>
                <w:rFonts w:hint="eastAsia"/>
                <w:color w:val="auto"/>
                <w:sz w:val="24"/>
                <w:highlight w:val="none"/>
              </w:rPr>
            </w:pPr>
            <w:r>
              <w:rPr>
                <w:rFonts w:hint="eastAsia"/>
                <w:color w:val="auto"/>
                <w:sz w:val="24"/>
                <w:highlight w:val="none"/>
              </w:rPr>
              <w:t>部门</w:t>
            </w:r>
          </w:p>
        </w:tc>
        <w:tc>
          <w:tcPr>
            <w:tcW w:w="734" w:type="dxa"/>
            <w:noWrap w:val="0"/>
            <w:vAlign w:val="center"/>
          </w:tcPr>
          <w:p w14:paraId="36D560C2">
            <w:pPr>
              <w:shd w:val="clear"/>
              <w:spacing w:line="440" w:lineRule="atLeast"/>
              <w:jc w:val="center"/>
              <w:rPr>
                <w:rFonts w:hint="eastAsia"/>
                <w:color w:val="auto"/>
                <w:sz w:val="24"/>
                <w:highlight w:val="none"/>
              </w:rPr>
            </w:pPr>
          </w:p>
        </w:tc>
        <w:tc>
          <w:tcPr>
            <w:tcW w:w="2643" w:type="dxa"/>
            <w:noWrap w:val="0"/>
            <w:vAlign w:val="center"/>
          </w:tcPr>
          <w:p w14:paraId="520EB470">
            <w:pPr>
              <w:shd w:val="clear"/>
              <w:spacing w:line="440" w:lineRule="atLeast"/>
              <w:jc w:val="center"/>
              <w:rPr>
                <w:rFonts w:hint="eastAsia"/>
                <w:color w:val="auto"/>
                <w:sz w:val="24"/>
                <w:highlight w:val="none"/>
              </w:rPr>
            </w:pPr>
          </w:p>
        </w:tc>
      </w:tr>
    </w:tbl>
    <w:p w14:paraId="591382F2">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p w14:paraId="56586B1C">
      <w:pPr>
        <w:shd w:val="clear"/>
        <w:jc w:val="right"/>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1ACBFC7B">
      <w:pPr>
        <w:shd w:val="clear"/>
        <w:jc w:val="center"/>
        <w:rPr>
          <w:rFonts w:hint="eastAsia"/>
          <w:b/>
          <w:bCs/>
          <w:color w:val="auto"/>
          <w:sz w:val="36"/>
          <w:szCs w:val="36"/>
          <w:highlight w:val="none"/>
          <w:lang w:val="en-US" w:eastAsia="zh-CN"/>
        </w:rPr>
      </w:pPr>
      <w:r>
        <w:rPr>
          <w:rFonts w:hint="eastAsia"/>
          <w:b/>
          <w:bCs/>
          <w:color w:val="auto"/>
          <w:sz w:val="36"/>
          <w:szCs w:val="36"/>
          <w:highlight w:val="none"/>
          <w:lang w:val="en-US" w:eastAsia="zh-CN"/>
        </w:rPr>
        <w:t>技术工人素质承诺书</w:t>
      </w:r>
    </w:p>
    <w:p w14:paraId="066E84BE">
      <w:pPr>
        <w:shd w:val="clear"/>
        <w:jc w:val="center"/>
        <w:rPr>
          <w:rFonts w:hint="eastAsia"/>
          <w:b/>
          <w:bCs/>
          <w:color w:val="auto"/>
          <w:sz w:val="30"/>
          <w:szCs w:val="30"/>
          <w:highlight w:val="none"/>
          <w:lang w:val="en-US" w:eastAsia="zh-CN"/>
        </w:rPr>
      </w:pPr>
    </w:p>
    <w:p w14:paraId="7B59A9B9">
      <w:pPr>
        <w:shd w:val="clear"/>
        <w:jc w:val="both"/>
        <w:rPr>
          <w:rFonts w:hint="eastAsia"/>
          <w:b w:val="0"/>
          <w:bCs w:val="0"/>
          <w:color w:val="auto"/>
          <w:sz w:val="24"/>
          <w:szCs w:val="24"/>
          <w:highlight w:val="none"/>
          <w:lang w:val="en-US" w:eastAsia="zh-CN"/>
        </w:rPr>
      </w:pPr>
      <w:r>
        <w:rPr>
          <w:rFonts w:hint="eastAsia"/>
          <w:b w:val="0"/>
          <w:bCs w:val="0"/>
          <w:color w:val="auto"/>
          <w:sz w:val="24"/>
          <w:szCs w:val="24"/>
          <w:highlight w:val="none"/>
          <w:lang w:val="en-US" w:eastAsia="zh-CN"/>
        </w:rPr>
        <w:t>致东莞市中泰建安工程有限公司</w:t>
      </w:r>
      <w:r>
        <w:rPr>
          <w:rFonts w:hint="eastAsia" w:ascii="宋体" w:hAnsi="宋体" w:eastAsia="宋体" w:cs="宋体"/>
          <w:color w:val="auto"/>
          <w:sz w:val="24"/>
          <w:szCs w:val="24"/>
          <w:highlight w:val="none"/>
          <w:lang w:val="en-US" w:eastAsia="zh-CN"/>
        </w:rPr>
        <w:t>（以下简称“甲方”）</w:t>
      </w:r>
      <w:r>
        <w:rPr>
          <w:rFonts w:hint="eastAsia"/>
          <w:b w:val="0"/>
          <w:bCs w:val="0"/>
          <w:color w:val="auto"/>
          <w:sz w:val="24"/>
          <w:szCs w:val="24"/>
          <w:highlight w:val="none"/>
          <w:lang w:val="en-US" w:eastAsia="zh-CN"/>
        </w:rPr>
        <w:t>：</w:t>
      </w:r>
    </w:p>
    <w:p w14:paraId="47CA0FC0">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b w:val="0"/>
          <w:bCs w:val="0"/>
          <w:color w:val="auto"/>
          <w:sz w:val="24"/>
          <w:szCs w:val="24"/>
          <w:highlight w:val="none"/>
          <w:lang w:val="en-US" w:eastAsia="zh-CN"/>
        </w:rPr>
        <w:t>由我司承接甲方的</w:t>
      </w:r>
      <w:r>
        <w:rPr>
          <w:rFonts w:hint="eastAsia" w:ascii="宋体" w:hAnsi="宋体" w:eastAsia="宋体" w:cs="宋体"/>
          <w:b w:val="0"/>
          <w:bCs w:val="0"/>
          <w:color w:val="auto"/>
          <w:sz w:val="24"/>
          <w:szCs w:val="24"/>
          <w:highlight w:val="none"/>
          <w:u w:val="single"/>
        </w:rPr>
        <w:t xml:space="preserve"> </w:t>
      </w:r>
      <w:r>
        <w:rPr>
          <w:rFonts w:hint="eastAsia" w:ascii="宋体" w:hAnsi="宋体" w:cs="宋体"/>
          <w:b w:val="0"/>
          <w:b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u w:val="single"/>
          <w:lang w:eastAsia="zh-CN"/>
        </w:rPr>
        <w:t>）</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none"/>
          <w:lang w:val="en-US" w:eastAsia="zh-CN"/>
        </w:rPr>
        <w:t>以下简称“本项目”</w:t>
      </w:r>
      <w:r>
        <w:rPr>
          <w:rFonts w:hint="eastAsia" w:ascii="宋体" w:hAnsi="宋体" w:cs="宋体"/>
          <w:color w:val="auto"/>
          <w:sz w:val="24"/>
          <w:szCs w:val="24"/>
          <w:highlight w:val="none"/>
          <w:u w:val="none"/>
          <w:lang w:eastAsia="zh-CN"/>
        </w:rPr>
        <w:t>）</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（工种名称）</w:t>
      </w:r>
      <w:r>
        <w:rPr>
          <w:rFonts w:hint="eastAsia" w:ascii="宋体" w:hAnsi="宋体" w:cs="宋体"/>
          <w:color w:val="auto"/>
          <w:sz w:val="24"/>
          <w:szCs w:val="24"/>
          <w:highlight w:val="none"/>
          <w:u w:val="none"/>
          <w:lang w:val="en-US" w:eastAsia="zh-CN"/>
        </w:rPr>
        <w:t>等</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个工种，关于每个工种工人的技术素质能力，我司在此郑重承诺：</w:t>
      </w:r>
    </w:p>
    <w:p w14:paraId="6DF8A629">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568CEED5">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我司进场的技术工人均具备优秀的专业技术能力，熟练掌握</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color w:val="auto"/>
          <w:sz w:val="24"/>
          <w:szCs w:val="24"/>
          <w:highlight w:val="none"/>
          <w:u w:val="none"/>
          <w:lang w:val="en-US" w:eastAsia="zh-CN"/>
        </w:rPr>
        <w:t>施工工艺流程和技术要领，熟练操作、使用各自工种涉及的相关工、器具，特种作业人员（如架子工、电工）必须持证上岗。</w:t>
      </w:r>
    </w:p>
    <w:p w14:paraId="3D7374B1">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bookmarkStart w:id="77" w:name="_Toc2993"/>
      <w:r>
        <w:rPr>
          <w:rFonts w:hint="eastAsia" w:ascii="宋体" w:hAnsi="宋体" w:cs="宋体"/>
          <w:color w:val="auto"/>
          <w:sz w:val="24"/>
          <w:szCs w:val="24"/>
          <w:highlight w:val="none"/>
          <w:u w:val="none"/>
          <w:lang w:val="en-US" w:eastAsia="zh-CN"/>
        </w:rPr>
        <w:t>我司保证满足甲方工期要求，计划配备熟练技术工人不少于</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77"/>
    </w:p>
    <w:p w14:paraId="2431E828">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47DC26DE">
      <w:pPr>
        <w:keepNext w:val="0"/>
        <w:keepLines w:val="0"/>
        <w:pageBreakBefore w:val="0"/>
        <w:widowControl w:val="0"/>
        <w:numPr>
          <w:ilvl w:val="0"/>
          <w:numId w:val="2"/>
        </w:numPr>
        <w:shd w:val="clear"/>
        <w:kinsoku/>
        <w:wordWrap/>
        <w:overflowPunct/>
        <w:topLinePunct w:val="0"/>
        <w:autoSpaceDE/>
        <w:autoSpaceDN/>
        <w:bidi w:val="0"/>
        <w:adjustRightInd/>
        <w:snapToGrid/>
        <w:ind w:firstLine="480" w:firstLineChars="200"/>
        <w:jc w:val="both"/>
        <w:textAlignment w:val="auto"/>
        <w:rPr>
          <w:rFonts w:hint="eastAsia"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66335A8D">
      <w:pPr>
        <w:keepNext w:val="0"/>
        <w:keepLines w:val="0"/>
        <w:pageBreakBefore w:val="0"/>
        <w:widowControl w:val="0"/>
        <w:numPr>
          <w:ilvl w:val="0"/>
          <w:numId w:val="2"/>
        </w:numPr>
        <w:shd w:val="clear"/>
        <w:kinsoku/>
        <w:wordWrap/>
        <w:overflowPunct/>
        <w:topLinePunct w:val="0"/>
        <w:autoSpaceDE/>
        <w:autoSpaceDN/>
        <w:bidi w:val="0"/>
        <w:adjustRightInd/>
        <w:snapToGrid/>
        <w:ind w:left="0" w:leftChars="0" w:firstLine="480" w:firstLineChars="200"/>
        <w:jc w:val="both"/>
        <w:textAlignment w:val="auto"/>
        <w:rPr>
          <w:rFonts w:hint="default"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1E45D8FA">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eastAsia" w:ascii="宋体" w:hAnsi="宋体" w:cs="宋体"/>
          <w:color w:val="auto"/>
          <w:sz w:val="24"/>
          <w:szCs w:val="24"/>
          <w:highlight w:val="none"/>
          <w:u w:val="none"/>
          <w:lang w:val="en-US" w:eastAsia="zh-CN"/>
        </w:rPr>
        <w:t>7、</w:t>
      </w:r>
      <w:r>
        <w:rPr>
          <w:rFonts w:hint="default" w:ascii="宋体" w:hAnsi="宋体" w:cs="宋体"/>
          <w:color w:val="auto"/>
          <w:sz w:val="24"/>
          <w:szCs w:val="24"/>
          <w:highlight w:val="none"/>
          <w:u w:val="none"/>
          <w:lang w:val="en-US" w:eastAsia="zh-CN"/>
        </w:rPr>
        <w:t>担保</w:t>
      </w:r>
    </w:p>
    <w:p w14:paraId="65195006">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本人（法定代表人）</w:t>
      </w:r>
      <w:r>
        <w:rPr>
          <w:rFonts w:hint="default"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（身份证号：</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 xml:space="preserve"> ）、本人（实际控制人）</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 xml:space="preserve">（身份证号： </w:t>
      </w:r>
      <w:r>
        <w:rPr>
          <w:rFonts w:hint="eastAsia" w:ascii="宋体" w:hAnsi="宋体" w:cs="宋体"/>
          <w:color w:val="auto"/>
          <w:sz w:val="24"/>
          <w:szCs w:val="24"/>
          <w:highlight w:val="none"/>
          <w:u w:val="single"/>
          <w:lang w:val="en-US" w:eastAsia="zh-CN"/>
        </w:rPr>
        <w:t xml:space="preserve">              </w:t>
      </w:r>
      <w:r>
        <w:rPr>
          <w:rFonts w:hint="default" w:ascii="宋体" w:hAnsi="宋体" w:cs="宋体"/>
          <w:color w:val="auto"/>
          <w:sz w:val="24"/>
          <w:szCs w:val="24"/>
          <w:highlight w:val="none"/>
          <w:u w:val="none"/>
          <w:lang w:val="en-US" w:eastAsia="zh-CN"/>
        </w:rPr>
        <w:t>）同意就</w:t>
      </w:r>
      <w:r>
        <w:rPr>
          <w:rFonts w:hint="default" w:ascii="宋体" w:hAnsi="宋体" w:cs="宋体"/>
          <w:color w:val="auto"/>
          <w:sz w:val="24"/>
          <w:szCs w:val="24"/>
          <w:highlight w:val="none"/>
          <w:u w:val="single"/>
          <w:lang w:val="en-US" w:eastAsia="zh-CN"/>
        </w:rPr>
        <w:t xml:space="preserve"> ×××公司</w:t>
      </w:r>
      <w:r>
        <w:rPr>
          <w:rFonts w:hint="default" w:ascii="宋体" w:hAnsi="宋体" w:cs="宋体"/>
          <w:color w:val="auto"/>
          <w:sz w:val="24"/>
          <w:szCs w:val="24"/>
          <w:highlight w:val="none"/>
          <w:u w:val="none"/>
          <w:lang w:val="en-US" w:eastAsia="zh-CN"/>
        </w:rPr>
        <w:t>履行本承诺书，自愿无条件向</w:t>
      </w:r>
      <w:r>
        <w:rPr>
          <w:rFonts w:hint="eastAsia" w:ascii="宋体" w:hAnsi="宋体" w:cs="宋体"/>
          <w:color w:val="auto"/>
          <w:sz w:val="24"/>
          <w:szCs w:val="24"/>
          <w:highlight w:val="none"/>
          <w:u w:val="none"/>
          <w:lang w:val="en-US" w:eastAsia="zh-CN"/>
        </w:rPr>
        <w:t>甲方</w:t>
      </w:r>
      <w:r>
        <w:rPr>
          <w:rFonts w:hint="default" w:ascii="宋体" w:hAnsi="宋体" w:cs="宋体"/>
          <w:color w:val="auto"/>
          <w:sz w:val="24"/>
          <w:szCs w:val="24"/>
          <w:highlight w:val="none"/>
          <w:u w:val="none"/>
          <w:lang w:val="en-US" w:eastAsia="zh-CN"/>
        </w:rPr>
        <w:t>提供连带</w:t>
      </w:r>
      <w:r>
        <w:rPr>
          <w:rFonts w:hint="eastAsia" w:ascii="宋体" w:hAnsi="宋体" w:cs="宋体"/>
          <w:color w:val="auto"/>
          <w:sz w:val="24"/>
          <w:szCs w:val="24"/>
          <w:highlight w:val="none"/>
          <w:u w:val="none"/>
          <w:lang w:val="en-US" w:eastAsia="zh-CN"/>
        </w:rPr>
        <w:t>保证</w:t>
      </w:r>
      <w:r>
        <w:rPr>
          <w:rFonts w:hint="default" w:ascii="宋体" w:hAnsi="宋体" w:cs="宋体"/>
          <w:color w:val="auto"/>
          <w:sz w:val="24"/>
          <w:szCs w:val="24"/>
          <w:highlight w:val="none"/>
          <w:u w:val="none"/>
          <w:lang w:val="en-US" w:eastAsia="zh-CN"/>
        </w:rPr>
        <w:t>责任</w:t>
      </w:r>
      <w:r>
        <w:rPr>
          <w:rFonts w:hint="eastAsia" w:ascii="宋体" w:hAnsi="宋体" w:cs="宋体"/>
          <w:color w:val="auto"/>
          <w:sz w:val="24"/>
          <w:szCs w:val="24"/>
          <w:highlight w:val="none"/>
          <w:u w:val="none"/>
          <w:lang w:val="en-US" w:eastAsia="zh-CN"/>
        </w:rPr>
        <w:t>，保证期间为三年</w:t>
      </w:r>
      <w:r>
        <w:rPr>
          <w:rFonts w:hint="default" w:ascii="宋体" w:hAnsi="宋体" w:cs="宋体"/>
          <w:color w:val="auto"/>
          <w:sz w:val="24"/>
          <w:szCs w:val="24"/>
          <w:highlight w:val="none"/>
          <w:u w:val="none"/>
          <w:lang w:val="en-US" w:eastAsia="zh-CN"/>
        </w:rPr>
        <w:t>。</w:t>
      </w:r>
    </w:p>
    <w:p w14:paraId="69488DBD">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特此承诺！</w:t>
      </w:r>
    </w:p>
    <w:p w14:paraId="031FC8AC">
      <w:pPr>
        <w:pStyle w:val="2"/>
        <w:shd w:val="clear"/>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4E2B576E">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p>
    <w:p w14:paraId="2F08F3DB">
      <w:pPr>
        <w:pStyle w:val="2"/>
        <w:shd w:val="clear"/>
        <w:rPr>
          <w:rFonts w:hint="default"/>
          <w:color w:val="auto"/>
          <w:sz w:val="24"/>
          <w:szCs w:val="24"/>
          <w:highlight w:val="none"/>
          <w:lang w:val="en-US" w:eastAsia="zh-CN"/>
        </w:rPr>
      </w:pPr>
    </w:p>
    <w:p w14:paraId="3688F311">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附件：担保人身份证复印件正反面</w:t>
      </w:r>
    </w:p>
    <w:p w14:paraId="1AA4153D">
      <w:pPr>
        <w:keepNext w:val="0"/>
        <w:keepLines w:val="0"/>
        <w:pageBreakBefore w:val="0"/>
        <w:widowControl w:val="0"/>
        <w:shd w:val="clear"/>
        <w:kinsoku/>
        <w:wordWrap/>
        <w:overflowPunct/>
        <w:topLinePunct w:val="0"/>
        <w:autoSpaceDE/>
        <w:autoSpaceDN/>
        <w:bidi w:val="0"/>
        <w:adjustRightInd/>
        <w:snapToGrid/>
        <w:jc w:val="both"/>
        <w:textAlignment w:val="auto"/>
        <w:rPr>
          <w:rFonts w:hint="default" w:ascii="宋体" w:hAnsi="宋体" w:cs="宋体"/>
          <w:color w:val="auto"/>
          <w:sz w:val="24"/>
          <w:szCs w:val="24"/>
          <w:highlight w:val="none"/>
          <w:u w:val="none"/>
          <w:lang w:val="en-US" w:eastAsia="zh-CN"/>
        </w:rPr>
      </w:pPr>
    </w:p>
    <w:p w14:paraId="4BD570E7">
      <w:pPr>
        <w:keepNext w:val="0"/>
        <w:keepLines w:val="0"/>
        <w:pageBreakBefore w:val="0"/>
        <w:widowControl w:val="0"/>
        <w:shd w:val="clear"/>
        <w:kinsoku/>
        <w:wordWrap/>
        <w:overflowPunct/>
        <w:topLinePunct w:val="0"/>
        <w:autoSpaceDE/>
        <w:autoSpaceDN/>
        <w:bidi w:val="0"/>
        <w:adjustRightInd/>
        <w:snapToGrid/>
        <w:ind w:firstLine="3600" w:firstLineChars="15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承诺单位（盖章）：×××公司</w:t>
      </w:r>
    </w:p>
    <w:p w14:paraId="3E36E50B">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default" w:ascii="宋体" w:hAnsi="宋体" w:cs="宋体"/>
          <w:color w:val="auto"/>
          <w:sz w:val="24"/>
          <w:szCs w:val="24"/>
          <w:highlight w:val="none"/>
          <w:u w:val="none"/>
          <w:lang w:val="en-US" w:eastAsia="zh-CN"/>
        </w:rPr>
        <w:t xml:space="preserve"> 担 保 人</w:t>
      </w:r>
      <w:r>
        <w:rPr>
          <w:rFonts w:hint="eastAsia" w:ascii="宋体" w:hAnsi="宋体" w:cs="宋体"/>
          <w:color w:val="auto"/>
          <w:sz w:val="24"/>
          <w:szCs w:val="24"/>
          <w:highlight w:val="none"/>
          <w:u w:val="none"/>
          <w:lang w:val="en-US" w:eastAsia="zh-CN"/>
        </w:rPr>
        <w:t>（签名）</w:t>
      </w:r>
      <w:r>
        <w:rPr>
          <w:rFonts w:hint="default" w:ascii="宋体" w:hAnsi="宋体" w:cs="宋体"/>
          <w:color w:val="auto"/>
          <w:sz w:val="24"/>
          <w:szCs w:val="24"/>
          <w:highlight w:val="none"/>
          <w:u w:val="none"/>
          <w:lang w:val="en-US" w:eastAsia="zh-CN"/>
        </w:rPr>
        <w:t>：</w:t>
      </w:r>
    </w:p>
    <w:p w14:paraId="23DFB6C1">
      <w:pPr>
        <w:keepNext w:val="0"/>
        <w:keepLines w:val="0"/>
        <w:pageBreakBefore w:val="0"/>
        <w:widowControl w:val="0"/>
        <w:shd w:val="clear"/>
        <w:kinsoku/>
        <w:wordWrap/>
        <w:overflowPunct/>
        <w:topLinePunct w:val="0"/>
        <w:autoSpaceDE/>
        <w:autoSpaceDN/>
        <w:bidi w:val="0"/>
        <w:adjustRightInd/>
        <w:snapToGrid/>
        <w:ind w:firstLine="480" w:firstLineChars="200"/>
        <w:jc w:val="both"/>
        <w:textAlignment w:val="auto"/>
        <w:rPr>
          <w:rFonts w:hint="default" w:ascii="宋体" w:hAnsi="宋体" w:cs="宋体"/>
          <w:color w:val="auto"/>
          <w:sz w:val="24"/>
          <w:szCs w:val="24"/>
          <w:highlight w:val="none"/>
          <w:u w:val="none"/>
          <w:lang w:val="en-US" w:eastAsia="zh-CN"/>
        </w:rPr>
      </w:pPr>
      <w:r>
        <w:rPr>
          <w:rFonts w:hint="default" w:ascii="宋体" w:hAnsi="宋体" w:cs="宋体"/>
          <w:color w:val="auto"/>
          <w:sz w:val="24"/>
          <w:szCs w:val="24"/>
          <w:highlight w:val="none"/>
          <w:u w:val="none"/>
          <w:lang w:val="en-US" w:eastAsia="zh-CN"/>
        </w:rPr>
        <w:t xml:space="preserve">                          日   期：××年××月××日</w:t>
      </w:r>
    </w:p>
    <w:p w14:paraId="04747111">
      <w:pPr>
        <w:pStyle w:val="2"/>
        <w:shd w:val="clear"/>
        <w:rPr>
          <w:rFonts w:hint="eastAsia"/>
          <w:color w:val="auto"/>
          <w:highlight w:val="none"/>
          <w:lang w:val="en-US" w:eastAsia="zh-CN"/>
        </w:rPr>
      </w:pPr>
    </w:p>
    <w:p w14:paraId="7CC0102C">
      <w:pPr>
        <w:pStyle w:val="2"/>
        <w:shd w:val="clear"/>
        <w:rPr>
          <w:rFonts w:hint="eastAsia"/>
          <w:color w:val="auto"/>
          <w:highlight w:val="none"/>
          <w:lang w:val="en-US" w:eastAsia="zh-CN"/>
        </w:rPr>
      </w:pPr>
    </w:p>
    <w:p w14:paraId="3B1FDF49">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p w14:paraId="51D7C64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auto"/>
          <w:sz w:val="24"/>
          <w:szCs w:val="24"/>
          <w:highlight w:val="none"/>
          <w:lang w:val="en-US" w:eastAsia="zh-CN"/>
        </w:rPr>
      </w:pPr>
    </w:p>
    <w:sectPr>
      <w:pgSz w:w="11906" w:h="16838"/>
      <w:pgMar w:top="1440" w:right="1587" w:bottom="952" w:left="1587" w:header="964" w:footer="567" w:gutter="0"/>
      <w:pgBorders>
        <w:top w:val="none" w:sz="0" w:space="0"/>
        <w:left w:val="none" w:sz="0" w:space="0"/>
        <w:bottom w:val="none" w:sz="0" w:space="0"/>
        <w:right w:val="none" w:sz="0" w:space="0"/>
      </w:pgBorders>
      <w:pgNumType w:fmt="decimal" w:start="1"/>
      <w:cols w:space="0" w:num="1"/>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06CD">
    <w:pPr>
      <w:pStyle w:val="10"/>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AC9CC0">
    <w:pPr>
      <w:pStyle w:val="10"/>
    </w:pPr>
  </w:p>
  <w:p w14:paraId="3E0FBAC6">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9BB15">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1412E">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201412E">
                    <w:pPr>
                      <w:pStyle w:val="10"/>
                    </w:pPr>
                    <w:r>
                      <w:t xml:space="preserve">第 </w:t>
                    </w:r>
                    <w:r>
                      <w:fldChar w:fldCharType="begin"/>
                    </w:r>
                    <w:r>
                      <w:instrText xml:space="preserve"> PAGE  \* MERGEFORMAT </w:instrText>
                    </w:r>
                    <w:r>
                      <w:fldChar w:fldCharType="separate"/>
                    </w:r>
                    <w:r>
                      <w:t>39</w:t>
                    </w:r>
                    <w:r>
                      <w:fldChar w:fldCharType="end"/>
                    </w:r>
                    <w:r>
                      <w:t xml:space="preserve"> 页</w:t>
                    </w:r>
                  </w:p>
                </w:txbxContent>
              </v:textbox>
            </v:shape>
          </w:pict>
        </mc:Fallback>
      </mc:AlternateContent>
    </w:r>
  </w:p>
  <w:p w14:paraId="2C28B541">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9DA36">
    <w:pPr>
      <w:pStyle w:val="10"/>
    </w:pPr>
  </w:p>
  <w:p w14:paraId="54D4F05D">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F3292A">
    <w:pPr>
      <w:pStyle w:val="11"/>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b/>
        <w:bCs/>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VerticalSpacing w:val="14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203180"/>
    <w:rsid w:val="00203CC0"/>
    <w:rsid w:val="00213CF6"/>
    <w:rsid w:val="002D269B"/>
    <w:rsid w:val="00387CA6"/>
    <w:rsid w:val="003F5F2A"/>
    <w:rsid w:val="005373E8"/>
    <w:rsid w:val="00592882"/>
    <w:rsid w:val="006730BA"/>
    <w:rsid w:val="008102F1"/>
    <w:rsid w:val="00895C57"/>
    <w:rsid w:val="008B2377"/>
    <w:rsid w:val="008B3493"/>
    <w:rsid w:val="009224FE"/>
    <w:rsid w:val="009450A4"/>
    <w:rsid w:val="009530E3"/>
    <w:rsid w:val="00A10993"/>
    <w:rsid w:val="00AE31A0"/>
    <w:rsid w:val="00B35E9C"/>
    <w:rsid w:val="00B970C4"/>
    <w:rsid w:val="00BC3A1F"/>
    <w:rsid w:val="00BF7D50"/>
    <w:rsid w:val="00C01140"/>
    <w:rsid w:val="00C14B6F"/>
    <w:rsid w:val="00C70D2C"/>
    <w:rsid w:val="00C94BA8"/>
    <w:rsid w:val="00CA1002"/>
    <w:rsid w:val="00CB30A1"/>
    <w:rsid w:val="00D25D47"/>
    <w:rsid w:val="00DF5360"/>
    <w:rsid w:val="00E1609D"/>
    <w:rsid w:val="00E178E3"/>
    <w:rsid w:val="00ED202F"/>
    <w:rsid w:val="01115B19"/>
    <w:rsid w:val="011E0CCE"/>
    <w:rsid w:val="013730A5"/>
    <w:rsid w:val="01421C11"/>
    <w:rsid w:val="0147153B"/>
    <w:rsid w:val="015639C6"/>
    <w:rsid w:val="015765E3"/>
    <w:rsid w:val="01813F60"/>
    <w:rsid w:val="01B5752C"/>
    <w:rsid w:val="01B6046E"/>
    <w:rsid w:val="01BF37C7"/>
    <w:rsid w:val="01C04E49"/>
    <w:rsid w:val="01D26D8C"/>
    <w:rsid w:val="02031E05"/>
    <w:rsid w:val="021C600F"/>
    <w:rsid w:val="022C24DE"/>
    <w:rsid w:val="02391BF0"/>
    <w:rsid w:val="024C0DD3"/>
    <w:rsid w:val="024E1742"/>
    <w:rsid w:val="024F7C95"/>
    <w:rsid w:val="02587777"/>
    <w:rsid w:val="025F28B4"/>
    <w:rsid w:val="027F2F56"/>
    <w:rsid w:val="02820350"/>
    <w:rsid w:val="02854A8C"/>
    <w:rsid w:val="028873DB"/>
    <w:rsid w:val="02994018"/>
    <w:rsid w:val="02B63659"/>
    <w:rsid w:val="02BF77F6"/>
    <w:rsid w:val="02CE3596"/>
    <w:rsid w:val="02D55869"/>
    <w:rsid w:val="02D768EE"/>
    <w:rsid w:val="02DA124D"/>
    <w:rsid w:val="02E1776D"/>
    <w:rsid w:val="02FE1B0B"/>
    <w:rsid w:val="02FF1990"/>
    <w:rsid w:val="033E696D"/>
    <w:rsid w:val="03526967"/>
    <w:rsid w:val="035C5045"/>
    <w:rsid w:val="03630182"/>
    <w:rsid w:val="036D65A5"/>
    <w:rsid w:val="03800D34"/>
    <w:rsid w:val="0394445D"/>
    <w:rsid w:val="03C52BEB"/>
    <w:rsid w:val="041E4304"/>
    <w:rsid w:val="04332207"/>
    <w:rsid w:val="04340622"/>
    <w:rsid w:val="0439572B"/>
    <w:rsid w:val="04562C00"/>
    <w:rsid w:val="04910D1F"/>
    <w:rsid w:val="049F343C"/>
    <w:rsid w:val="04AB1DE0"/>
    <w:rsid w:val="04B35139"/>
    <w:rsid w:val="04B476F2"/>
    <w:rsid w:val="04CE3287"/>
    <w:rsid w:val="04D53318"/>
    <w:rsid w:val="04DA0918"/>
    <w:rsid w:val="04DF3C4E"/>
    <w:rsid w:val="04E6106A"/>
    <w:rsid w:val="04E77D7D"/>
    <w:rsid w:val="04E862A8"/>
    <w:rsid w:val="04EB042F"/>
    <w:rsid w:val="04FB7762"/>
    <w:rsid w:val="04FF3EDA"/>
    <w:rsid w:val="050128A7"/>
    <w:rsid w:val="0513728D"/>
    <w:rsid w:val="051C4A8C"/>
    <w:rsid w:val="052027CE"/>
    <w:rsid w:val="05216546"/>
    <w:rsid w:val="053022E6"/>
    <w:rsid w:val="05657FDC"/>
    <w:rsid w:val="05685C35"/>
    <w:rsid w:val="056B1570"/>
    <w:rsid w:val="057C19CF"/>
    <w:rsid w:val="059B1E55"/>
    <w:rsid w:val="05A101F3"/>
    <w:rsid w:val="05AB5E10"/>
    <w:rsid w:val="05AF3F7C"/>
    <w:rsid w:val="05CC1FBD"/>
    <w:rsid w:val="05D56967"/>
    <w:rsid w:val="05E732EC"/>
    <w:rsid w:val="05FA2136"/>
    <w:rsid w:val="063150E1"/>
    <w:rsid w:val="06530982"/>
    <w:rsid w:val="06620BC5"/>
    <w:rsid w:val="06706AD8"/>
    <w:rsid w:val="06732F40"/>
    <w:rsid w:val="069074E0"/>
    <w:rsid w:val="06936FD0"/>
    <w:rsid w:val="06976105"/>
    <w:rsid w:val="06A66D03"/>
    <w:rsid w:val="06C5725D"/>
    <w:rsid w:val="06D31393"/>
    <w:rsid w:val="06DC2F7F"/>
    <w:rsid w:val="06E94BA8"/>
    <w:rsid w:val="06ED4932"/>
    <w:rsid w:val="06F832D7"/>
    <w:rsid w:val="071716FC"/>
    <w:rsid w:val="07181283"/>
    <w:rsid w:val="073F4A62"/>
    <w:rsid w:val="07513FB1"/>
    <w:rsid w:val="07580BE5"/>
    <w:rsid w:val="075D56E6"/>
    <w:rsid w:val="07602D27"/>
    <w:rsid w:val="07740BAF"/>
    <w:rsid w:val="07987B4D"/>
    <w:rsid w:val="07B07EF9"/>
    <w:rsid w:val="07B436A2"/>
    <w:rsid w:val="07B9513E"/>
    <w:rsid w:val="07C02047"/>
    <w:rsid w:val="07E13D6B"/>
    <w:rsid w:val="07E31891"/>
    <w:rsid w:val="07F41CF0"/>
    <w:rsid w:val="07F61040"/>
    <w:rsid w:val="07FC5C21"/>
    <w:rsid w:val="081B54CF"/>
    <w:rsid w:val="081B70BC"/>
    <w:rsid w:val="08204893"/>
    <w:rsid w:val="082C3238"/>
    <w:rsid w:val="083A6C4A"/>
    <w:rsid w:val="083F007C"/>
    <w:rsid w:val="085547A4"/>
    <w:rsid w:val="085C7B8E"/>
    <w:rsid w:val="08626C5A"/>
    <w:rsid w:val="086C4388"/>
    <w:rsid w:val="086C67B0"/>
    <w:rsid w:val="089112ED"/>
    <w:rsid w:val="08A6123D"/>
    <w:rsid w:val="08B374B6"/>
    <w:rsid w:val="08BC34BB"/>
    <w:rsid w:val="08C94859"/>
    <w:rsid w:val="08D04EA3"/>
    <w:rsid w:val="08D41CC7"/>
    <w:rsid w:val="08D65C03"/>
    <w:rsid w:val="08F24A3C"/>
    <w:rsid w:val="08F75BBB"/>
    <w:rsid w:val="08FA1588"/>
    <w:rsid w:val="090207D6"/>
    <w:rsid w:val="09246605"/>
    <w:rsid w:val="0966378D"/>
    <w:rsid w:val="09757AB5"/>
    <w:rsid w:val="09760B9C"/>
    <w:rsid w:val="098D5F59"/>
    <w:rsid w:val="099A1CCF"/>
    <w:rsid w:val="09A56C91"/>
    <w:rsid w:val="09A82D92"/>
    <w:rsid w:val="09B23631"/>
    <w:rsid w:val="09C46844"/>
    <w:rsid w:val="09C94AB7"/>
    <w:rsid w:val="09E22A5D"/>
    <w:rsid w:val="09E87633"/>
    <w:rsid w:val="09FB1114"/>
    <w:rsid w:val="09FB55B8"/>
    <w:rsid w:val="09FB7366"/>
    <w:rsid w:val="09FF6F98"/>
    <w:rsid w:val="0A1F5A16"/>
    <w:rsid w:val="0A2118B5"/>
    <w:rsid w:val="0A300AD6"/>
    <w:rsid w:val="0A423889"/>
    <w:rsid w:val="0A454A85"/>
    <w:rsid w:val="0A5922DF"/>
    <w:rsid w:val="0A5B68AD"/>
    <w:rsid w:val="0A60366D"/>
    <w:rsid w:val="0A746B6C"/>
    <w:rsid w:val="0A7964DD"/>
    <w:rsid w:val="0A8D3DBE"/>
    <w:rsid w:val="0A8E1F88"/>
    <w:rsid w:val="0A9A5DF0"/>
    <w:rsid w:val="0AAC13B6"/>
    <w:rsid w:val="0ACE6829"/>
    <w:rsid w:val="0AD62B48"/>
    <w:rsid w:val="0AE931D4"/>
    <w:rsid w:val="0AFA3582"/>
    <w:rsid w:val="0B4002FA"/>
    <w:rsid w:val="0B554854"/>
    <w:rsid w:val="0B563668"/>
    <w:rsid w:val="0B662F05"/>
    <w:rsid w:val="0B70650A"/>
    <w:rsid w:val="0B7A69B0"/>
    <w:rsid w:val="0BAE5A66"/>
    <w:rsid w:val="0BB41AAC"/>
    <w:rsid w:val="0BB45F68"/>
    <w:rsid w:val="0BB93035"/>
    <w:rsid w:val="0BC55E7E"/>
    <w:rsid w:val="0BCB0FBA"/>
    <w:rsid w:val="0BD92D6E"/>
    <w:rsid w:val="0BD95485"/>
    <w:rsid w:val="0BDB7D38"/>
    <w:rsid w:val="0C011543"/>
    <w:rsid w:val="0C0270CA"/>
    <w:rsid w:val="0C125258"/>
    <w:rsid w:val="0C13424A"/>
    <w:rsid w:val="0C177688"/>
    <w:rsid w:val="0C1D2B00"/>
    <w:rsid w:val="0C2F4C69"/>
    <w:rsid w:val="0C2F4C84"/>
    <w:rsid w:val="0C4D2770"/>
    <w:rsid w:val="0C711B61"/>
    <w:rsid w:val="0C9B273A"/>
    <w:rsid w:val="0CB06EE4"/>
    <w:rsid w:val="0CBC5C8A"/>
    <w:rsid w:val="0CC04DC6"/>
    <w:rsid w:val="0CC30467"/>
    <w:rsid w:val="0CC9374C"/>
    <w:rsid w:val="0CCA5228"/>
    <w:rsid w:val="0CD55E13"/>
    <w:rsid w:val="0CE1709F"/>
    <w:rsid w:val="0CE40585"/>
    <w:rsid w:val="0D006A41"/>
    <w:rsid w:val="0D0522AA"/>
    <w:rsid w:val="0D077DD0"/>
    <w:rsid w:val="0D093B48"/>
    <w:rsid w:val="0D186481"/>
    <w:rsid w:val="0D421949"/>
    <w:rsid w:val="0D4536A9"/>
    <w:rsid w:val="0D531267"/>
    <w:rsid w:val="0D5C0668"/>
    <w:rsid w:val="0D723345"/>
    <w:rsid w:val="0D735465"/>
    <w:rsid w:val="0D8B6C53"/>
    <w:rsid w:val="0D904269"/>
    <w:rsid w:val="0D9553DC"/>
    <w:rsid w:val="0D964F5E"/>
    <w:rsid w:val="0DAE068F"/>
    <w:rsid w:val="0DAE649D"/>
    <w:rsid w:val="0DBB3044"/>
    <w:rsid w:val="0DD34156"/>
    <w:rsid w:val="0DD51C7C"/>
    <w:rsid w:val="0DD56120"/>
    <w:rsid w:val="0DD95C10"/>
    <w:rsid w:val="0DF30354"/>
    <w:rsid w:val="0DF51C0D"/>
    <w:rsid w:val="0DFE67C9"/>
    <w:rsid w:val="0E060087"/>
    <w:rsid w:val="0E0D6E79"/>
    <w:rsid w:val="0E2055ED"/>
    <w:rsid w:val="0E236E8B"/>
    <w:rsid w:val="0E40102B"/>
    <w:rsid w:val="0E4741D7"/>
    <w:rsid w:val="0E4806A0"/>
    <w:rsid w:val="0E5205B9"/>
    <w:rsid w:val="0E575B4B"/>
    <w:rsid w:val="0E69444D"/>
    <w:rsid w:val="0E753A46"/>
    <w:rsid w:val="0EA63619"/>
    <w:rsid w:val="0EC341CA"/>
    <w:rsid w:val="0EC73CBB"/>
    <w:rsid w:val="0EDD34DE"/>
    <w:rsid w:val="0EFD148A"/>
    <w:rsid w:val="0F0F5CAE"/>
    <w:rsid w:val="0F303EC9"/>
    <w:rsid w:val="0F3050A6"/>
    <w:rsid w:val="0F403A6D"/>
    <w:rsid w:val="0F465E76"/>
    <w:rsid w:val="0F4D20F6"/>
    <w:rsid w:val="0F706264"/>
    <w:rsid w:val="0F9A1418"/>
    <w:rsid w:val="0FA17752"/>
    <w:rsid w:val="0FA41D79"/>
    <w:rsid w:val="0FB22358"/>
    <w:rsid w:val="0FDC5544"/>
    <w:rsid w:val="0FF9577E"/>
    <w:rsid w:val="0FFB4542"/>
    <w:rsid w:val="10236943"/>
    <w:rsid w:val="102D240F"/>
    <w:rsid w:val="102E38C6"/>
    <w:rsid w:val="10352EA6"/>
    <w:rsid w:val="10394744"/>
    <w:rsid w:val="1064493C"/>
    <w:rsid w:val="106B7F9E"/>
    <w:rsid w:val="108674CF"/>
    <w:rsid w:val="10922D88"/>
    <w:rsid w:val="1093034E"/>
    <w:rsid w:val="109B152E"/>
    <w:rsid w:val="109E0A4B"/>
    <w:rsid w:val="10A145F0"/>
    <w:rsid w:val="10A14840"/>
    <w:rsid w:val="10A23752"/>
    <w:rsid w:val="10B244F7"/>
    <w:rsid w:val="10D80992"/>
    <w:rsid w:val="11001706"/>
    <w:rsid w:val="11167533"/>
    <w:rsid w:val="11243FFF"/>
    <w:rsid w:val="113718BF"/>
    <w:rsid w:val="11395884"/>
    <w:rsid w:val="11407F98"/>
    <w:rsid w:val="11557E4D"/>
    <w:rsid w:val="11565855"/>
    <w:rsid w:val="11665A0D"/>
    <w:rsid w:val="1188642D"/>
    <w:rsid w:val="11D01CF9"/>
    <w:rsid w:val="11EB7CC0"/>
    <w:rsid w:val="11F67404"/>
    <w:rsid w:val="11FC5536"/>
    <w:rsid w:val="12077CFA"/>
    <w:rsid w:val="1209447B"/>
    <w:rsid w:val="121B43BF"/>
    <w:rsid w:val="12271A49"/>
    <w:rsid w:val="122907E8"/>
    <w:rsid w:val="122C7D0D"/>
    <w:rsid w:val="12352D67"/>
    <w:rsid w:val="124205D1"/>
    <w:rsid w:val="125E4936"/>
    <w:rsid w:val="12635AA8"/>
    <w:rsid w:val="12696E37"/>
    <w:rsid w:val="126E62DF"/>
    <w:rsid w:val="127952CC"/>
    <w:rsid w:val="129E2F84"/>
    <w:rsid w:val="129E6AAA"/>
    <w:rsid w:val="12A30FD7"/>
    <w:rsid w:val="12AA36D7"/>
    <w:rsid w:val="12CD386A"/>
    <w:rsid w:val="12EA45C0"/>
    <w:rsid w:val="12F901BB"/>
    <w:rsid w:val="130F3E82"/>
    <w:rsid w:val="13165211"/>
    <w:rsid w:val="132E143F"/>
    <w:rsid w:val="13471AD0"/>
    <w:rsid w:val="134753CA"/>
    <w:rsid w:val="134C2851"/>
    <w:rsid w:val="134C478E"/>
    <w:rsid w:val="13781A27"/>
    <w:rsid w:val="13826402"/>
    <w:rsid w:val="13845E89"/>
    <w:rsid w:val="13877EBC"/>
    <w:rsid w:val="13985C26"/>
    <w:rsid w:val="13B14F39"/>
    <w:rsid w:val="14092680"/>
    <w:rsid w:val="140B2B2E"/>
    <w:rsid w:val="1425120F"/>
    <w:rsid w:val="14301B15"/>
    <w:rsid w:val="1433594E"/>
    <w:rsid w:val="14564D5E"/>
    <w:rsid w:val="14661880"/>
    <w:rsid w:val="14726477"/>
    <w:rsid w:val="147306A9"/>
    <w:rsid w:val="14771CDF"/>
    <w:rsid w:val="14870CC8"/>
    <w:rsid w:val="148E7ADC"/>
    <w:rsid w:val="1492781C"/>
    <w:rsid w:val="149375E5"/>
    <w:rsid w:val="1499025C"/>
    <w:rsid w:val="149B6797"/>
    <w:rsid w:val="149D66D9"/>
    <w:rsid w:val="149D7870"/>
    <w:rsid w:val="14B678F8"/>
    <w:rsid w:val="14C41530"/>
    <w:rsid w:val="14D64C58"/>
    <w:rsid w:val="14E07884"/>
    <w:rsid w:val="14F15522"/>
    <w:rsid w:val="150337D5"/>
    <w:rsid w:val="1504174F"/>
    <w:rsid w:val="152F6751"/>
    <w:rsid w:val="15303D7D"/>
    <w:rsid w:val="1553452D"/>
    <w:rsid w:val="15542020"/>
    <w:rsid w:val="156156EE"/>
    <w:rsid w:val="156F29B6"/>
    <w:rsid w:val="15704C38"/>
    <w:rsid w:val="157E0E4B"/>
    <w:rsid w:val="158263AD"/>
    <w:rsid w:val="158F501B"/>
    <w:rsid w:val="159452FD"/>
    <w:rsid w:val="15A9794A"/>
    <w:rsid w:val="15AC2665"/>
    <w:rsid w:val="15B036FB"/>
    <w:rsid w:val="15B14B22"/>
    <w:rsid w:val="15B3427D"/>
    <w:rsid w:val="15BA33B1"/>
    <w:rsid w:val="15CD0276"/>
    <w:rsid w:val="15DB3A80"/>
    <w:rsid w:val="15E16D7A"/>
    <w:rsid w:val="15E46F00"/>
    <w:rsid w:val="15FE0734"/>
    <w:rsid w:val="16041350"/>
    <w:rsid w:val="16151C72"/>
    <w:rsid w:val="161A23FF"/>
    <w:rsid w:val="161F43DC"/>
    <w:rsid w:val="16290B92"/>
    <w:rsid w:val="16297009"/>
    <w:rsid w:val="162E461F"/>
    <w:rsid w:val="16343A70"/>
    <w:rsid w:val="16411B20"/>
    <w:rsid w:val="16431E4A"/>
    <w:rsid w:val="165C2217"/>
    <w:rsid w:val="167069E6"/>
    <w:rsid w:val="167D7D71"/>
    <w:rsid w:val="169E5ECA"/>
    <w:rsid w:val="169F72CB"/>
    <w:rsid w:val="16A3500D"/>
    <w:rsid w:val="16A90B55"/>
    <w:rsid w:val="16B36AE1"/>
    <w:rsid w:val="16C15493"/>
    <w:rsid w:val="16E42F30"/>
    <w:rsid w:val="16E77547"/>
    <w:rsid w:val="16E80C72"/>
    <w:rsid w:val="16ED4897"/>
    <w:rsid w:val="16FE0496"/>
    <w:rsid w:val="1706559C"/>
    <w:rsid w:val="170C1FD1"/>
    <w:rsid w:val="171B2711"/>
    <w:rsid w:val="172A0C99"/>
    <w:rsid w:val="17483152"/>
    <w:rsid w:val="174C7453"/>
    <w:rsid w:val="17822E75"/>
    <w:rsid w:val="178E01B7"/>
    <w:rsid w:val="179A1DCD"/>
    <w:rsid w:val="17A15E0B"/>
    <w:rsid w:val="17AA312D"/>
    <w:rsid w:val="17AF1790"/>
    <w:rsid w:val="17BF5E77"/>
    <w:rsid w:val="17DE3E23"/>
    <w:rsid w:val="17E53404"/>
    <w:rsid w:val="17EC5092"/>
    <w:rsid w:val="17FB753C"/>
    <w:rsid w:val="180C6BE2"/>
    <w:rsid w:val="1811244B"/>
    <w:rsid w:val="18116655"/>
    <w:rsid w:val="18187335"/>
    <w:rsid w:val="181D494B"/>
    <w:rsid w:val="183A3210"/>
    <w:rsid w:val="183B7D55"/>
    <w:rsid w:val="183C2E3A"/>
    <w:rsid w:val="183D3240"/>
    <w:rsid w:val="18416A30"/>
    <w:rsid w:val="18461B41"/>
    <w:rsid w:val="184E0FA9"/>
    <w:rsid w:val="186E09C7"/>
    <w:rsid w:val="18937310"/>
    <w:rsid w:val="189E4F3F"/>
    <w:rsid w:val="18A232B8"/>
    <w:rsid w:val="18CB6A1D"/>
    <w:rsid w:val="18F030EF"/>
    <w:rsid w:val="18F03E0E"/>
    <w:rsid w:val="18F14B85"/>
    <w:rsid w:val="18F224FA"/>
    <w:rsid w:val="18FC77C6"/>
    <w:rsid w:val="190D49C0"/>
    <w:rsid w:val="191D4341"/>
    <w:rsid w:val="19206CA1"/>
    <w:rsid w:val="19265A82"/>
    <w:rsid w:val="1938288F"/>
    <w:rsid w:val="19597C05"/>
    <w:rsid w:val="195C7136"/>
    <w:rsid w:val="19650358"/>
    <w:rsid w:val="19705D48"/>
    <w:rsid w:val="197762DD"/>
    <w:rsid w:val="19786A87"/>
    <w:rsid w:val="198B5F6F"/>
    <w:rsid w:val="198D45F0"/>
    <w:rsid w:val="19A05834"/>
    <w:rsid w:val="19A1648E"/>
    <w:rsid w:val="19B1359D"/>
    <w:rsid w:val="19B24E93"/>
    <w:rsid w:val="19B25567"/>
    <w:rsid w:val="19B7455F"/>
    <w:rsid w:val="19DB4ABE"/>
    <w:rsid w:val="19F27D53"/>
    <w:rsid w:val="1A015E61"/>
    <w:rsid w:val="1A0667DD"/>
    <w:rsid w:val="1A1B00A3"/>
    <w:rsid w:val="1A366BD3"/>
    <w:rsid w:val="1A393593"/>
    <w:rsid w:val="1A402B73"/>
    <w:rsid w:val="1A766342"/>
    <w:rsid w:val="1A903AFB"/>
    <w:rsid w:val="1A9A324D"/>
    <w:rsid w:val="1A9F46BE"/>
    <w:rsid w:val="1AA05DF4"/>
    <w:rsid w:val="1AA475A6"/>
    <w:rsid w:val="1AB34498"/>
    <w:rsid w:val="1AC11F06"/>
    <w:rsid w:val="1ACC0721"/>
    <w:rsid w:val="1ADD6614"/>
    <w:rsid w:val="1AF6098A"/>
    <w:rsid w:val="1B022F94"/>
    <w:rsid w:val="1B1D4C62"/>
    <w:rsid w:val="1B310517"/>
    <w:rsid w:val="1B3C1FFD"/>
    <w:rsid w:val="1B8536B2"/>
    <w:rsid w:val="1B9118D8"/>
    <w:rsid w:val="1B952E08"/>
    <w:rsid w:val="1B99253B"/>
    <w:rsid w:val="1BA16335"/>
    <w:rsid w:val="1BA57132"/>
    <w:rsid w:val="1BA6218E"/>
    <w:rsid w:val="1BAD5FE6"/>
    <w:rsid w:val="1BB13D28"/>
    <w:rsid w:val="1BCE59A7"/>
    <w:rsid w:val="1BDF0508"/>
    <w:rsid w:val="1BE177E6"/>
    <w:rsid w:val="1BE4073B"/>
    <w:rsid w:val="1BEE6D2B"/>
    <w:rsid w:val="1BF5598D"/>
    <w:rsid w:val="1C07623B"/>
    <w:rsid w:val="1C116575"/>
    <w:rsid w:val="1C305105"/>
    <w:rsid w:val="1C3B33BF"/>
    <w:rsid w:val="1C4A1A87"/>
    <w:rsid w:val="1C4F52EF"/>
    <w:rsid w:val="1C547B70"/>
    <w:rsid w:val="1C700BEF"/>
    <w:rsid w:val="1C7B17FA"/>
    <w:rsid w:val="1C896A53"/>
    <w:rsid w:val="1C972259"/>
    <w:rsid w:val="1C9D20E2"/>
    <w:rsid w:val="1CA05B4B"/>
    <w:rsid w:val="1CB11B06"/>
    <w:rsid w:val="1CBF2781"/>
    <w:rsid w:val="1CC306E9"/>
    <w:rsid w:val="1CD70D11"/>
    <w:rsid w:val="1CDF09E4"/>
    <w:rsid w:val="1CF33ECD"/>
    <w:rsid w:val="1CF42E6E"/>
    <w:rsid w:val="1CF50255"/>
    <w:rsid w:val="1CF70848"/>
    <w:rsid w:val="1CFC3D4D"/>
    <w:rsid w:val="1D085BCA"/>
    <w:rsid w:val="1D104A7F"/>
    <w:rsid w:val="1D1074B6"/>
    <w:rsid w:val="1D183933"/>
    <w:rsid w:val="1D366756"/>
    <w:rsid w:val="1D3C4BFB"/>
    <w:rsid w:val="1D444728"/>
    <w:rsid w:val="1D7711E5"/>
    <w:rsid w:val="1D8D5398"/>
    <w:rsid w:val="1DC36C05"/>
    <w:rsid w:val="1DC85749"/>
    <w:rsid w:val="1DD26A50"/>
    <w:rsid w:val="1DEB0CCB"/>
    <w:rsid w:val="1DFB128B"/>
    <w:rsid w:val="1E052B8D"/>
    <w:rsid w:val="1E0D7210"/>
    <w:rsid w:val="1E2D2F17"/>
    <w:rsid w:val="1E2D340E"/>
    <w:rsid w:val="1E481B8A"/>
    <w:rsid w:val="1E641526"/>
    <w:rsid w:val="1E6B19BE"/>
    <w:rsid w:val="1E8A02A3"/>
    <w:rsid w:val="1E8E2C79"/>
    <w:rsid w:val="1E933BB9"/>
    <w:rsid w:val="1EBA2359"/>
    <w:rsid w:val="1ECE2E43"/>
    <w:rsid w:val="1EE518CA"/>
    <w:rsid w:val="1EF1268E"/>
    <w:rsid w:val="1EFE4EDD"/>
    <w:rsid w:val="1F026649"/>
    <w:rsid w:val="1F1464D9"/>
    <w:rsid w:val="1F176598"/>
    <w:rsid w:val="1F177114"/>
    <w:rsid w:val="1F417171"/>
    <w:rsid w:val="1F437CC6"/>
    <w:rsid w:val="1F444EB4"/>
    <w:rsid w:val="1F4F074B"/>
    <w:rsid w:val="1F5A6485"/>
    <w:rsid w:val="1F6D6E09"/>
    <w:rsid w:val="1F7237CF"/>
    <w:rsid w:val="1F881E32"/>
    <w:rsid w:val="1F8D23B7"/>
    <w:rsid w:val="1F8E612F"/>
    <w:rsid w:val="1FA5516D"/>
    <w:rsid w:val="1FB45B95"/>
    <w:rsid w:val="1FC3519E"/>
    <w:rsid w:val="1FF57B15"/>
    <w:rsid w:val="202076CF"/>
    <w:rsid w:val="202D3B9A"/>
    <w:rsid w:val="20305F21"/>
    <w:rsid w:val="20344F28"/>
    <w:rsid w:val="203B28A1"/>
    <w:rsid w:val="204A474C"/>
    <w:rsid w:val="20542ED4"/>
    <w:rsid w:val="2063580D"/>
    <w:rsid w:val="20644136"/>
    <w:rsid w:val="20695B32"/>
    <w:rsid w:val="207672EF"/>
    <w:rsid w:val="207B343E"/>
    <w:rsid w:val="20801F1B"/>
    <w:rsid w:val="20994D8B"/>
    <w:rsid w:val="209E23A2"/>
    <w:rsid w:val="20B35E4D"/>
    <w:rsid w:val="20BB73F7"/>
    <w:rsid w:val="20C53DD2"/>
    <w:rsid w:val="20D364EF"/>
    <w:rsid w:val="20DB1848"/>
    <w:rsid w:val="20DE6C42"/>
    <w:rsid w:val="20E95E3C"/>
    <w:rsid w:val="20EF2BFD"/>
    <w:rsid w:val="20FC0C37"/>
    <w:rsid w:val="2118371F"/>
    <w:rsid w:val="21260D15"/>
    <w:rsid w:val="212C2C54"/>
    <w:rsid w:val="212C428E"/>
    <w:rsid w:val="2144119B"/>
    <w:rsid w:val="215D109F"/>
    <w:rsid w:val="215E090F"/>
    <w:rsid w:val="21613AFB"/>
    <w:rsid w:val="21627873"/>
    <w:rsid w:val="2164771A"/>
    <w:rsid w:val="216A13BE"/>
    <w:rsid w:val="21735A99"/>
    <w:rsid w:val="2177331E"/>
    <w:rsid w:val="21837F15"/>
    <w:rsid w:val="219758A1"/>
    <w:rsid w:val="219A78C7"/>
    <w:rsid w:val="21A8557E"/>
    <w:rsid w:val="21AF23CC"/>
    <w:rsid w:val="21C66054"/>
    <w:rsid w:val="21C978F2"/>
    <w:rsid w:val="21CE3BBD"/>
    <w:rsid w:val="21D02A2F"/>
    <w:rsid w:val="21E40288"/>
    <w:rsid w:val="21E9116B"/>
    <w:rsid w:val="21F00857"/>
    <w:rsid w:val="220B1CB9"/>
    <w:rsid w:val="220F05CF"/>
    <w:rsid w:val="22205764"/>
    <w:rsid w:val="22477195"/>
    <w:rsid w:val="2251620F"/>
    <w:rsid w:val="225275BA"/>
    <w:rsid w:val="225E003A"/>
    <w:rsid w:val="226E516B"/>
    <w:rsid w:val="227B299A"/>
    <w:rsid w:val="227E692E"/>
    <w:rsid w:val="228E4923"/>
    <w:rsid w:val="228F6446"/>
    <w:rsid w:val="22910410"/>
    <w:rsid w:val="22AA7385"/>
    <w:rsid w:val="22AC349C"/>
    <w:rsid w:val="22AE65BE"/>
    <w:rsid w:val="22B63195"/>
    <w:rsid w:val="22DB079D"/>
    <w:rsid w:val="22E5250A"/>
    <w:rsid w:val="22F369D5"/>
    <w:rsid w:val="22F616B5"/>
    <w:rsid w:val="22FD0E5C"/>
    <w:rsid w:val="230778C7"/>
    <w:rsid w:val="231A510B"/>
    <w:rsid w:val="233660B1"/>
    <w:rsid w:val="23403BE4"/>
    <w:rsid w:val="234C07DB"/>
    <w:rsid w:val="235B4B0E"/>
    <w:rsid w:val="235F406A"/>
    <w:rsid w:val="236A7616"/>
    <w:rsid w:val="236F7F68"/>
    <w:rsid w:val="2373007C"/>
    <w:rsid w:val="2374647C"/>
    <w:rsid w:val="237A6EBD"/>
    <w:rsid w:val="237C3267"/>
    <w:rsid w:val="23A21A79"/>
    <w:rsid w:val="23A86B40"/>
    <w:rsid w:val="23BC326A"/>
    <w:rsid w:val="23BD72DF"/>
    <w:rsid w:val="23C0729E"/>
    <w:rsid w:val="23CD4FD9"/>
    <w:rsid w:val="23DA1E7B"/>
    <w:rsid w:val="23E629DD"/>
    <w:rsid w:val="23E7405F"/>
    <w:rsid w:val="23EA5501"/>
    <w:rsid w:val="23F37D3B"/>
    <w:rsid w:val="24091CE0"/>
    <w:rsid w:val="240D1EC8"/>
    <w:rsid w:val="24156E1F"/>
    <w:rsid w:val="243E45C7"/>
    <w:rsid w:val="24413208"/>
    <w:rsid w:val="246851A0"/>
    <w:rsid w:val="2475240E"/>
    <w:rsid w:val="247955FF"/>
    <w:rsid w:val="247E2C16"/>
    <w:rsid w:val="248E0E6D"/>
    <w:rsid w:val="24936265"/>
    <w:rsid w:val="24961E78"/>
    <w:rsid w:val="249A6459"/>
    <w:rsid w:val="249F7859"/>
    <w:rsid w:val="24B56686"/>
    <w:rsid w:val="24D665AE"/>
    <w:rsid w:val="24F079E9"/>
    <w:rsid w:val="25201F1F"/>
    <w:rsid w:val="254C15F2"/>
    <w:rsid w:val="25560C22"/>
    <w:rsid w:val="255B2F57"/>
    <w:rsid w:val="256A6BDA"/>
    <w:rsid w:val="256E456D"/>
    <w:rsid w:val="258A399C"/>
    <w:rsid w:val="25B34B41"/>
    <w:rsid w:val="25C3650B"/>
    <w:rsid w:val="25CB3C39"/>
    <w:rsid w:val="26086C3B"/>
    <w:rsid w:val="261920D8"/>
    <w:rsid w:val="261B0492"/>
    <w:rsid w:val="26254703"/>
    <w:rsid w:val="26415CA9"/>
    <w:rsid w:val="26420893"/>
    <w:rsid w:val="26492DAF"/>
    <w:rsid w:val="264D0AF2"/>
    <w:rsid w:val="26571970"/>
    <w:rsid w:val="26655E3B"/>
    <w:rsid w:val="26A86F43"/>
    <w:rsid w:val="26D026A4"/>
    <w:rsid w:val="26DC30FF"/>
    <w:rsid w:val="26E75394"/>
    <w:rsid w:val="270B4948"/>
    <w:rsid w:val="271F4C0C"/>
    <w:rsid w:val="27215AAC"/>
    <w:rsid w:val="2723400E"/>
    <w:rsid w:val="2736727F"/>
    <w:rsid w:val="273E668C"/>
    <w:rsid w:val="274041B2"/>
    <w:rsid w:val="27594AEA"/>
    <w:rsid w:val="27767BD4"/>
    <w:rsid w:val="27A309F6"/>
    <w:rsid w:val="27B8643F"/>
    <w:rsid w:val="27C132F1"/>
    <w:rsid w:val="27CB7D80"/>
    <w:rsid w:val="27CD1F54"/>
    <w:rsid w:val="27D35027"/>
    <w:rsid w:val="27D86AE1"/>
    <w:rsid w:val="27DD7C53"/>
    <w:rsid w:val="27E014F2"/>
    <w:rsid w:val="281F201A"/>
    <w:rsid w:val="28373258"/>
    <w:rsid w:val="283F090E"/>
    <w:rsid w:val="2844798D"/>
    <w:rsid w:val="285C14C0"/>
    <w:rsid w:val="28691716"/>
    <w:rsid w:val="288D1679"/>
    <w:rsid w:val="2897692D"/>
    <w:rsid w:val="289F6037"/>
    <w:rsid w:val="28A621BD"/>
    <w:rsid w:val="28C64B8B"/>
    <w:rsid w:val="28CD5F1A"/>
    <w:rsid w:val="28D366FF"/>
    <w:rsid w:val="28D9669A"/>
    <w:rsid w:val="28DF697D"/>
    <w:rsid w:val="291458F7"/>
    <w:rsid w:val="297B7724"/>
    <w:rsid w:val="29826D04"/>
    <w:rsid w:val="29B6075C"/>
    <w:rsid w:val="29D532D8"/>
    <w:rsid w:val="29EE6148"/>
    <w:rsid w:val="29FB219D"/>
    <w:rsid w:val="2A157B78"/>
    <w:rsid w:val="2A166FA8"/>
    <w:rsid w:val="2A1713D6"/>
    <w:rsid w:val="2A5A558B"/>
    <w:rsid w:val="2A663F30"/>
    <w:rsid w:val="2A6B59EA"/>
    <w:rsid w:val="2A8D5961"/>
    <w:rsid w:val="2A957654"/>
    <w:rsid w:val="2AB36163"/>
    <w:rsid w:val="2AD73080"/>
    <w:rsid w:val="2AD92954"/>
    <w:rsid w:val="2AE632C3"/>
    <w:rsid w:val="2AEA2DB3"/>
    <w:rsid w:val="2AEC6B2B"/>
    <w:rsid w:val="2B055119"/>
    <w:rsid w:val="2B0B4446"/>
    <w:rsid w:val="2B0B5F38"/>
    <w:rsid w:val="2B230BF3"/>
    <w:rsid w:val="2B2A7FEE"/>
    <w:rsid w:val="2B307DC0"/>
    <w:rsid w:val="2B400C25"/>
    <w:rsid w:val="2B471FB3"/>
    <w:rsid w:val="2B681F2A"/>
    <w:rsid w:val="2B6C048C"/>
    <w:rsid w:val="2B6E0B76"/>
    <w:rsid w:val="2B88437A"/>
    <w:rsid w:val="2B88534B"/>
    <w:rsid w:val="2B8F7FBD"/>
    <w:rsid w:val="2BB4516F"/>
    <w:rsid w:val="2BCD2F8E"/>
    <w:rsid w:val="2BE55328"/>
    <w:rsid w:val="2BFF463C"/>
    <w:rsid w:val="2C0E487F"/>
    <w:rsid w:val="2C133886"/>
    <w:rsid w:val="2C161986"/>
    <w:rsid w:val="2C180916"/>
    <w:rsid w:val="2C1E35F3"/>
    <w:rsid w:val="2C2A4B45"/>
    <w:rsid w:val="2C35005E"/>
    <w:rsid w:val="2C4F5B19"/>
    <w:rsid w:val="2C505CDF"/>
    <w:rsid w:val="2C521589"/>
    <w:rsid w:val="2C526E62"/>
    <w:rsid w:val="2C5524AE"/>
    <w:rsid w:val="2C6E3292"/>
    <w:rsid w:val="2C7E4AF1"/>
    <w:rsid w:val="2C862B2D"/>
    <w:rsid w:val="2C8974AE"/>
    <w:rsid w:val="2C8E59C0"/>
    <w:rsid w:val="2C901738"/>
    <w:rsid w:val="2C926E94"/>
    <w:rsid w:val="2C9651E0"/>
    <w:rsid w:val="2CA034F5"/>
    <w:rsid w:val="2CA25BEC"/>
    <w:rsid w:val="2CA64AB8"/>
    <w:rsid w:val="2CAC5B63"/>
    <w:rsid w:val="2CBF3DCB"/>
    <w:rsid w:val="2CC118F2"/>
    <w:rsid w:val="2CD34A44"/>
    <w:rsid w:val="2CD47877"/>
    <w:rsid w:val="2CE101E6"/>
    <w:rsid w:val="2CEB1DDF"/>
    <w:rsid w:val="2CF00E40"/>
    <w:rsid w:val="2CF96C08"/>
    <w:rsid w:val="2CFF066C"/>
    <w:rsid w:val="2D00167F"/>
    <w:rsid w:val="2D2360D5"/>
    <w:rsid w:val="2D3575D7"/>
    <w:rsid w:val="2D392A9A"/>
    <w:rsid w:val="2D3F2720"/>
    <w:rsid w:val="2D404F0C"/>
    <w:rsid w:val="2D60735C"/>
    <w:rsid w:val="2D6459D3"/>
    <w:rsid w:val="2D6A3D37"/>
    <w:rsid w:val="2D744BB6"/>
    <w:rsid w:val="2D8017AD"/>
    <w:rsid w:val="2DB43204"/>
    <w:rsid w:val="2DB54923"/>
    <w:rsid w:val="2DBF6A28"/>
    <w:rsid w:val="2DC75DE6"/>
    <w:rsid w:val="2DD04934"/>
    <w:rsid w:val="2DDB4BC1"/>
    <w:rsid w:val="2DEC0BF0"/>
    <w:rsid w:val="2E0F2B31"/>
    <w:rsid w:val="2E165C6D"/>
    <w:rsid w:val="2E220AB6"/>
    <w:rsid w:val="2E255EB0"/>
    <w:rsid w:val="2E3A7D96"/>
    <w:rsid w:val="2E4427DA"/>
    <w:rsid w:val="2E5C5D76"/>
    <w:rsid w:val="2E5D389C"/>
    <w:rsid w:val="2E630C84"/>
    <w:rsid w:val="2E641B42"/>
    <w:rsid w:val="2E84600A"/>
    <w:rsid w:val="2E956466"/>
    <w:rsid w:val="2EA15273"/>
    <w:rsid w:val="2EBF37A7"/>
    <w:rsid w:val="2EBF4B0B"/>
    <w:rsid w:val="2ED26038"/>
    <w:rsid w:val="2ED86F63"/>
    <w:rsid w:val="2EED10C4"/>
    <w:rsid w:val="2EF7784D"/>
    <w:rsid w:val="2EFA10EB"/>
    <w:rsid w:val="2EFB21A9"/>
    <w:rsid w:val="2F120B2A"/>
    <w:rsid w:val="2F1A353B"/>
    <w:rsid w:val="2F3C1703"/>
    <w:rsid w:val="2F3E4F4E"/>
    <w:rsid w:val="2F407445"/>
    <w:rsid w:val="2F4944A5"/>
    <w:rsid w:val="2F544C9F"/>
    <w:rsid w:val="2F5702EB"/>
    <w:rsid w:val="2F6B1FE9"/>
    <w:rsid w:val="2F6F0666"/>
    <w:rsid w:val="2F860BD0"/>
    <w:rsid w:val="2F904E2B"/>
    <w:rsid w:val="2F927575"/>
    <w:rsid w:val="2FF574A1"/>
    <w:rsid w:val="300246FB"/>
    <w:rsid w:val="30156A33"/>
    <w:rsid w:val="301D42EF"/>
    <w:rsid w:val="30240B15"/>
    <w:rsid w:val="30250D25"/>
    <w:rsid w:val="3025488D"/>
    <w:rsid w:val="30287BA1"/>
    <w:rsid w:val="302B0671"/>
    <w:rsid w:val="30336292"/>
    <w:rsid w:val="30342B2E"/>
    <w:rsid w:val="3044084D"/>
    <w:rsid w:val="30644D23"/>
    <w:rsid w:val="30894E1C"/>
    <w:rsid w:val="308E3881"/>
    <w:rsid w:val="30B05F05"/>
    <w:rsid w:val="30CD3408"/>
    <w:rsid w:val="30CF4EA4"/>
    <w:rsid w:val="30F57DBC"/>
    <w:rsid w:val="30FA3624"/>
    <w:rsid w:val="31002A27"/>
    <w:rsid w:val="310A4AEB"/>
    <w:rsid w:val="310D2023"/>
    <w:rsid w:val="313308E4"/>
    <w:rsid w:val="3133745D"/>
    <w:rsid w:val="314D7BF8"/>
    <w:rsid w:val="316365F0"/>
    <w:rsid w:val="3163741B"/>
    <w:rsid w:val="31857392"/>
    <w:rsid w:val="318E1BB8"/>
    <w:rsid w:val="319475D5"/>
    <w:rsid w:val="319976C6"/>
    <w:rsid w:val="319A711F"/>
    <w:rsid w:val="319C5BD1"/>
    <w:rsid w:val="31A15954"/>
    <w:rsid w:val="31C559E0"/>
    <w:rsid w:val="31D840B5"/>
    <w:rsid w:val="31DE1ECC"/>
    <w:rsid w:val="320643AF"/>
    <w:rsid w:val="32130E41"/>
    <w:rsid w:val="321D006A"/>
    <w:rsid w:val="32212DFC"/>
    <w:rsid w:val="3228125A"/>
    <w:rsid w:val="322841C1"/>
    <w:rsid w:val="322D6302"/>
    <w:rsid w:val="323846D6"/>
    <w:rsid w:val="32396EB1"/>
    <w:rsid w:val="323C6422"/>
    <w:rsid w:val="32562ADC"/>
    <w:rsid w:val="326F46E0"/>
    <w:rsid w:val="32713DBA"/>
    <w:rsid w:val="3277206D"/>
    <w:rsid w:val="327A3BC6"/>
    <w:rsid w:val="327D450D"/>
    <w:rsid w:val="327F745D"/>
    <w:rsid w:val="3284589B"/>
    <w:rsid w:val="328E671A"/>
    <w:rsid w:val="32990C1B"/>
    <w:rsid w:val="32C24615"/>
    <w:rsid w:val="32CB013A"/>
    <w:rsid w:val="32D3412D"/>
    <w:rsid w:val="32E4458C"/>
    <w:rsid w:val="32E8120D"/>
    <w:rsid w:val="32F347CF"/>
    <w:rsid w:val="32F848CB"/>
    <w:rsid w:val="33007B2E"/>
    <w:rsid w:val="330306C4"/>
    <w:rsid w:val="330B1B18"/>
    <w:rsid w:val="33136C1F"/>
    <w:rsid w:val="333368B2"/>
    <w:rsid w:val="33372EAB"/>
    <w:rsid w:val="3341378C"/>
    <w:rsid w:val="334C66DF"/>
    <w:rsid w:val="335C4122"/>
    <w:rsid w:val="335D1989"/>
    <w:rsid w:val="33786E01"/>
    <w:rsid w:val="337A0A4C"/>
    <w:rsid w:val="337A388B"/>
    <w:rsid w:val="338A5133"/>
    <w:rsid w:val="33911204"/>
    <w:rsid w:val="33A332E6"/>
    <w:rsid w:val="33AF3D68"/>
    <w:rsid w:val="33AF6666"/>
    <w:rsid w:val="33BE6F4E"/>
    <w:rsid w:val="33C63C91"/>
    <w:rsid w:val="33CB572B"/>
    <w:rsid w:val="33CE657B"/>
    <w:rsid w:val="33EA3E24"/>
    <w:rsid w:val="33EC7B9C"/>
    <w:rsid w:val="33FB0977"/>
    <w:rsid w:val="34034EE6"/>
    <w:rsid w:val="340842AA"/>
    <w:rsid w:val="341804E9"/>
    <w:rsid w:val="341C53BA"/>
    <w:rsid w:val="342C131A"/>
    <w:rsid w:val="34312EC5"/>
    <w:rsid w:val="344A041F"/>
    <w:rsid w:val="34560A62"/>
    <w:rsid w:val="34661EED"/>
    <w:rsid w:val="347831DE"/>
    <w:rsid w:val="347C39A8"/>
    <w:rsid w:val="34847DD4"/>
    <w:rsid w:val="34853B4C"/>
    <w:rsid w:val="34A35D81"/>
    <w:rsid w:val="34AE30A3"/>
    <w:rsid w:val="34B34723"/>
    <w:rsid w:val="34BB141B"/>
    <w:rsid w:val="34C92940"/>
    <w:rsid w:val="34E41339"/>
    <w:rsid w:val="34EB6364"/>
    <w:rsid w:val="34F565DC"/>
    <w:rsid w:val="35020CF9"/>
    <w:rsid w:val="35132F06"/>
    <w:rsid w:val="35246B7C"/>
    <w:rsid w:val="35321AF4"/>
    <w:rsid w:val="35373099"/>
    <w:rsid w:val="3538296D"/>
    <w:rsid w:val="354E440C"/>
    <w:rsid w:val="357C1D59"/>
    <w:rsid w:val="358A766C"/>
    <w:rsid w:val="358B2CE3"/>
    <w:rsid w:val="358C26FA"/>
    <w:rsid w:val="359232E4"/>
    <w:rsid w:val="35A95FA6"/>
    <w:rsid w:val="35BA7D9E"/>
    <w:rsid w:val="35BC7A10"/>
    <w:rsid w:val="35BE2E72"/>
    <w:rsid w:val="35C228C2"/>
    <w:rsid w:val="35C32BDC"/>
    <w:rsid w:val="35D5640E"/>
    <w:rsid w:val="35FB7088"/>
    <w:rsid w:val="360311CD"/>
    <w:rsid w:val="36132D44"/>
    <w:rsid w:val="363F7DC0"/>
    <w:rsid w:val="364610BA"/>
    <w:rsid w:val="36724494"/>
    <w:rsid w:val="3679649B"/>
    <w:rsid w:val="367D0F7F"/>
    <w:rsid w:val="36826C31"/>
    <w:rsid w:val="368C11C2"/>
    <w:rsid w:val="368F0CBF"/>
    <w:rsid w:val="36916FED"/>
    <w:rsid w:val="369E0892"/>
    <w:rsid w:val="36A469C4"/>
    <w:rsid w:val="36A521D9"/>
    <w:rsid w:val="36F02599"/>
    <w:rsid w:val="36F54FB9"/>
    <w:rsid w:val="36F55EAA"/>
    <w:rsid w:val="370F0532"/>
    <w:rsid w:val="37195471"/>
    <w:rsid w:val="371D3CDA"/>
    <w:rsid w:val="372B09DB"/>
    <w:rsid w:val="372B3383"/>
    <w:rsid w:val="374A6C65"/>
    <w:rsid w:val="37625508"/>
    <w:rsid w:val="376E70A4"/>
    <w:rsid w:val="37763F45"/>
    <w:rsid w:val="378105FB"/>
    <w:rsid w:val="3784095E"/>
    <w:rsid w:val="37895E9F"/>
    <w:rsid w:val="37C16C4A"/>
    <w:rsid w:val="37C30C14"/>
    <w:rsid w:val="37C35473"/>
    <w:rsid w:val="37E40B8A"/>
    <w:rsid w:val="37EA2644"/>
    <w:rsid w:val="37EB1F18"/>
    <w:rsid w:val="38044D88"/>
    <w:rsid w:val="3806031D"/>
    <w:rsid w:val="382C513A"/>
    <w:rsid w:val="382E36E1"/>
    <w:rsid w:val="38417D8A"/>
    <w:rsid w:val="3842422E"/>
    <w:rsid w:val="384F06F9"/>
    <w:rsid w:val="38526F7A"/>
    <w:rsid w:val="386B4E07"/>
    <w:rsid w:val="387A2F34"/>
    <w:rsid w:val="387C555A"/>
    <w:rsid w:val="387E2D8D"/>
    <w:rsid w:val="389C521D"/>
    <w:rsid w:val="38B67A98"/>
    <w:rsid w:val="38C70CF9"/>
    <w:rsid w:val="38E31074"/>
    <w:rsid w:val="38E52970"/>
    <w:rsid w:val="38EA21D0"/>
    <w:rsid w:val="38F372D7"/>
    <w:rsid w:val="38F65019"/>
    <w:rsid w:val="38F66DC7"/>
    <w:rsid w:val="38FB43DD"/>
    <w:rsid w:val="39286102"/>
    <w:rsid w:val="392A6A70"/>
    <w:rsid w:val="392B4CC2"/>
    <w:rsid w:val="393F3317"/>
    <w:rsid w:val="395724AC"/>
    <w:rsid w:val="39641F82"/>
    <w:rsid w:val="39684912"/>
    <w:rsid w:val="397441F3"/>
    <w:rsid w:val="3979412A"/>
    <w:rsid w:val="398919E9"/>
    <w:rsid w:val="39A16C97"/>
    <w:rsid w:val="39A24859"/>
    <w:rsid w:val="39A56B84"/>
    <w:rsid w:val="39A77BB2"/>
    <w:rsid w:val="39AD5743"/>
    <w:rsid w:val="39BE5B37"/>
    <w:rsid w:val="39CD1EE3"/>
    <w:rsid w:val="39CD78A2"/>
    <w:rsid w:val="39D1471A"/>
    <w:rsid w:val="39ED6FFB"/>
    <w:rsid w:val="39F50E2C"/>
    <w:rsid w:val="3A297A62"/>
    <w:rsid w:val="3A455B54"/>
    <w:rsid w:val="3A81200E"/>
    <w:rsid w:val="3A850402"/>
    <w:rsid w:val="3A8C165E"/>
    <w:rsid w:val="3A9C399E"/>
    <w:rsid w:val="3AA52E29"/>
    <w:rsid w:val="3AA91B3C"/>
    <w:rsid w:val="3AB13D20"/>
    <w:rsid w:val="3ABB7AA2"/>
    <w:rsid w:val="3AD1189A"/>
    <w:rsid w:val="3AD62A0C"/>
    <w:rsid w:val="3AEC21B2"/>
    <w:rsid w:val="3AFD68A7"/>
    <w:rsid w:val="3B1F45BC"/>
    <w:rsid w:val="3B255741"/>
    <w:rsid w:val="3B2A2D58"/>
    <w:rsid w:val="3B345984"/>
    <w:rsid w:val="3B36360F"/>
    <w:rsid w:val="3B36794F"/>
    <w:rsid w:val="3B367AA6"/>
    <w:rsid w:val="3B437161"/>
    <w:rsid w:val="3B450A85"/>
    <w:rsid w:val="3B506C62"/>
    <w:rsid w:val="3B514FD2"/>
    <w:rsid w:val="3B693880"/>
    <w:rsid w:val="3B820DE6"/>
    <w:rsid w:val="3B854AB6"/>
    <w:rsid w:val="3B8E1539"/>
    <w:rsid w:val="3B9D177C"/>
    <w:rsid w:val="3BA046F2"/>
    <w:rsid w:val="3BA50630"/>
    <w:rsid w:val="3BB07701"/>
    <w:rsid w:val="3BD80550"/>
    <w:rsid w:val="3BDD1B6F"/>
    <w:rsid w:val="3BE56E1B"/>
    <w:rsid w:val="3BED2DB3"/>
    <w:rsid w:val="3C0454A1"/>
    <w:rsid w:val="3C1403C6"/>
    <w:rsid w:val="3C215F09"/>
    <w:rsid w:val="3C436B55"/>
    <w:rsid w:val="3C595E61"/>
    <w:rsid w:val="3C5A5699"/>
    <w:rsid w:val="3C622D83"/>
    <w:rsid w:val="3C6947A2"/>
    <w:rsid w:val="3C722AD6"/>
    <w:rsid w:val="3C7324DC"/>
    <w:rsid w:val="3CAA7145"/>
    <w:rsid w:val="3CB74ABF"/>
    <w:rsid w:val="3CC0618E"/>
    <w:rsid w:val="3CC35212"/>
    <w:rsid w:val="3CC828E4"/>
    <w:rsid w:val="3CD14C56"/>
    <w:rsid w:val="3CD16A44"/>
    <w:rsid w:val="3CD25455"/>
    <w:rsid w:val="3CD65AAE"/>
    <w:rsid w:val="3CD87391"/>
    <w:rsid w:val="3CE73A29"/>
    <w:rsid w:val="3CF81438"/>
    <w:rsid w:val="3D1D70A7"/>
    <w:rsid w:val="3D2263DC"/>
    <w:rsid w:val="3D2C1009"/>
    <w:rsid w:val="3D481C94"/>
    <w:rsid w:val="3D502922"/>
    <w:rsid w:val="3D5A545D"/>
    <w:rsid w:val="3D605157"/>
    <w:rsid w:val="3D6407A3"/>
    <w:rsid w:val="3DA62EC6"/>
    <w:rsid w:val="3DAE01CF"/>
    <w:rsid w:val="3DE60DD6"/>
    <w:rsid w:val="3DEA0B3C"/>
    <w:rsid w:val="3E004349"/>
    <w:rsid w:val="3E0F7B1D"/>
    <w:rsid w:val="3E234AB8"/>
    <w:rsid w:val="3E32264F"/>
    <w:rsid w:val="3E4009FD"/>
    <w:rsid w:val="3E444130"/>
    <w:rsid w:val="3E524A87"/>
    <w:rsid w:val="3E5C1BAD"/>
    <w:rsid w:val="3E6326C6"/>
    <w:rsid w:val="3E642A25"/>
    <w:rsid w:val="3E6D3CFD"/>
    <w:rsid w:val="3E9230EE"/>
    <w:rsid w:val="3E9B58E4"/>
    <w:rsid w:val="3E9F6F17"/>
    <w:rsid w:val="3EA173B6"/>
    <w:rsid w:val="3EA37CD2"/>
    <w:rsid w:val="3EC15781"/>
    <w:rsid w:val="3ED570D4"/>
    <w:rsid w:val="3EDF3E59"/>
    <w:rsid w:val="3EE06168"/>
    <w:rsid w:val="3EE85404"/>
    <w:rsid w:val="3F141725"/>
    <w:rsid w:val="3F1B1335"/>
    <w:rsid w:val="3F200257"/>
    <w:rsid w:val="3F286DBF"/>
    <w:rsid w:val="3F5C4CEB"/>
    <w:rsid w:val="3F7140F5"/>
    <w:rsid w:val="3F7E4562"/>
    <w:rsid w:val="3F892743"/>
    <w:rsid w:val="3F8D1475"/>
    <w:rsid w:val="3F975C22"/>
    <w:rsid w:val="3FA034D3"/>
    <w:rsid w:val="3FA70E1B"/>
    <w:rsid w:val="3FB5178A"/>
    <w:rsid w:val="3FC64109"/>
    <w:rsid w:val="3FCC77A7"/>
    <w:rsid w:val="3FD65247"/>
    <w:rsid w:val="3FD81621"/>
    <w:rsid w:val="3FDB385A"/>
    <w:rsid w:val="3FDF1BB6"/>
    <w:rsid w:val="3FDF6807"/>
    <w:rsid w:val="3FE23C01"/>
    <w:rsid w:val="3FE3145D"/>
    <w:rsid w:val="3FE71217"/>
    <w:rsid w:val="3FFF4431"/>
    <w:rsid w:val="40061FE5"/>
    <w:rsid w:val="400E0CEC"/>
    <w:rsid w:val="4022565B"/>
    <w:rsid w:val="402266F3"/>
    <w:rsid w:val="403629A3"/>
    <w:rsid w:val="403B122D"/>
    <w:rsid w:val="404B007A"/>
    <w:rsid w:val="405A7C3B"/>
    <w:rsid w:val="405B7334"/>
    <w:rsid w:val="405C70C5"/>
    <w:rsid w:val="406B3BF6"/>
    <w:rsid w:val="40B65678"/>
    <w:rsid w:val="40B94D77"/>
    <w:rsid w:val="40C31C84"/>
    <w:rsid w:val="40CD2BBC"/>
    <w:rsid w:val="40CE74E8"/>
    <w:rsid w:val="40D05B99"/>
    <w:rsid w:val="40D55514"/>
    <w:rsid w:val="40D7128C"/>
    <w:rsid w:val="40DE086C"/>
    <w:rsid w:val="40EF2A79"/>
    <w:rsid w:val="40FE0F0E"/>
    <w:rsid w:val="41390199"/>
    <w:rsid w:val="41447381"/>
    <w:rsid w:val="4148218A"/>
    <w:rsid w:val="41561B7B"/>
    <w:rsid w:val="415D5C35"/>
    <w:rsid w:val="415F2382"/>
    <w:rsid w:val="41644CA3"/>
    <w:rsid w:val="417C604D"/>
    <w:rsid w:val="417E7959"/>
    <w:rsid w:val="418238EE"/>
    <w:rsid w:val="41C47F76"/>
    <w:rsid w:val="41D63FBD"/>
    <w:rsid w:val="41DF75B5"/>
    <w:rsid w:val="42044303"/>
    <w:rsid w:val="421568CA"/>
    <w:rsid w:val="422229DB"/>
    <w:rsid w:val="422F2C0A"/>
    <w:rsid w:val="427C658F"/>
    <w:rsid w:val="42937956"/>
    <w:rsid w:val="42997BDD"/>
    <w:rsid w:val="42AC4D28"/>
    <w:rsid w:val="42B60CBA"/>
    <w:rsid w:val="42BA4570"/>
    <w:rsid w:val="42C43A92"/>
    <w:rsid w:val="42DB62DB"/>
    <w:rsid w:val="42F40D87"/>
    <w:rsid w:val="43157031"/>
    <w:rsid w:val="431F6F1A"/>
    <w:rsid w:val="43204D6E"/>
    <w:rsid w:val="432E4410"/>
    <w:rsid w:val="433760D0"/>
    <w:rsid w:val="433E0C67"/>
    <w:rsid w:val="434171A0"/>
    <w:rsid w:val="434F476D"/>
    <w:rsid w:val="43530C9D"/>
    <w:rsid w:val="43661D30"/>
    <w:rsid w:val="436C09A1"/>
    <w:rsid w:val="436E0D52"/>
    <w:rsid w:val="436F047F"/>
    <w:rsid w:val="436F39FE"/>
    <w:rsid w:val="436F7EA2"/>
    <w:rsid w:val="43863FBF"/>
    <w:rsid w:val="43BA63BC"/>
    <w:rsid w:val="43E56FFE"/>
    <w:rsid w:val="44071DF4"/>
    <w:rsid w:val="44094377"/>
    <w:rsid w:val="441126F2"/>
    <w:rsid w:val="44120A94"/>
    <w:rsid w:val="441E71D2"/>
    <w:rsid w:val="442347E8"/>
    <w:rsid w:val="44384517"/>
    <w:rsid w:val="445114EF"/>
    <w:rsid w:val="445B2639"/>
    <w:rsid w:val="44676DCB"/>
    <w:rsid w:val="44735676"/>
    <w:rsid w:val="44803B8C"/>
    <w:rsid w:val="44894274"/>
    <w:rsid w:val="44A53DC8"/>
    <w:rsid w:val="44C77869"/>
    <w:rsid w:val="44D51F86"/>
    <w:rsid w:val="44E0440F"/>
    <w:rsid w:val="44E70410"/>
    <w:rsid w:val="44FA2AC6"/>
    <w:rsid w:val="450A6DA6"/>
    <w:rsid w:val="450E5B4A"/>
    <w:rsid w:val="452B604A"/>
    <w:rsid w:val="45363083"/>
    <w:rsid w:val="453C0257"/>
    <w:rsid w:val="45406B12"/>
    <w:rsid w:val="455A06DD"/>
    <w:rsid w:val="45790EBA"/>
    <w:rsid w:val="45800144"/>
    <w:rsid w:val="45894D4F"/>
    <w:rsid w:val="458F482B"/>
    <w:rsid w:val="45B10696"/>
    <w:rsid w:val="45BC36A1"/>
    <w:rsid w:val="45C952F5"/>
    <w:rsid w:val="45D43FEC"/>
    <w:rsid w:val="45DA2E00"/>
    <w:rsid w:val="45EF1111"/>
    <w:rsid w:val="45F51402"/>
    <w:rsid w:val="460C7409"/>
    <w:rsid w:val="460D74FE"/>
    <w:rsid w:val="461E376F"/>
    <w:rsid w:val="46366582"/>
    <w:rsid w:val="463F1478"/>
    <w:rsid w:val="464A2500"/>
    <w:rsid w:val="464C0026"/>
    <w:rsid w:val="4654512D"/>
    <w:rsid w:val="465D4CB9"/>
    <w:rsid w:val="46A0188F"/>
    <w:rsid w:val="46B207DF"/>
    <w:rsid w:val="46B53E1D"/>
    <w:rsid w:val="46B86825"/>
    <w:rsid w:val="46EA07B2"/>
    <w:rsid w:val="46F506BE"/>
    <w:rsid w:val="46F82CC1"/>
    <w:rsid w:val="46FA3FBB"/>
    <w:rsid w:val="4703337B"/>
    <w:rsid w:val="470628CB"/>
    <w:rsid w:val="47150D60"/>
    <w:rsid w:val="471E65B1"/>
    <w:rsid w:val="471F1784"/>
    <w:rsid w:val="47242D51"/>
    <w:rsid w:val="473311E6"/>
    <w:rsid w:val="47347438"/>
    <w:rsid w:val="474074AC"/>
    <w:rsid w:val="475315B5"/>
    <w:rsid w:val="475A2341"/>
    <w:rsid w:val="475E52BA"/>
    <w:rsid w:val="4760647F"/>
    <w:rsid w:val="478D0F2A"/>
    <w:rsid w:val="479F2308"/>
    <w:rsid w:val="47A72EC9"/>
    <w:rsid w:val="47B71E17"/>
    <w:rsid w:val="47CA7D9C"/>
    <w:rsid w:val="47CC40D8"/>
    <w:rsid w:val="47CD2511"/>
    <w:rsid w:val="47CF53B3"/>
    <w:rsid w:val="47E15213"/>
    <w:rsid w:val="48082673"/>
    <w:rsid w:val="480C0F07"/>
    <w:rsid w:val="480C149A"/>
    <w:rsid w:val="480E3260"/>
    <w:rsid w:val="481C5C5C"/>
    <w:rsid w:val="48480CC1"/>
    <w:rsid w:val="48597B07"/>
    <w:rsid w:val="48691B36"/>
    <w:rsid w:val="48741AB6"/>
    <w:rsid w:val="487B1097"/>
    <w:rsid w:val="48877A3B"/>
    <w:rsid w:val="488B4C1A"/>
    <w:rsid w:val="488C0CE1"/>
    <w:rsid w:val="489C2DB7"/>
    <w:rsid w:val="489E1D09"/>
    <w:rsid w:val="48A028AB"/>
    <w:rsid w:val="48BD520B"/>
    <w:rsid w:val="48C1039E"/>
    <w:rsid w:val="48C42A3E"/>
    <w:rsid w:val="48E23A51"/>
    <w:rsid w:val="48EB1D78"/>
    <w:rsid w:val="48FC3F85"/>
    <w:rsid w:val="490023BE"/>
    <w:rsid w:val="49024B59"/>
    <w:rsid w:val="49042E3F"/>
    <w:rsid w:val="491D3EFC"/>
    <w:rsid w:val="491F1A22"/>
    <w:rsid w:val="493666B5"/>
    <w:rsid w:val="494877A6"/>
    <w:rsid w:val="49560ABE"/>
    <w:rsid w:val="495C0DBE"/>
    <w:rsid w:val="49663358"/>
    <w:rsid w:val="49724393"/>
    <w:rsid w:val="497C0C22"/>
    <w:rsid w:val="497F6965"/>
    <w:rsid w:val="498A333C"/>
    <w:rsid w:val="498B5309"/>
    <w:rsid w:val="49975BE8"/>
    <w:rsid w:val="49C425C9"/>
    <w:rsid w:val="49D24CE6"/>
    <w:rsid w:val="49DF5043"/>
    <w:rsid w:val="49EF3581"/>
    <w:rsid w:val="49F66C27"/>
    <w:rsid w:val="49FA5FEB"/>
    <w:rsid w:val="4A1C69A8"/>
    <w:rsid w:val="4A282B58"/>
    <w:rsid w:val="4A2C2648"/>
    <w:rsid w:val="4A372D9B"/>
    <w:rsid w:val="4A38723F"/>
    <w:rsid w:val="4A451346"/>
    <w:rsid w:val="4A5676C5"/>
    <w:rsid w:val="4A5A4C2D"/>
    <w:rsid w:val="4A791606"/>
    <w:rsid w:val="4AA541A9"/>
    <w:rsid w:val="4AC24D5B"/>
    <w:rsid w:val="4AD3077D"/>
    <w:rsid w:val="4B1F5D09"/>
    <w:rsid w:val="4B21248D"/>
    <w:rsid w:val="4B2B3A38"/>
    <w:rsid w:val="4B313C8F"/>
    <w:rsid w:val="4B3814C1"/>
    <w:rsid w:val="4B4B4D50"/>
    <w:rsid w:val="4B5952D1"/>
    <w:rsid w:val="4B5F75CB"/>
    <w:rsid w:val="4B6D633F"/>
    <w:rsid w:val="4B797CFE"/>
    <w:rsid w:val="4B920F1E"/>
    <w:rsid w:val="4B96714B"/>
    <w:rsid w:val="4BA95F1B"/>
    <w:rsid w:val="4BB16CD5"/>
    <w:rsid w:val="4BB5666E"/>
    <w:rsid w:val="4BB708DA"/>
    <w:rsid w:val="4BB723FD"/>
    <w:rsid w:val="4BDB7219"/>
    <w:rsid w:val="4BEE2F77"/>
    <w:rsid w:val="4BF776DC"/>
    <w:rsid w:val="4BFD14B6"/>
    <w:rsid w:val="4C0F1BEA"/>
    <w:rsid w:val="4C2C7B3F"/>
    <w:rsid w:val="4C3C28EB"/>
    <w:rsid w:val="4C7F2E42"/>
    <w:rsid w:val="4C87625C"/>
    <w:rsid w:val="4CA04EE6"/>
    <w:rsid w:val="4CA43D84"/>
    <w:rsid w:val="4CA56323"/>
    <w:rsid w:val="4CF66F3E"/>
    <w:rsid w:val="4D0478AD"/>
    <w:rsid w:val="4D0A4797"/>
    <w:rsid w:val="4D187642"/>
    <w:rsid w:val="4D2553D4"/>
    <w:rsid w:val="4D2F41FE"/>
    <w:rsid w:val="4D56422A"/>
    <w:rsid w:val="4D5E4D14"/>
    <w:rsid w:val="4D6F3B43"/>
    <w:rsid w:val="4D712FDA"/>
    <w:rsid w:val="4D746E8E"/>
    <w:rsid w:val="4D800456"/>
    <w:rsid w:val="4D862070"/>
    <w:rsid w:val="4D92310A"/>
    <w:rsid w:val="4D9A6A17"/>
    <w:rsid w:val="4D9D385D"/>
    <w:rsid w:val="4DC1579E"/>
    <w:rsid w:val="4DC4703C"/>
    <w:rsid w:val="4DCD7C9F"/>
    <w:rsid w:val="4DDF3E76"/>
    <w:rsid w:val="4DE17BEE"/>
    <w:rsid w:val="4DE90850"/>
    <w:rsid w:val="4E091180"/>
    <w:rsid w:val="4E1A6C5C"/>
    <w:rsid w:val="4E1E6324"/>
    <w:rsid w:val="4E4F4B57"/>
    <w:rsid w:val="4E4F6905"/>
    <w:rsid w:val="4E5C1A72"/>
    <w:rsid w:val="4E615284"/>
    <w:rsid w:val="4E7421FE"/>
    <w:rsid w:val="4E7E368F"/>
    <w:rsid w:val="4E957E81"/>
    <w:rsid w:val="4EA64556"/>
    <w:rsid w:val="4EAD29E4"/>
    <w:rsid w:val="4EC310A1"/>
    <w:rsid w:val="4ED1637D"/>
    <w:rsid w:val="4F043B94"/>
    <w:rsid w:val="4F1B205A"/>
    <w:rsid w:val="4F2A7373"/>
    <w:rsid w:val="4F2E5442"/>
    <w:rsid w:val="4F2F1144"/>
    <w:rsid w:val="4F30313F"/>
    <w:rsid w:val="4F3D1D45"/>
    <w:rsid w:val="4F3E7013"/>
    <w:rsid w:val="4F52580A"/>
    <w:rsid w:val="4F691C49"/>
    <w:rsid w:val="4F6A776F"/>
    <w:rsid w:val="4F702FD7"/>
    <w:rsid w:val="4F707F08"/>
    <w:rsid w:val="4F9273F2"/>
    <w:rsid w:val="4FBA0B14"/>
    <w:rsid w:val="4FCD7190"/>
    <w:rsid w:val="4FD277EE"/>
    <w:rsid w:val="4FDA7D75"/>
    <w:rsid w:val="4FE439C5"/>
    <w:rsid w:val="4FF57980"/>
    <w:rsid w:val="501E6ED7"/>
    <w:rsid w:val="502F7FEA"/>
    <w:rsid w:val="5035087B"/>
    <w:rsid w:val="50600216"/>
    <w:rsid w:val="507C775A"/>
    <w:rsid w:val="50816CB4"/>
    <w:rsid w:val="508D5E0B"/>
    <w:rsid w:val="508F1B83"/>
    <w:rsid w:val="50954B90"/>
    <w:rsid w:val="50B25281"/>
    <w:rsid w:val="50B33BB9"/>
    <w:rsid w:val="50BB64D4"/>
    <w:rsid w:val="50D74B77"/>
    <w:rsid w:val="50E579F5"/>
    <w:rsid w:val="50E87836"/>
    <w:rsid w:val="50EA500B"/>
    <w:rsid w:val="50F83282"/>
    <w:rsid w:val="50FB4B23"/>
    <w:rsid w:val="51173459"/>
    <w:rsid w:val="51265C7E"/>
    <w:rsid w:val="512B2ED3"/>
    <w:rsid w:val="5147420C"/>
    <w:rsid w:val="514814EC"/>
    <w:rsid w:val="5153670D"/>
    <w:rsid w:val="5157474A"/>
    <w:rsid w:val="51586419"/>
    <w:rsid w:val="515F1555"/>
    <w:rsid w:val="518F7E2E"/>
    <w:rsid w:val="51A83B47"/>
    <w:rsid w:val="51AC22C1"/>
    <w:rsid w:val="51B17E6B"/>
    <w:rsid w:val="51CB2747"/>
    <w:rsid w:val="51CD131C"/>
    <w:rsid w:val="51D6014D"/>
    <w:rsid w:val="51DB032E"/>
    <w:rsid w:val="51E657D3"/>
    <w:rsid w:val="51EB4B97"/>
    <w:rsid w:val="51EE6435"/>
    <w:rsid w:val="51EF091F"/>
    <w:rsid w:val="5201260D"/>
    <w:rsid w:val="52072F1E"/>
    <w:rsid w:val="5217644D"/>
    <w:rsid w:val="522D1654"/>
    <w:rsid w:val="52302970"/>
    <w:rsid w:val="523C1C8B"/>
    <w:rsid w:val="523C5EA4"/>
    <w:rsid w:val="523F4EE3"/>
    <w:rsid w:val="524620FA"/>
    <w:rsid w:val="5274360D"/>
    <w:rsid w:val="52756B57"/>
    <w:rsid w:val="52972F71"/>
    <w:rsid w:val="52BF7DD2"/>
    <w:rsid w:val="52C8137C"/>
    <w:rsid w:val="52DA5E34"/>
    <w:rsid w:val="530A3743"/>
    <w:rsid w:val="53395DD6"/>
    <w:rsid w:val="5347038D"/>
    <w:rsid w:val="534A6CD4"/>
    <w:rsid w:val="534E7AD3"/>
    <w:rsid w:val="538B4884"/>
    <w:rsid w:val="53A63921"/>
    <w:rsid w:val="53AC47FA"/>
    <w:rsid w:val="53C625EC"/>
    <w:rsid w:val="53CC5791"/>
    <w:rsid w:val="53D95D45"/>
    <w:rsid w:val="53DA1367"/>
    <w:rsid w:val="53EB53BD"/>
    <w:rsid w:val="53F8359B"/>
    <w:rsid w:val="53FC12DE"/>
    <w:rsid w:val="54505185"/>
    <w:rsid w:val="545671EC"/>
    <w:rsid w:val="54611097"/>
    <w:rsid w:val="546F1DA2"/>
    <w:rsid w:val="547A6DAD"/>
    <w:rsid w:val="5487370E"/>
    <w:rsid w:val="549031F9"/>
    <w:rsid w:val="54C4758E"/>
    <w:rsid w:val="54CD0728"/>
    <w:rsid w:val="54CD4A28"/>
    <w:rsid w:val="54D15F1A"/>
    <w:rsid w:val="54D264E2"/>
    <w:rsid w:val="54D65699"/>
    <w:rsid w:val="54DB5755"/>
    <w:rsid w:val="54E01D6C"/>
    <w:rsid w:val="54E47B17"/>
    <w:rsid w:val="54E9481D"/>
    <w:rsid w:val="54EE2F1E"/>
    <w:rsid w:val="54F226E1"/>
    <w:rsid w:val="54FC530D"/>
    <w:rsid w:val="55094443"/>
    <w:rsid w:val="552F1841"/>
    <w:rsid w:val="55344AA7"/>
    <w:rsid w:val="554127C0"/>
    <w:rsid w:val="5543118E"/>
    <w:rsid w:val="55560EC1"/>
    <w:rsid w:val="555A0F92"/>
    <w:rsid w:val="556D1D67"/>
    <w:rsid w:val="55767585"/>
    <w:rsid w:val="5579695E"/>
    <w:rsid w:val="557D19A9"/>
    <w:rsid w:val="55AB2097"/>
    <w:rsid w:val="55B87486"/>
    <w:rsid w:val="55C470D8"/>
    <w:rsid w:val="55CE6CAA"/>
    <w:rsid w:val="55DF5DA8"/>
    <w:rsid w:val="55EC6DCC"/>
    <w:rsid w:val="55EF136D"/>
    <w:rsid w:val="55F55C55"/>
    <w:rsid w:val="55FA2E24"/>
    <w:rsid w:val="56001C9A"/>
    <w:rsid w:val="560069AF"/>
    <w:rsid w:val="56156687"/>
    <w:rsid w:val="56177EC9"/>
    <w:rsid w:val="5635492A"/>
    <w:rsid w:val="56544185"/>
    <w:rsid w:val="5684052B"/>
    <w:rsid w:val="56866500"/>
    <w:rsid w:val="56921A85"/>
    <w:rsid w:val="569752EE"/>
    <w:rsid w:val="569976E5"/>
    <w:rsid w:val="56C9121F"/>
    <w:rsid w:val="56E16569"/>
    <w:rsid w:val="56EB521A"/>
    <w:rsid w:val="56F25D16"/>
    <w:rsid w:val="56F42DA1"/>
    <w:rsid w:val="56F72230"/>
    <w:rsid w:val="56F770C8"/>
    <w:rsid w:val="56F95FA8"/>
    <w:rsid w:val="570F0DAD"/>
    <w:rsid w:val="57136DC9"/>
    <w:rsid w:val="571C1C97"/>
    <w:rsid w:val="571E3EBF"/>
    <w:rsid w:val="57342B3C"/>
    <w:rsid w:val="57394670"/>
    <w:rsid w:val="57413F62"/>
    <w:rsid w:val="57443D1C"/>
    <w:rsid w:val="5745332D"/>
    <w:rsid w:val="5769056B"/>
    <w:rsid w:val="57715B3F"/>
    <w:rsid w:val="577949F3"/>
    <w:rsid w:val="579730CB"/>
    <w:rsid w:val="579B705F"/>
    <w:rsid w:val="57CD43E4"/>
    <w:rsid w:val="57F246BE"/>
    <w:rsid w:val="57F648EB"/>
    <w:rsid w:val="57F87988"/>
    <w:rsid w:val="57FD6C1A"/>
    <w:rsid w:val="5809221B"/>
    <w:rsid w:val="5814296E"/>
    <w:rsid w:val="582B03E3"/>
    <w:rsid w:val="585F0D52"/>
    <w:rsid w:val="586525C2"/>
    <w:rsid w:val="586557AC"/>
    <w:rsid w:val="5867455C"/>
    <w:rsid w:val="586C27AA"/>
    <w:rsid w:val="587A5C94"/>
    <w:rsid w:val="58823D7B"/>
    <w:rsid w:val="588B42F5"/>
    <w:rsid w:val="588D4BFA"/>
    <w:rsid w:val="58A81A34"/>
    <w:rsid w:val="58AC56AC"/>
    <w:rsid w:val="58C139D3"/>
    <w:rsid w:val="58C34916"/>
    <w:rsid w:val="58C93758"/>
    <w:rsid w:val="58D52C93"/>
    <w:rsid w:val="58DE3013"/>
    <w:rsid w:val="58DE5456"/>
    <w:rsid w:val="59133EE4"/>
    <w:rsid w:val="59306FCE"/>
    <w:rsid w:val="5939268C"/>
    <w:rsid w:val="59617E35"/>
    <w:rsid w:val="596811C3"/>
    <w:rsid w:val="596E25BB"/>
    <w:rsid w:val="59722042"/>
    <w:rsid w:val="59777658"/>
    <w:rsid w:val="59796F2C"/>
    <w:rsid w:val="597C7E8C"/>
    <w:rsid w:val="598839CF"/>
    <w:rsid w:val="59901BF4"/>
    <w:rsid w:val="59970B04"/>
    <w:rsid w:val="599E0ACF"/>
    <w:rsid w:val="59AD3D34"/>
    <w:rsid w:val="59B03888"/>
    <w:rsid w:val="59B17620"/>
    <w:rsid w:val="59C503C4"/>
    <w:rsid w:val="59C95329"/>
    <w:rsid w:val="59D32AE1"/>
    <w:rsid w:val="59F91818"/>
    <w:rsid w:val="5A1504F5"/>
    <w:rsid w:val="5A172243"/>
    <w:rsid w:val="5A196ED2"/>
    <w:rsid w:val="5A3317D1"/>
    <w:rsid w:val="5A395B76"/>
    <w:rsid w:val="5A432F55"/>
    <w:rsid w:val="5A5878B5"/>
    <w:rsid w:val="5A604A46"/>
    <w:rsid w:val="5A6C6A91"/>
    <w:rsid w:val="5A915F76"/>
    <w:rsid w:val="5A9658BC"/>
    <w:rsid w:val="5A972841"/>
    <w:rsid w:val="5AA2093F"/>
    <w:rsid w:val="5AA817FD"/>
    <w:rsid w:val="5AA95EA4"/>
    <w:rsid w:val="5AC10B8B"/>
    <w:rsid w:val="5AD63E09"/>
    <w:rsid w:val="5AFD6421"/>
    <w:rsid w:val="5B123195"/>
    <w:rsid w:val="5B223606"/>
    <w:rsid w:val="5B266C40"/>
    <w:rsid w:val="5B2B24A8"/>
    <w:rsid w:val="5B34049B"/>
    <w:rsid w:val="5B4332B6"/>
    <w:rsid w:val="5B443764"/>
    <w:rsid w:val="5B4B66A7"/>
    <w:rsid w:val="5B5E0F00"/>
    <w:rsid w:val="5B76191F"/>
    <w:rsid w:val="5B783F08"/>
    <w:rsid w:val="5B9C5154"/>
    <w:rsid w:val="5B9E7C72"/>
    <w:rsid w:val="5BA87F9D"/>
    <w:rsid w:val="5BAF4E87"/>
    <w:rsid w:val="5BDE39BF"/>
    <w:rsid w:val="5BE10621"/>
    <w:rsid w:val="5BE65C1B"/>
    <w:rsid w:val="5BF50108"/>
    <w:rsid w:val="5BFD68E7"/>
    <w:rsid w:val="5C022007"/>
    <w:rsid w:val="5C1271C4"/>
    <w:rsid w:val="5C1832FE"/>
    <w:rsid w:val="5C282F8D"/>
    <w:rsid w:val="5C5A3EA2"/>
    <w:rsid w:val="5C675762"/>
    <w:rsid w:val="5C682BEC"/>
    <w:rsid w:val="5C773E55"/>
    <w:rsid w:val="5C9A1694"/>
    <w:rsid w:val="5C9D1184"/>
    <w:rsid w:val="5CA41938"/>
    <w:rsid w:val="5CA7123C"/>
    <w:rsid w:val="5CAE15E3"/>
    <w:rsid w:val="5CC42BB4"/>
    <w:rsid w:val="5CC826A5"/>
    <w:rsid w:val="5CDA4186"/>
    <w:rsid w:val="5CDC7EFE"/>
    <w:rsid w:val="5CF77950"/>
    <w:rsid w:val="5D101956"/>
    <w:rsid w:val="5D441D14"/>
    <w:rsid w:val="5D607E3D"/>
    <w:rsid w:val="5D6D00EA"/>
    <w:rsid w:val="5D972077"/>
    <w:rsid w:val="5DAE426C"/>
    <w:rsid w:val="5DAF467E"/>
    <w:rsid w:val="5DBD7190"/>
    <w:rsid w:val="5DCD04E0"/>
    <w:rsid w:val="5DD03A54"/>
    <w:rsid w:val="5DD15BF4"/>
    <w:rsid w:val="5DD25BBB"/>
    <w:rsid w:val="5E0314BA"/>
    <w:rsid w:val="5E192411"/>
    <w:rsid w:val="5E1D1CEB"/>
    <w:rsid w:val="5E23390B"/>
    <w:rsid w:val="5E311C0C"/>
    <w:rsid w:val="5E3478C6"/>
    <w:rsid w:val="5E484A2E"/>
    <w:rsid w:val="5E6A5C9B"/>
    <w:rsid w:val="5E860D80"/>
    <w:rsid w:val="5E895C8E"/>
    <w:rsid w:val="5E9020F1"/>
    <w:rsid w:val="5EAC3900"/>
    <w:rsid w:val="5ED510A9"/>
    <w:rsid w:val="5EEC01A1"/>
    <w:rsid w:val="5EF07DFC"/>
    <w:rsid w:val="5F20216B"/>
    <w:rsid w:val="5F36439B"/>
    <w:rsid w:val="5F386FE1"/>
    <w:rsid w:val="5F573883"/>
    <w:rsid w:val="5F755A2A"/>
    <w:rsid w:val="5F814D8D"/>
    <w:rsid w:val="5F8959EF"/>
    <w:rsid w:val="5F8B1768"/>
    <w:rsid w:val="5F8D3732"/>
    <w:rsid w:val="5F920D48"/>
    <w:rsid w:val="5FA36AB1"/>
    <w:rsid w:val="5FA40A7B"/>
    <w:rsid w:val="5FB07420"/>
    <w:rsid w:val="5FB91DD7"/>
    <w:rsid w:val="5FC04410"/>
    <w:rsid w:val="5FC652C4"/>
    <w:rsid w:val="5FC845C3"/>
    <w:rsid w:val="5FCB6F0A"/>
    <w:rsid w:val="5FDB26EF"/>
    <w:rsid w:val="5FE62E42"/>
    <w:rsid w:val="601C6864"/>
    <w:rsid w:val="601F4747"/>
    <w:rsid w:val="60222989"/>
    <w:rsid w:val="602F6597"/>
    <w:rsid w:val="6052321D"/>
    <w:rsid w:val="60696BC9"/>
    <w:rsid w:val="606A3A73"/>
    <w:rsid w:val="607B7A2E"/>
    <w:rsid w:val="607F790E"/>
    <w:rsid w:val="608508AD"/>
    <w:rsid w:val="608C1C3B"/>
    <w:rsid w:val="60A42170"/>
    <w:rsid w:val="60B71BF9"/>
    <w:rsid w:val="60C5514D"/>
    <w:rsid w:val="60DB04CD"/>
    <w:rsid w:val="60E5134B"/>
    <w:rsid w:val="60EE0200"/>
    <w:rsid w:val="60F860B5"/>
    <w:rsid w:val="60FD45FF"/>
    <w:rsid w:val="6118527D"/>
    <w:rsid w:val="611A0FF5"/>
    <w:rsid w:val="612B3202"/>
    <w:rsid w:val="613B0F6B"/>
    <w:rsid w:val="613F280A"/>
    <w:rsid w:val="616008F1"/>
    <w:rsid w:val="61847169"/>
    <w:rsid w:val="618625DD"/>
    <w:rsid w:val="61903065"/>
    <w:rsid w:val="61932B55"/>
    <w:rsid w:val="61AA5FF9"/>
    <w:rsid w:val="61B7149D"/>
    <w:rsid w:val="61CE16E2"/>
    <w:rsid w:val="61F71336"/>
    <w:rsid w:val="61F94ADA"/>
    <w:rsid w:val="62061EA0"/>
    <w:rsid w:val="620852F1"/>
    <w:rsid w:val="621048C9"/>
    <w:rsid w:val="6210694A"/>
    <w:rsid w:val="621231A6"/>
    <w:rsid w:val="621641CF"/>
    <w:rsid w:val="62210161"/>
    <w:rsid w:val="62861F1F"/>
    <w:rsid w:val="629139EC"/>
    <w:rsid w:val="62917095"/>
    <w:rsid w:val="6292559B"/>
    <w:rsid w:val="629450F2"/>
    <w:rsid w:val="629E099C"/>
    <w:rsid w:val="62A16A87"/>
    <w:rsid w:val="62A52FE9"/>
    <w:rsid w:val="62CF7FE7"/>
    <w:rsid w:val="62D94CCA"/>
    <w:rsid w:val="631D2A8C"/>
    <w:rsid w:val="63462575"/>
    <w:rsid w:val="63493E13"/>
    <w:rsid w:val="635635F3"/>
    <w:rsid w:val="635A1B7D"/>
    <w:rsid w:val="635C3B47"/>
    <w:rsid w:val="63666773"/>
    <w:rsid w:val="63735C0C"/>
    <w:rsid w:val="638B7F88"/>
    <w:rsid w:val="63936E3D"/>
    <w:rsid w:val="63974B7F"/>
    <w:rsid w:val="63A64DC2"/>
    <w:rsid w:val="63A90E76"/>
    <w:rsid w:val="63B55005"/>
    <w:rsid w:val="63CB5CCC"/>
    <w:rsid w:val="63E77BF1"/>
    <w:rsid w:val="63EB4ECB"/>
    <w:rsid w:val="63F975E8"/>
    <w:rsid w:val="63FA3360"/>
    <w:rsid w:val="63FA6EBC"/>
    <w:rsid w:val="640A2615"/>
    <w:rsid w:val="640B731B"/>
    <w:rsid w:val="641073AB"/>
    <w:rsid w:val="641745A0"/>
    <w:rsid w:val="643C1C36"/>
    <w:rsid w:val="645C36D2"/>
    <w:rsid w:val="64754794"/>
    <w:rsid w:val="64824B18"/>
    <w:rsid w:val="64881976"/>
    <w:rsid w:val="64942E6C"/>
    <w:rsid w:val="64AE3CB5"/>
    <w:rsid w:val="64B90B25"/>
    <w:rsid w:val="64C244AC"/>
    <w:rsid w:val="64CD637E"/>
    <w:rsid w:val="64DC03FF"/>
    <w:rsid w:val="64F125C5"/>
    <w:rsid w:val="64F425BA"/>
    <w:rsid w:val="650D6603"/>
    <w:rsid w:val="65202952"/>
    <w:rsid w:val="65210C32"/>
    <w:rsid w:val="652225D5"/>
    <w:rsid w:val="652F2B95"/>
    <w:rsid w:val="65311E05"/>
    <w:rsid w:val="65451957"/>
    <w:rsid w:val="654A79CF"/>
    <w:rsid w:val="659770B8"/>
    <w:rsid w:val="65B46366"/>
    <w:rsid w:val="65BD63F3"/>
    <w:rsid w:val="65CC4888"/>
    <w:rsid w:val="65D025CA"/>
    <w:rsid w:val="65DA6CBD"/>
    <w:rsid w:val="65F570CF"/>
    <w:rsid w:val="65F77B57"/>
    <w:rsid w:val="66320B8F"/>
    <w:rsid w:val="663E7534"/>
    <w:rsid w:val="66421D8A"/>
    <w:rsid w:val="66661757"/>
    <w:rsid w:val="66763171"/>
    <w:rsid w:val="667C005C"/>
    <w:rsid w:val="66976C44"/>
    <w:rsid w:val="669B7B39"/>
    <w:rsid w:val="66AC7A81"/>
    <w:rsid w:val="66AE4D0B"/>
    <w:rsid w:val="66B5494D"/>
    <w:rsid w:val="66B84695"/>
    <w:rsid w:val="66CD637B"/>
    <w:rsid w:val="66D103A8"/>
    <w:rsid w:val="66DE0D17"/>
    <w:rsid w:val="66EA5461"/>
    <w:rsid w:val="66EF6A80"/>
    <w:rsid w:val="66F96425"/>
    <w:rsid w:val="66F978FF"/>
    <w:rsid w:val="66FB71D3"/>
    <w:rsid w:val="670C5884"/>
    <w:rsid w:val="670D5158"/>
    <w:rsid w:val="67335397"/>
    <w:rsid w:val="67461D48"/>
    <w:rsid w:val="67472418"/>
    <w:rsid w:val="67486190"/>
    <w:rsid w:val="674A6CAF"/>
    <w:rsid w:val="67590E75"/>
    <w:rsid w:val="676034DA"/>
    <w:rsid w:val="67694A84"/>
    <w:rsid w:val="67746F85"/>
    <w:rsid w:val="67784F2E"/>
    <w:rsid w:val="678A67A9"/>
    <w:rsid w:val="678F1925"/>
    <w:rsid w:val="67942577"/>
    <w:rsid w:val="67A83750"/>
    <w:rsid w:val="67A92539"/>
    <w:rsid w:val="67CA4EF1"/>
    <w:rsid w:val="67CD115B"/>
    <w:rsid w:val="67D61178"/>
    <w:rsid w:val="67E20393"/>
    <w:rsid w:val="67F76A7E"/>
    <w:rsid w:val="67F86871"/>
    <w:rsid w:val="67FC2F18"/>
    <w:rsid w:val="684352D5"/>
    <w:rsid w:val="684D1CB0"/>
    <w:rsid w:val="68582403"/>
    <w:rsid w:val="6864524C"/>
    <w:rsid w:val="686F7E78"/>
    <w:rsid w:val="687E455F"/>
    <w:rsid w:val="687E630D"/>
    <w:rsid w:val="688356D2"/>
    <w:rsid w:val="688B0A2A"/>
    <w:rsid w:val="68A5389A"/>
    <w:rsid w:val="68AF3CA2"/>
    <w:rsid w:val="68BB130F"/>
    <w:rsid w:val="68CB0E27"/>
    <w:rsid w:val="68CC560D"/>
    <w:rsid w:val="68E53FD6"/>
    <w:rsid w:val="68E97265"/>
    <w:rsid w:val="68EF0FB9"/>
    <w:rsid w:val="691E189E"/>
    <w:rsid w:val="69236596"/>
    <w:rsid w:val="692635EB"/>
    <w:rsid w:val="69342E70"/>
    <w:rsid w:val="693B41FE"/>
    <w:rsid w:val="6951757E"/>
    <w:rsid w:val="69561384"/>
    <w:rsid w:val="69660F5D"/>
    <w:rsid w:val="69775165"/>
    <w:rsid w:val="69807E63"/>
    <w:rsid w:val="69992CD3"/>
    <w:rsid w:val="69B230A2"/>
    <w:rsid w:val="69E2224C"/>
    <w:rsid w:val="69E509F7"/>
    <w:rsid w:val="69F819AA"/>
    <w:rsid w:val="6A136F29"/>
    <w:rsid w:val="6A18461F"/>
    <w:rsid w:val="6A187723"/>
    <w:rsid w:val="6A1D1B56"/>
    <w:rsid w:val="6A1D2B18"/>
    <w:rsid w:val="6A1E726F"/>
    <w:rsid w:val="6A240B29"/>
    <w:rsid w:val="6A595414"/>
    <w:rsid w:val="6A5A4A67"/>
    <w:rsid w:val="6A6B28C1"/>
    <w:rsid w:val="6A6E7FF3"/>
    <w:rsid w:val="6A700C09"/>
    <w:rsid w:val="6A756A74"/>
    <w:rsid w:val="6A7662E0"/>
    <w:rsid w:val="6A8E3BBF"/>
    <w:rsid w:val="6AA67D9D"/>
    <w:rsid w:val="6AAD6A36"/>
    <w:rsid w:val="6AB55C35"/>
    <w:rsid w:val="6AC37C5D"/>
    <w:rsid w:val="6AC50223"/>
    <w:rsid w:val="6AC57AA5"/>
    <w:rsid w:val="6AE91C23"/>
    <w:rsid w:val="6B1D5B77"/>
    <w:rsid w:val="6B3B6738"/>
    <w:rsid w:val="6B3D24B0"/>
    <w:rsid w:val="6B3F08AA"/>
    <w:rsid w:val="6B4A0729"/>
    <w:rsid w:val="6B5E1177"/>
    <w:rsid w:val="6B685053"/>
    <w:rsid w:val="6B7F4739"/>
    <w:rsid w:val="6B80414A"/>
    <w:rsid w:val="6B8A4FC9"/>
    <w:rsid w:val="6B9A5FD4"/>
    <w:rsid w:val="6BA75B7B"/>
    <w:rsid w:val="6BAA0C1A"/>
    <w:rsid w:val="6BC67FC5"/>
    <w:rsid w:val="6C033F85"/>
    <w:rsid w:val="6C042FCD"/>
    <w:rsid w:val="6C167EC9"/>
    <w:rsid w:val="6C20148A"/>
    <w:rsid w:val="6C2E2F3F"/>
    <w:rsid w:val="6C44786E"/>
    <w:rsid w:val="6C7770B5"/>
    <w:rsid w:val="6C9431CC"/>
    <w:rsid w:val="6CAB1AEE"/>
    <w:rsid w:val="6CAE2F39"/>
    <w:rsid w:val="6CAF10DA"/>
    <w:rsid w:val="6CB513FE"/>
    <w:rsid w:val="6CBB03BB"/>
    <w:rsid w:val="6CDA06B8"/>
    <w:rsid w:val="6CE90CE7"/>
    <w:rsid w:val="6D0715F8"/>
    <w:rsid w:val="6D1C7EA3"/>
    <w:rsid w:val="6D221DD5"/>
    <w:rsid w:val="6D351F33"/>
    <w:rsid w:val="6D426B56"/>
    <w:rsid w:val="6D505108"/>
    <w:rsid w:val="6D7E290C"/>
    <w:rsid w:val="6D855097"/>
    <w:rsid w:val="6D920165"/>
    <w:rsid w:val="6DAA360F"/>
    <w:rsid w:val="6DBB5AC1"/>
    <w:rsid w:val="6DCE3893"/>
    <w:rsid w:val="6DCF4F15"/>
    <w:rsid w:val="6DED24B1"/>
    <w:rsid w:val="6E0468F3"/>
    <w:rsid w:val="6E0F7A08"/>
    <w:rsid w:val="6E38263C"/>
    <w:rsid w:val="6E526272"/>
    <w:rsid w:val="6E573B2B"/>
    <w:rsid w:val="6E7D0394"/>
    <w:rsid w:val="6E94481B"/>
    <w:rsid w:val="6EA2262A"/>
    <w:rsid w:val="6EA2373C"/>
    <w:rsid w:val="6ED0776A"/>
    <w:rsid w:val="6ED70525"/>
    <w:rsid w:val="6EDF387E"/>
    <w:rsid w:val="6F0357BE"/>
    <w:rsid w:val="6F093D91"/>
    <w:rsid w:val="6F0B01CF"/>
    <w:rsid w:val="6F241291"/>
    <w:rsid w:val="6F6519BC"/>
    <w:rsid w:val="6F6C1DAC"/>
    <w:rsid w:val="6F6F075E"/>
    <w:rsid w:val="6F7658CB"/>
    <w:rsid w:val="6F976FBE"/>
    <w:rsid w:val="6FA0008C"/>
    <w:rsid w:val="6FA359EB"/>
    <w:rsid w:val="6FB42615"/>
    <w:rsid w:val="6FC35064"/>
    <w:rsid w:val="6FC36CFC"/>
    <w:rsid w:val="6FCA63E4"/>
    <w:rsid w:val="6FD26F3F"/>
    <w:rsid w:val="6FD9024F"/>
    <w:rsid w:val="6FDF03DB"/>
    <w:rsid w:val="6FF218DD"/>
    <w:rsid w:val="6FF42BE0"/>
    <w:rsid w:val="6FFC41AF"/>
    <w:rsid w:val="704C4F43"/>
    <w:rsid w:val="705362D1"/>
    <w:rsid w:val="705924EF"/>
    <w:rsid w:val="706C2EEF"/>
    <w:rsid w:val="70707EDF"/>
    <w:rsid w:val="70761F1B"/>
    <w:rsid w:val="70792DB0"/>
    <w:rsid w:val="708C1ED2"/>
    <w:rsid w:val="70AC59E2"/>
    <w:rsid w:val="70BE2E5C"/>
    <w:rsid w:val="70CB230C"/>
    <w:rsid w:val="70E32593"/>
    <w:rsid w:val="70E801A2"/>
    <w:rsid w:val="7104581E"/>
    <w:rsid w:val="71132E62"/>
    <w:rsid w:val="711D41EA"/>
    <w:rsid w:val="71222297"/>
    <w:rsid w:val="712D7C1F"/>
    <w:rsid w:val="714348B5"/>
    <w:rsid w:val="71554590"/>
    <w:rsid w:val="715805E5"/>
    <w:rsid w:val="715874AB"/>
    <w:rsid w:val="715D01AD"/>
    <w:rsid w:val="717B788E"/>
    <w:rsid w:val="71960E01"/>
    <w:rsid w:val="719941B8"/>
    <w:rsid w:val="719E357C"/>
    <w:rsid w:val="71A87F57"/>
    <w:rsid w:val="71AD26E3"/>
    <w:rsid w:val="71BD1788"/>
    <w:rsid w:val="71C50B09"/>
    <w:rsid w:val="71F31C95"/>
    <w:rsid w:val="721675B7"/>
    <w:rsid w:val="722515A8"/>
    <w:rsid w:val="722A3ED7"/>
    <w:rsid w:val="723979C9"/>
    <w:rsid w:val="723B0DCB"/>
    <w:rsid w:val="723B19BB"/>
    <w:rsid w:val="724118AE"/>
    <w:rsid w:val="727265AC"/>
    <w:rsid w:val="727B1B10"/>
    <w:rsid w:val="727D13E4"/>
    <w:rsid w:val="728A58AF"/>
    <w:rsid w:val="729C1870"/>
    <w:rsid w:val="72A526E9"/>
    <w:rsid w:val="72C619A7"/>
    <w:rsid w:val="72D71070"/>
    <w:rsid w:val="72EC1039"/>
    <w:rsid w:val="72F13B80"/>
    <w:rsid w:val="72F84F0E"/>
    <w:rsid w:val="72FF4E06"/>
    <w:rsid w:val="73004C2C"/>
    <w:rsid w:val="7304330F"/>
    <w:rsid w:val="730B4709"/>
    <w:rsid w:val="732C6966"/>
    <w:rsid w:val="732E5FCC"/>
    <w:rsid w:val="73337CF4"/>
    <w:rsid w:val="733817AF"/>
    <w:rsid w:val="73412411"/>
    <w:rsid w:val="734463A5"/>
    <w:rsid w:val="73520AC2"/>
    <w:rsid w:val="7358775B"/>
    <w:rsid w:val="73784AC8"/>
    <w:rsid w:val="73840550"/>
    <w:rsid w:val="739509AF"/>
    <w:rsid w:val="73BA729E"/>
    <w:rsid w:val="73C052CC"/>
    <w:rsid w:val="73CE0271"/>
    <w:rsid w:val="73D46BDF"/>
    <w:rsid w:val="73DC3547"/>
    <w:rsid w:val="73ED2599"/>
    <w:rsid w:val="740D6797"/>
    <w:rsid w:val="74113F05"/>
    <w:rsid w:val="74163F16"/>
    <w:rsid w:val="741C69DA"/>
    <w:rsid w:val="742424F5"/>
    <w:rsid w:val="744103B3"/>
    <w:rsid w:val="7450221E"/>
    <w:rsid w:val="74566390"/>
    <w:rsid w:val="746D05CC"/>
    <w:rsid w:val="748719CF"/>
    <w:rsid w:val="74934EEE"/>
    <w:rsid w:val="749F595E"/>
    <w:rsid w:val="74AA2238"/>
    <w:rsid w:val="74DF0134"/>
    <w:rsid w:val="74DF0225"/>
    <w:rsid w:val="74EC0AA3"/>
    <w:rsid w:val="74F87650"/>
    <w:rsid w:val="75114065"/>
    <w:rsid w:val="75183646"/>
    <w:rsid w:val="751A5610"/>
    <w:rsid w:val="751A7DE7"/>
    <w:rsid w:val="7539539D"/>
    <w:rsid w:val="75695C4F"/>
    <w:rsid w:val="759248B8"/>
    <w:rsid w:val="759C7DD3"/>
    <w:rsid w:val="759D28B3"/>
    <w:rsid w:val="75A153E9"/>
    <w:rsid w:val="75A4312B"/>
    <w:rsid w:val="75CB6E7D"/>
    <w:rsid w:val="75EA3234"/>
    <w:rsid w:val="75ED3231"/>
    <w:rsid w:val="75FC2C73"/>
    <w:rsid w:val="76047756"/>
    <w:rsid w:val="76155660"/>
    <w:rsid w:val="761B33ED"/>
    <w:rsid w:val="761E5D99"/>
    <w:rsid w:val="761F03BE"/>
    <w:rsid w:val="762B1157"/>
    <w:rsid w:val="76373F9F"/>
    <w:rsid w:val="764A5A81"/>
    <w:rsid w:val="76516E0F"/>
    <w:rsid w:val="765207D6"/>
    <w:rsid w:val="766111DA"/>
    <w:rsid w:val="76612DCA"/>
    <w:rsid w:val="766528BB"/>
    <w:rsid w:val="76791D0B"/>
    <w:rsid w:val="767B20DE"/>
    <w:rsid w:val="767B7C93"/>
    <w:rsid w:val="767D6887"/>
    <w:rsid w:val="7694586D"/>
    <w:rsid w:val="76A01A54"/>
    <w:rsid w:val="76B4739E"/>
    <w:rsid w:val="76C75323"/>
    <w:rsid w:val="76D11CFE"/>
    <w:rsid w:val="76D1655C"/>
    <w:rsid w:val="76D25D41"/>
    <w:rsid w:val="76E666DE"/>
    <w:rsid w:val="76E72AA0"/>
    <w:rsid w:val="76ED63C6"/>
    <w:rsid w:val="7701090C"/>
    <w:rsid w:val="77151797"/>
    <w:rsid w:val="771A711A"/>
    <w:rsid w:val="771D4F43"/>
    <w:rsid w:val="772A600E"/>
    <w:rsid w:val="77336515"/>
    <w:rsid w:val="77362975"/>
    <w:rsid w:val="773927F3"/>
    <w:rsid w:val="773C5143"/>
    <w:rsid w:val="77444BC6"/>
    <w:rsid w:val="77577349"/>
    <w:rsid w:val="775A6197"/>
    <w:rsid w:val="777C4360"/>
    <w:rsid w:val="77955421"/>
    <w:rsid w:val="77A411C1"/>
    <w:rsid w:val="77B238DE"/>
    <w:rsid w:val="77F71C38"/>
    <w:rsid w:val="780D57F6"/>
    <w:rsid w:val="78106856"/>
    <w:rsid w:val="781E4FE7"/>
    <w:rsid w:val="783C5D84"/>
    <w:rsid w:val="78526E6F"/>
    <w:rsid w:val="7884096A"/>
    <w:rsid w:val="78850FF2"/>
    <w:rsid w:val="789524E8"/>
    <w:rsid w:val="78A53442"/>
    <w:rsid w:val="78B611AB"/>
    <w:rsid w:val="78CA10FB"/>
    <w:rsid w:val="78D15FE5"/>
    <w:rsid w:val="78E03E67"/>
    <w:rsid w:val="78E8332F"/>
    <w:rsid w:val="78F06D68"/>
    <w:rsid w:val="78F45C7B"/>
    <w:rsid w:val="78F55DA6"/>
    <w:rsid w:val="790E548B"/>
    <w:rsid w:val="79206F6D"/>
    <w:rsid w:val="79236E7C"/>
    <w:rsid w:val="792720A9"/>
    <w:rsid w:val="792A1B99"/>
    <w:rsid w:val="794013BD"/>
    <w:rsid w:val="7945446C"/>
    <w:rsid w:val="79494E01"/>
    <w:rsid w:val="796B1B89"/>
    <w:rsid w:val="797B008A"/>
    <w:rsid w:val="797F39F5"/>
    <w:rsid w:val="798516DF"/>
    <w:rsid w:val="79865FA0"/>
    <w:rsid w:val="798C015E"/>
    <w:rsid w:val="79921C19"/>
    <w:rsid w:val="79BA5396"/>
    <w:rsid w:val="79C618C2"/>
    <w:rsid w:val="79D37D72"/>
    <w:rsid w:val="79D73ACF"/>
    <w:rsid w:val="79E46056"/>
    <w:rsid w:val="7A097A01"/>
    <w:rsid w:val="7A0C534E"/>
    <w:rsid w:val="7A222CE3"/>
    <w:rsid w:val="7A4961A5"/>
    <w:rsid w:val="7A4C4796"/>
    <w:rsid w:val="7A4F7B0A"/>
    <w:rsid w:val="7A6161D1"/>
    <w:rsid w:val="7A735C4D"/>
    <w:rsid w:val="7A8B1E85"/>
    <w:rsid w:val="7A8C2B0C"/>
    <w:rsid w:val="7A8E7C8A"/>
    <w:rsid w:val="7A9F01F0"/>
    <w:rsid w:val="7AC6269F"/>
    <w:rsid w:val="7ADB139D"/>
    <w:rsid w:val="7AE9326F"/>
    <w:rsid w:val="7AEE5B78"/>
    <w:rsid w:val="7AFD610D"/>
    <w:rsid w:val="7B0152A5"/>
    <w:rsid w:val="7B112B38"/>
    <w:rsid w:val="7B2A5E81"/>
    <w:rsid w:val="7B2C7E4B"/>
    <w:rsid w:val="7B2F16E9"/>
    <w:rsid w:val="7B5B274E"/>
    <w:rsid w:val="7B713AB0"/>
    <w:rsid w:val="7B7567C0"/>
    <w:rsid w:val="7B7B66DC"/>
    <w:rsid w:val="7B7D2454"/>
    <w:rsid w:val="7B7E25C3"/>
    <w:rsid w:val="7B9072BC"/>
    <w:rsid w:val="7B944A08"/>
    <w:rsid w:val="7B9B28DB"/>
    <w:rsid w:val="7B9F57C7"/>
    <w:rsid w:val="7BE91898"/>
    <w:rsid w:val="7C0634F8"/>
    <w:rsid w:val="7C0C24B6"/>
    <w:rsid w:val="7C266648"/>
    <w:rsid w:val="7C2823C0"/>
    <w:rsid w:val="7C563402"/>
    <w:rsid w:val="7C5E2286"/>
    <w:rsid w:val="7C686C61"/>
    <w:rsid w:val="7C765D1B"/>
    <w:rsid w:val="7C7B659E"/>
    <w:rsid w:val="7C7E0232"/>
    <w:rsid w:val="7C8C231D"/>
    <w:rsid w:val="7C9712F4"/>
    <w:rsid w:val="7C9B0FDB"/>
    <w:rsid w:val="7CAB4D9F"/>
    <w:rsid w:val="7CBA4D6C"/>
    <w:rsid w:val="7CC85951"/>
    <w:rsid w:val="7CCC5441"/>
    <w:rsid w:val="7CD23C7F"/>
    <w:rsid w:val="7CD24BAE"/>
    <w:rsid w:val="7CE56503"/>
    <w:rsid w:val="7D033147"/>
    <w:rsid w:val="7D1066E2"/>
    <w:rsid w:val="7D157668"/>
    <w:rsid w:val="7D1B3CD3"/>
    <w:rsid w:val="7D227CB6"/>
    <w:rsid w:val="7D300C5A"/>
    <w:rsid w:val="7D3134F6"/>
    <w:rsid w:val="7D3139AC"/>
    <w:rsid w:val="7D4C0330"/>
    <w:rsid w:val="7D811B7B"/>
    <w:rsid w:val="7D836171"/>
    <w:rsid w:val="7D94597E"/>
    <w:rsid w:val="7DA76118"/>
    <w:rsid w:val="7DA97531"/>
    <w:rsid w:val="7DB619DD"/>
    <w:rsid w:val="7DB84FA7"/>
    <w:rsid w:val="7DBA0B43"/>
    <w:rsid w:val="7E002EC9"/>
    <w:rsid w:val="7E1773F8"/>
    <w:rsid w:val="7E1C7D03"/>
    <w:rsid w:val="7E3E4800"/>
    <w:rsid w:val="7E696CC0"/>
    <w:rsid w:val="7E7A2C7B"/>
    <w:rsid w:val="7E7B41B8"/>
    <w:rsid w:val="7E7F0292"/>
    <w:rsid w:val="7E835AFC"/>
    <w:rsid w:val="7E851714"/>
    <w:rsid w:val="7E851E20"/>
    <w:rsid w:val="7E88060D"/>
    <w:rsid w:val="7E885398"/>
    <w:rsid w:val="7E966D9F"/>
    <w:rsid w:val="7E987B34"/>
    <w:rsid w:val="7EA45F4A"/>
    <w:rsid w:val="7EE02B0F"/>
    <w:rsid w:val="7EE94CE8"/>
    <w:rsid w:val="7EF16259"/>
    <w:rsid w:val="7EF163A6"/>
    <w:rsid w:val="7EF70770"/>
    <w:rsid w:val="7EFB200E"/>
    <w:rsid w:val="7F0709B3"/>
    <w:rsid w:val="7F0D7FB9"/>
    <w:rsid w:val="7F115666"/>
    <w:rsid w:val="7F2B0D53"/>
    <w:rsid w:val="7F4E65E2"/>
    <w:rsid w:val="7F537F26"/>
    <w:rsid w:val="7F6A7194"/>
    <w:rsid w:val="7F741DC0"/>
    <w:rsid w:val="7F7F5D50"/>
    <w:rsid w:val="7F864460"/>
    <w:rsid w:val="7F9164CE"/>
    <w:rsid w:val="7F9A5B2F"/>
    <w:rsid w:val="7FA0125F"/>
    <w:rsid w:val="7FA043A1"/>
    <w:rsid w:val="7FC36972"/>
    <w:rsid w:val="7FC70142"/>
    <w:rsid w:val="7FD12D6F"/>
    <w:rsid w:val="7FD44B5D"/>
    <w:rsid w:val="7FD960BA"/>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624"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4">
    <w:name w:val="heading 1"/>
    <w:basedOn w:val="1"/>
    <w:next w:val="1"/>
    <w:autoRedefine/>
    <w:qFormat/>
    <w:uiPriority w:val="0"/>
    <w:pPr>
      <w:spacing w:beforeAutospacing="1" w:afterAutospacing="1"/>
      <w:jc w:val="left"/>
      <w:outlineLvl w:val="0"/>
    </w:pPr>
    <w:rPr>
      <w:rFonts w:hint="eastAsia" w:ascii="宋体" w:hAnsi="宋体"/>
      <w:b/>
      <w:kern w:val="44"/>
      <w:sz w:val="48"/>
      <w:szCs w:val="48"/>
    </w:rPr>
  </w:style>
  <w:style w:type="paragraph" w:styleId="5">
    <w:name w:val="heading 2"/>
    <w:basedOn w:val="1"/>
    <w:next w:val="1"/>
    <w:autoRedefine/>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7">
    <w:name w:val="Default Paragraph Font"/>
    <w:autoRedefine/>
    <w:semiHidden/>
    <w:unhideWhenUsed/>
    <w:qFormat/>
    <w:uiPriority w:val="1"/>
  </w:style>
  <w:style w:type="table" w:default="1" w:styleId="15">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qFormat/>
    <w:uiPriority w:val="0"/>
    <w:pPr>
      <w:tabs>
        <w:tab w:val="left" w:pos="840"/>
      </w:tabs>
      <w:ind w:firstLine="420" w:firstLineChars="200"/>
    </w:pPr>
    <w:rPr>
      <w:rFonts w:ascii="Calibri" w:hAnsi="Calibri"/>
      <w:szCs w:val="22"/>
    </w:rPr>
  </w:style>
  <w:style w:type="paragraph" w:styleId="3">
    <w:name w:val="Body Text Indent"/>
    <w:basedOn w:val="1"/>
    <w:autoRedefine/>
    <w:qFormat/>
    <w:uiPriority w:val="0"/>
    <w:pPr>
      <w:tabs>
        <w:tab w:val="left" w:pos="840"/>
      </w:tabs>
      <w:snapToGrid w:val="0"/>
      <w:spacing w:line="300" w:lineRule="exact"/>
      <w:ind w:left="630" w:leftChars="300"/>
    </w:pPr>
  </w:style>
  <w:style w:type="paragraph" w:styleId="6">
    <w:name w:val="annotation text"/>
    <w:basedOn w:val="1"/>
    <w:link w:val="24"/>
    <w:autoRedefine/>
    <w:qFormat/>
    <w:uiPriority w:val="0"/>
    <w:pPr>
      <w:jc w:val="left"/>
    </w:pPr>
  </w:style>
  <w:style w:type="paragraph" w:styleId="7">
    <w:name w:val="Body Text"/>
    <w:basedOn w:val="1"/>
    <w:autoRedefine/>
    <w:qFormat/>
    <w:uiPriority w:val="1624"/>
    <w:pPr>
      <w:spacing w:line="360" w:lineRule="auto"/>
      <w:ind w:right="72"/>
    </w:pPr>
    <w:rPr>
      <w:sz w:val="24"/>
      <w:szCs w:val="24"/>
    </w:rPr>
  </w:style>
  <w:style w:type="paragraph" w:styleId="8">
    <w:name w:val="Plain Text"/>
    <w:basedOn w:val="1"/>
    <w:autoRedefine/>
    <w:qFormat/>
    <w:uiPriority w:val="0"/>
    <w:pPr>
      <w:spacing w:line="240" w:lineRule="auto"/>
      <w:ind w:firstLine="0" w:firstLineChars="0"/>
    </w:pPr>
    <w:rPr>
      <w:rFonts w:ascii="宋体" w:hAnsi="Courier New" w:eastAsia="宋体" w:cs="Courier New"/>
      <w:sz w:val="21"/>
      <w:szCs w:val="21"/>
    </w:rPr>
  </w:style>
  <w:style w:type="paragraph" w:styleId="9">
    <w:name w:val="Balloon Text"/>
    <w:basedOn w:val="1"/>
    <w:link w:val="23"/>
    <w:autoRedefine/>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autoRedefine/>
    <w:qFormat/>
    <w:uiPriority w:val="0"/>
  </w:style>
  <w:style w:type="paragraph" w:styleId="13">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4">
    <w:name w:val="annotation subject"/>
    <w:basedOn w:val="6"/>
    <w:next w:val="6"/>
    <w:link w:val="25"/>
    <w:autoRedefine/>
    <w:qFormat/>
    <w:uiPriority w:val="0"/>
    <w:rPr>
      <w:b/>
      <w:bCs/>
    </w:rPr>
  </w:style>
  <w:style w:type="table" w:styleId="16">
    <w:name w:val="Table Grid"/>
    <w:basedOn w:val="1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autoRedefine/>
    <w:qFormat/>
    <w:uiPriority w:val="0"/>
  </w:style>
  <w:style w:type="character" w:styleId="19">
    <w:name w:val="FollowedHyperlink"/>
    <w:basedOn w:val="17"/>
    <w:autoRedefine/>
    <w:qFormat/>
    <w:uiPriority w:val="0"/>
    <w:rPr>
      <w:color w:val="000000"/>
      <w:u w:val="single"/>
    </w:rPr>
  </w:style>
  <w:style w:type="character" w:styleId="20">
    <w:name w:val="Emphasis"/>
    <w:basedOn w:val="17"/>
    <w:autoRedefine/>
    <w:qFormat/>
    <w:uiPriority w:val="0"/>
    <w:rPr>
      <w:i/>
    </w:rPr>
  </w:style>
  <w:style w:type="character" w:styleId="21">
    <w:name w:val="Hyperlink"/>
    <w:basedOn w:val="17"/>
    <w:autoRedefine/>
    <w:qFormat/>
    <w:uiPriority w:val="0"/>
    <w:rPr>
      <w:color w:val="000000"/>
      <w:u w:val="single"/>
    </w:rPr>
  </w:style>
  <w:style w:type="character" w:styleId="22">
    <w:name w:val="annotation reference"/>
    <w:basedOn w:val="17"/>
    <w:autoRedefine/>
    <w:qFormat/>
    <w:uiPriority w:val="0"/>
    <w:rPr>
      <w:sz w:val="21"/>
      <w:szCs w:val="21"/>
    </w:rPr>
  </w:style>
  <w:style w:type="character" w:customStyle="1" w:styleId="23">
    <w:name w:val="批注框文本 Char"/>
    <w:basedOn w:val="17"/>
    <w:link w:val="9"/>
    <w:autoRedefine/>
    <w:qFormat/>
    <w:uiPriority w:val="0"/>
    <w:rPr>
      <w:rFonts w:ascii="Times New Roman" w:hAnsi="Times New Roman"/>
      <w:kern w:val="2"/>
      <w:sz w:val="18"/>
      <w:szCs w:val="18"/>
    </w:rPr>
  </w:style>
  <w:style w:type="character" w:customStyle="1" w:styleId="24">
    <w:name w:val="批注文字 Char"/>
    <w:basedOn w:val="17"/>
    <w:link w:val="6"/>
    <w:autoRedefine/>
    <w:qFormat/>
    <w:uiPriority w:val="0"/>
    <w:rPr>
      <w:rFonts w:ascii="Times New Roman" w:hAnsi="Times New Roman"/>
      <w:kern w:val="2"/>
      <w:sz w:val="21"/>
      <w:szCs w:val="22"/>
    </w:rPr>
  </w:style>
  <w:style w:type="character" w:customStyle="1" w:styleId="25">
    <w:name w:val="批注主题 Char"/>
    <w:basedOn w:val="24"/>
    <w:link w:val="14"/>
    <w:autoRedefine/>
    <w:qFormat/>
    <w:uiPriority w:val="0"/>
  </w:style>
  <w:style w:type="character" w:customStyle="1" w:styleId="26">
    <w:name w:val="font51"/>
    <w:basedOn w:val="17"/>
    <w:autoRedefine/>
    <w:qFormat/>
    <w:uiPriority w:val="0"/>
    <w:rPr>
      <w:rFonts w:hint="eastAsia" w:ascii="宋体" w:hAnsi="宋体" w:eastAsia="宋体" w:cs="宋体"/>
      <w:color w:val="000000"/>
      <w:sz w:val="20"/>
      <w:szCs w:val="20"/>
      <w:u w:val="none"/>
    </w:rPr>
  </w:style>
  <w:style w:type="paragraph" w:customStyle="1" w:styleId="27">
    <w:name w:val="WPSOffice手动目录 1"/>
    <w:autoRedefine/>
    <w:qFormat/>
    <w:uiPriority w:val="0"/>
    <w:pPr>
      <w:ind w:leftChars="0"/>
    </w:pPr>
    <w:rPr>
      <w:rFonts w:ascii="Times New Roman" w:hAnsi="Times New Roman" w:eastAsia="宋体" w:cs="Times New Roman"/>
      <w:sz w:val="20"/>
      <w:szCs w:val="20"/>
    </w:rPr>
  </w:style>
  <w:style w:type="character" w:customStyle="1" w:styleId="28">
    <w:name w:val="font31"/>
    <w:basedOn w:val="17"/>
    <w:autoRedefine/>
    <w:qFormat/>
    <w:uiPriority w:val="0"/>
    <w:rPr>
      <w:rFonts w:hint="eastAsia" w:ascii="宋体" w:hAnsi="宋体" w:eastAsia="宋体" w:cs="宋体"/>
      <w:color w:val="000000"/>
      <w:sz w:val="20"/>
      <w:szCs w:val="20"/>
      <w:u w:val="none"/>
    </w:rPr>
  </w:style>
  <w:style w:type="character" w:customStyle="1" w:styleId="29">
    <w:name w:val="font21"/>
    <w:autoRedefine/>
    <w:qFormat/>
    <w:uiPriority w:val="0"/>
    <w:rPr>
      <w:rFonts w:hint="eastAsia" w:ascii="宋体" w:hAnsi="宋体" w:eastAsia="宋体" w:cs="宋体"/>
      <w:color w:val="000000"/>
      <w:sz w:val="20"/>
      <w:szCs w:val="20"/>
      <w:u w:val="none"/>
    </w:rPr>
  </w:style>
  <w:style w:type="character" w:customStyle="1" w:styleId="30">
    <w:name w:val="font41"/>
    <w:basedOn w:val="17"/>
    <w:autoRedefine/>
    <w:qFormat/>
    <w:uiPriority w:val="0"/>
    <w:rPr>
      <w:rFonts w:hint="eastAsia" w:ascii="宋体" w:hAnsi="宋体" w:eastAsia="宋体" w:cs="宋体"/>
      <w:b/>
      <w:bCs/>
      <w:color w:val="000000"/>
      <w:sz w:val="18"/>
      <w:szCs w:val="18"/>
      <w:u w:val="none"/>
    </w:rPr>
  </w:style>
  <w:style w:type="character" w:customStyle="1" w:styleId="31">
    <w:name w:val="font11"/>
    <w:basedOn w:val="17"/>
    <w:autoRedefine/>
    <w:qFormat/>
    <w:uiPriority w:val="0"/>
    <w:rPr>
      <w:rFonts w:hint="eastAsia" w:ascii="仿宋" w:hAnsi="仿宋" w:eastAsia="仿宋" w:cs="仿宋"/>
      <w:color w:val="000000"/>
      <w:sz w:val="28"/>
      <w:szCs w:val="28"/>
      <w:u w:val="none"/>
    </w:rPr>
  </w:style>
  <w:style w:type="table" w:customStyle="1" w:styleId="32">
    <w:name w:val="Table Normal"/>
    <w:autoRedefine/>
    <w:semiHidden/>
    <w:unhideWhenUsed/>
    <w:qFormat/>
    <w:uiPriority w:val="0"/>
    <w:tblPr>
      <w:tblCellMar>
        <w:top w:w="0" w:type="dxa"/>
        <w:left w:w="0" w:type="dxa"/>
        <w:bottom w:w="0" w:type="dxa"/>
        <w:right w:w="0" w:type="dxa"/>
      </w:tblCellMar>
    </w:tblPr>
  </w:style>
  <w:style w:type="character" w:customStyle="1" w:styleId="33">
    <w:name w:val="href"/>
    <w:basedOn w:val="17"/>
    <w:autoRedefine/>
    <w:qFormat/>
    <w:uiPriority w:val="0"/>
    <w:rPr>
      <w:color w:val="0000FF"/>
      <w:u w:val="single"/>
    </w:rPr>
  </w:style>
  <w:style w:type="character" w:customStyle="1" w:styleId="34">
    <w:name w:val="first-child"/>
    <w:basedOn w:val="17"/>
    <w:autoRedefine/>
    <w:qFormat/>
    <w:uiPriority w:val="0"/>
    <w:rPr>
      <w:vanish/>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64</Pages>
  <Words>34245</Words>
  <Characters>36181</Characters>
  <Lines>1</Lines>
  <Paragraphs>1</Paragraphs>
  <TotalTime>8</TotalTime>
  <ScaleCrop>false</ScaleCrop>
  <LinksUpToDate>false</LinksUpToDate>
  <CharactersWithSpaces>38431</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2023-08-10T09:15:00Z</cp:lastPrinted>
  <dcterms:modified xsi:type="dcterms:W3CDTF">2024-08-29T08:33:57Z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AE61EAB714CB4395955CDCCF14C39186_13</vt:lpwstr>
  </property>
</Properties>
</file>