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D21315D">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                            </w:t>
      </w:r>
    </w:p>
    <w:p w14:paraId="3DDC997B">
      <w:pPr>
        <w:spacing w:line="440" w:lineRule="exact"/>
        <w:jc w:val="center"/>
        <w:rPr>
          <w:rFonts w:hint="eastAsia" w:ascii="仿宋" w:hAnsi="仿宋" w:eastAsia="仿宋" w:cs="仿宋"/>
          <w:b/>
          <w:bCs/>
          <w:color w:val="auto"/>
          <w:sz w:val="24"/>
          <w:szCs w:val="24"/>
          <w:highlight w:val="none"/>
        </w:rPr>
      </w:pPr>
    </w:p>
    <w:p w14:paraId="1143C542">
      <w:pPr>
        <w:spacing w:line="440" w:lineRule="exact"/>
        <w:jc w:val="center"/>
        <w:rPr>
          <w:rFonts w:hint="eastAsia" w:ascii="仿宋" w:hAnsi="仿宋" w:eastAsia="仿宋" w:cs="仿宋"/>
          <w:b/>
          <w:bCs/>
          <w:color w:val="auto"/>
          <w:sz w:val="24"/>
          <w:szCs w:val="24"/>
          <w:highlight w:val="none"/>
        </w:rPr>
      </w:pPr>
    </w:p>
    <w:p w14:paraId="429099DB">
      <w:pPr>
        <w:spacing w:line="440" w:lineRule="exact"/>
        <w:jc w:val="center"/>
        <w:rPr>
          <w:rFonts w:hint="eastAsia" w:ascii="仿宋" w:hAnsi="仿宋" w:eastAsia="仿宋" w:cs="仿宋"/>
          <w:b/>
          <w:bCs/>
          <w:color w:val="auto"/>
          <w:sz w:val="24"/>
          <w:szCs w:val="24"/>
          <w:highlight w:val="none"/>
        </w:rPr>
      </w:pPr>
    </w:p>
    <w:p w14:paraId="12B3224F">
      <w:pPr>
        <w:spacing w:line="440" w:lineRule="exact"/>
        <w:jc w:val="center"/>
        <w:rPr>
          <w:rFonts w:hint="eastAsia" w:ascii="仿宋" w:hAnsi="仿宋" w:eastAsia="仿宋" w:cs="仿宋"/>
          <w:b/>
          <w:bCs/>
          <w:color w:val="auto"/>
          <w:sz w:val="24"/>
          <w:szCs w:val="24"/>
          <w:highlight w:val="none"/>
        </w:rPr>
      </w:pPr>
    </w:p>
    <w:p w14:paraId="72414F41">
      <w:pPr>
        <w:spacing w:line="440" w:lineRule="exact"/>
        <w:jc w:val="center"/>
        <w:rPr>
          <w:rFonts w:hint="eastAsia" w:ascii="仿宋" w:hAnsi="仿宋" w:eastAsia="仿宋" w:cs="仿宋"/>
          <w:b/>
          <w:bCs/>
          <w:color w:val="auto"/>
          <w:sz w:val="24"/>
          <w:szCs w:val="24"/>
          <w:highlight w:val="none"/>
        </w:rPr>
      </w:pPr>
    </w:p>
    <w:p w14:paraId="7AE61EA6">
      <w:pPr>
        <w:spacing w:line="360" w:lineRule="auto"/>
        <w:jc w:val="center"/>
        <w:rPr>
          <w:rFonts w:hint="eastAsia" w:ascii="仿宋" w:hAnsi="仿宋" w:eastAsia="仿宋" w:cs="仿宋"/>
          <w:b/>
          <w:bCs/>
          <w:color w:val="auto"/>
          <w:sz w:val="40"/>
          <w:szCs w:val="40"/>
          <w:highlight w:val="none"/>
          <w:lang w:val="en-US" w:eastAsia="zh-CN"/>
        </w:rPr>
      </w:pPr>
      <w:r>
        <w:rPr>
          <w:rFonts w:hint="eastAsia" w:ascii="仿宋" w:hAnsi="仿宋" w:eastAsia="仿宋" w:cs="仿宋"/>
          <w:b/>
          <w:bCs/>
          <w:color w:val="auto"/>
          <w:sz w:val="40"/>
          <w:szCs w:val="40"/>
          <w:highlight w:val="none"/>
          <w:lang w:val="en-US" w:eastAsia="zh-CN"/>
        </w:rPr>
        <w:t>南峰商业广场中央空调</w:t>
      </w:r>
    </w:p>
    <w:p w14:paraId="5C890120">
      <w:pPr>
        <w:pStyle w:val="2"/>
        <w:jc w:val="center"/>
        <w:rPr>
          <w:rFonts w:hint="eastAsia" w:ascii="仿宋" w:hAnsi="仿宋" w:eastAsia="仿宋" w:cs="仿宋"/>
          <w:b/>
          <w:bCs/>
          <w:color w:val="auto"/>
          <w:kern w:val="2"/>
          <w:sz w:val="40"/>
          <w:szCs w:val="40"/>
          <w:highlight w:val="none"/>
          <w:lang w:val="en-US" w:eastAsia="zh-CN" w:bidi="ar-SA"/>
        </w:rPr>
      </w:pPr>
      <w:r>
        <w:rPr>
          <w:rFonts w:hint="eastAsia" w:ascii="仿宋" w:hAnsi="仿宋" w:eastAsia="仿宋" w:cs="仿宋"/>
          <w:b/>
          <w:bCs/>
          <w:color w:val="auto"/>
          <w:kern w:val="2"/>
          <w:sz w:val="40"/>
          <w:szCs w:val="40"/>
          <w:highlight w:val="none"/>
          <w:lang w:val="en-US" w:eastAsia="zh-CN" w:bidi="ar-SA"/>
        </w:rPr>
        <w:t>冷却水塔散热片更换、维修工程合同</w:t>
      </w:r>
    </w:p>
    <w:p w14:paraId="534FFAD1">
      <w:pPr>
        <w:spacing w:line="440" w:lineRule="exact"/>
        <w:jc w:val="center"/>
        <w:rPr>
          <w:rFonts w:hint="eastAsia" w:ascii="仿宋" w:hAnsi="仿宋" w:eastAsia="仿宋" w:cs="仿宋"/>
          <w:b/>
          <w:bCs/>
          <w:color w:val="auto"/>
          <w:sz w:val="22"/>
          <w:szCs w:val="22"/>
          <w:highlight w:val="none"/>
          <w:lang w:eastAsia="zh-CN"/>
        </w:rPr>
      </w:pPr>
    </w:p>
    <w:p w14:paraId="435FECF8">
      <w:pPr>
        <w:pStyle w:val="11"/>
        <w:rPr>
          <w:rFonts w:hint="eastAsia" w:ascii="仿宋" w:hAnsi="仿宋" w:eastAsia="仿宋" w:cs="仿宋"/>
          <w:b/>
          <w:bCs/>
          <w:color w:val="auto"/>
          <w:sz w:val="24"/>
          <w:szCs w:val="24"/>
          <w:highlight w:val="none"/>
        </w:rPr>
      </w:pPr>
    </w:p>
    <w:p w14:paraId="6151BBBC">
      <w:pPr>
        <w:pStyle w:val="11"/>
        <w:rPr>
          <w:rFonts w:hint="eastAsia" w:ascii="仿宋" w:hAnsi="仿宋" w:eastAsia="仿宋" w:cs="仿宋"/>
          <w:b/>
          <w:bCs/>
          <w:color w:val="auto"/>
          <w:sz w:val="24"/>
          <w:szCs w:val="24"/>
          <w:highlight w:val="none"/>
        </w:rPr>
      </w:pPr>
    </w:p>
    <w:p w14:paraId="5258DF6C">
      <w:pPr>
        <w:pStyle w:val="11"/>
        <w:rPr>
          <w:rFonts w:hint="eastAsia" w:ascii="仿宋" w:hAnsi="仿宋" w:eastAsia="仿宋" w:cs="仿宋"/>
          <w:b/>
          <w:bCs/>
          <w:color w:val="auto"/>
          <w:sz w:val="24"/>
          <w:szCs w:val="24"/>
          <w:highlight w:val="none"/>
        </w:rPr>
      </w:pPr>
    </w:p>
    <w:p w14:paraId="44BE2980">
      <w:pPr>
        <w:pStyle w:val="11"/>
        <w:rPr>
          <w:rFonts w:hint="eastAsia" w:ascii="仿宋" w:hAnsi="仿宋" w:eastAsia="仿宋" w:cs="仿宋"/>
          <w:b/>
          <w:bCs/>
          <w:color w:val="auto"/>
          <w:sz w:val="24"/>
          <w:szCs w:val="24"/>
          <w:highlight w:val="none"/>
        </w:rPr>
      </w:pPr>
    </w:p>
    <w:p w14:paraId="1BC3651F">
      <w:pPr>
        <w:pStyle w:val="11"/>
        <w:rPr>
          <w:rFonts w:hint="eastAsia" w:ascii="仿宋" w:hAnsi="仿宋" w:eastAsia="仿宋" w:cs="仿宋"/>
          <w:b/>
          <w:bCs/>
          <w:color w:val="auto"/>
          <w:sz w:val="24"/>
          <w:szCs w:val="24"/>
          <w:highlight w:val="none"/>
        </w:rPr>
      </w:pPr>
    </w:p>
    <w:p w14:paraId="0A946BA1">
      <w:pPr>
        <w:pStyle w:val="11"/>
        <w:rPr>
          <w:rFonts w:hint="eastAsia" w:ascii="仿宋" w:hAnsi="仿宋" w:eastAsia="仿宋" w:cs="仿宋"/>
          <w:b/>
          <w:bCs/>
          <w:color w:val="auto"/>
          <w:sz w:val="24"/>
          <w:szCs w:val="24"/>
          <w:highlight w:val="none"/>
        </w:rPr>
      </w:pPr>
    </w:p>
    <w:p w14:paraId="74DB1303">
      <w:pPr>
        <w:pStyle w:val="11"/>
        <w:rPr>
          <w:rFonts w:hint="eastAsia" w:ascii="仿宋" w:hAnsi="仿宋" w:eastAsia="仿宋" w:cs="仿宋"/>
          <w:b/>
          <w:bCs/>
          <w:color w:val="auto"/>
          <w:sz w:val="24"/>
          <w:szCs w:val="24"/>
          <w:highlight w:val="none"/>
        </w:rPr>
      </w:pPr>
    </w:p>
    <w:p w14:paraId="5FE6F6D8">
      <w:pPr>
        <w:pStyle w:val="11"/>
        <w:rPr>
          <w:rFonts w:hint="eastAsia" w:ascii="仿宋" w:hAnsi="仿宋" w:eastAsia="仿宋" w:cs="仿宋"/>
          <w:b/>
          <w:bCs/>
          <w:color w:val="auto"/>
          <w:sz w:val="24"/>
          <w:szCs w:val="24"/>
          <w:highlight w:val="none"/>
        </w:rPr>
      </w:pPr>
    </w:p>
    <w:p w14:paraId="4D14EBB8">
      <w:pPr>
        <w:pStyle w:val="11"/>
        <w:rPr>
          <w:rFonts w:hint="eastAsia" w:ascii="仿宋" w:hAnsi="仿宋" w:eastAsia="仿宋" w:cs="仿宋"/>
          <w:b/>
          <w:bCs/>
          <w:color w:val="auto"/>
          <w:sz w:val="24"/>
          <w:szCs w:val="24"/>
          <w:highlight w:val="none"/>
        </w:rPr>
      </w:pPr>
    </w:p>
    <w:p w14:paraId="19CD728F">
      <w:pPr>
        <w:pStyle w:val="11"/>
        <w:rPr>
          <w:rFonts w:hint="eastAsia" w:ascii="仿宋" w:hAnsi="仿宋" w:eastAsia="仿宋" w:cs="仿宋"/>
          <w:b/>
          <w:bCs/>
          <w:color w:val="auto"/>
          <w:sz w:val="24"/>
          <w:szCs w:val="24"/>
          <w:highlight w:val="none"/>
        </w:rPr>
      </w:pPr>
    </w:p>
    <w:p w14:paraId="423CCA91">
      <w:pPr>
        <w:pStyle w:val="11"/>
        <w:rPr>
          <w:rFonts w:hint="eastAsia" w:ascii="仿宋" w:hAnsi="仿宋" w:eastAsia="仿宋" w:cs="仿宋"/>
          <w:b/>
          <w:bCs/>
          <w:color w:val="auto"/>
          <w:sz w:val="24"/>
          <w:szCs w:val="24"/>
          <w:highlight w:val="none"/>
        </w:rPr>
      </w:pPr>
    </w:p>
    <w:p w14:paraId="35D762D1">
      <w:pPr>
        <w:pStyle w:val="11"/>
        <w:rPr>
          <w:rFonts w:hint="eastAsia" w:ascii="仿宋" w:hAnsi="仿宋" w:eastAsia="仿宋" w:cs="仿宋"/>
          <w:b/>
          <w:bCs/>
          <w:color w:val="auto"/>
          <w:sz w:val="24"/>
          <w:szCs w:val="24"/>
          <w:highlight w:val="none"/>
        </w:rPr>
      </w:pPr>
    </w:p>
    <w:p w14:paraId="4C90CD30">
      <w:pPr>
        <w:pStyle w:val="11"/>
        <w:rPr>
          <w:rFonts w:hint="eastAsia" w:ascii="仿宋" w:hAnsi="仿宋" w:eastAsia="仿宋" w:cs="仿宋"/>
          <w:b/>
          <w:bCs/>
          <w:color w:val="auto"/>
          <w:sz w:val="24"/>
          <w:szCs w:val="24"/>
          <w:highlight w:val="none"/>
        </w:rPr>
      </w:pPr>
    </w:p>
    <w:p w14:paraId="3153A512">
      <w:pPr>
        <w:pStyle w:val="11"/>
        <w:rPr>
          <w:rFonts w:hint="eastAsia" w:ascii="仿宋" w:hAnsi="仿宋" w:eastAsia="仿宋" w:cs="仿宋"/>
          <w:b/>
          <w:bCs/>
          <w:color w:val="auto"/>
          <w:sz w:val="24"/>
          <w:szCs w:val="24"/>
          <w:highlight w:val="none"/>
        </w:rPr>
      </w:pPr>
    </w:p>
    <w:p w14:paraId="2DE85F2B">
      <w:pPr>
        <w:pStyle w:val="11"/>
        <w:rPr>
          <w:rFonts w:hint="eastAsia" w:ascii="仿宋" w:hAnsi="仿宋" w:eastAsia="仿宋" w:cs="仿宋"/>
          <w:b/>
          <w:bCs/>
          <w:color w:val="auto"/>
          <w:sz w:val="24"/>
          <w:szCs w:val="24"/>
          <w:highlight w:val="none"/>
        </w:rPr>
      </w:pPr>
    </w:p>
    <w:p w14:paraId="110A0D3A">
      <w:pPr>
        <w:pStyle w:val="11"/>
        <w:rPr>
          <w:rFonts w:hint="eastAsia" w:ascii="仿宋" w:hAnsi="仿宋" w:eastAsia="仿宋" w:cs="仿宋"/>
          <w:b/>
          <w:bCs/>
          <w:color w:val="auto"/>
          <w:sz w:val="24"/>
          <w:szCs w:val="24"/>
          <w:highlight w:val="none"/>
        </w:rPr>
      </w:pPr>
    </w:p>
    <w:p w14:paraId="071489D9">
      <w:pPr>
        <w:pStyle w:val="11"/>
        <w:rPr>
          <w:rFonts w:hint="eastAsia" w:ascii="仿宋" w:hAnsi="仿宋" w:eastAsia="仿宋" w:cs="仿宋"/>
          <w:b/>
          <w:bCs/>
          <w:color w:val="auto"/>
          <w:sz w:val="24"/>
          <w:szCs w:val="24"/>
          <w:highlight w:val="none"/>
        </w:rPr>
      </w:pPr>
    </w:p>
    <w:p w14:paraId="37FAE1C1">
      <w:pPr>
        <w:spacing w:line="360" w:lineRule="auto"/>
        <w:jc w:val="left"/>
        <w:rPr>
          <w:rFonts w:hint="eastAsia" w:ascii="仿宋" w:hAnsi="仿宋" w:eastAsia="仿宋" w:cs="仿宋"/>
          <w:b/>
          <w:bCs/>
          <w:color w:val="auto"/>
          <w:sz w:val="32"/>
          <w:szCs w:val="32"/>
          <w:highlight w:val="none"/>
          <w:lang w:val="en-US" w:eastAsia="zh-CN"/>
        </w:rPr>
      </w:pPr>
      <w:r>
        <w:rPr>
          <w:rFonts w:hint="eastAsia" w:ascii="黑体" w:eastAsia="黑体"/>
          <w:color w:val="auto"/>
          <w:sz w:val="36"/>
          <w:highlight w:val="none"/>
        </w:rPr>
        <w:t xml:space="preserve"> </w:t>
      </w:r>
      <w:r>
        <w:rPr>
          <w:rFonts w:hint="eastAsia" w:ascii="黑体" w:eastAsia="黑体"/>
          <w:color w:val="auto"/>
          <w:sz w:val="36"/>
          <w:highlight w:val="none"/>
          <w:lang w:val="en-US" w:eastAsia="zh-CN"/>
        </w:rPr>
        <w:t xml:space="preserve">     </w:t>
      </w:r>
      <w:r>
        <w:rPr>
          <w:rFonts w:hint="eastAsia" w:ascii="仿宋" w:hAnsi="仿宋" w:eastAsia="仿宋" w:cs="仿宋"/>
          <w:b/>
          <w:bCs/>
          <w:color w:val="auto"/>
          <w:sz w:val="32"/>
          <w:szCs w:val="32"/>
          <w:highlight w:val="none"/>
          <w:lang w:val="en-US" w:eastAsia="zh-CN"/>
        </w:rPr>
        <w:t>合同编号：</w:t>
      </w:r>
      <w:r>
        <w:rPr>
          <w:rFonts w:hint="eastAsia" w:ascii="仿宋" w:hAnsi="仿宋" w:eastAsia="仿宋" w:cs="仿宋"/>
          <w:b/>
          <w:bCs/>
          <w:color w:val="auto"/>
          <w:sz w:val="32"/>
          <w:szCs w:val="32"/>
          <w:highlight w:val="none"/>
          <w:u w:val="single"/>
          <w:lang w:val="en-US" w:eastAsia="zh-CN"/>
        </w:rPr>
        <w:t xml:space="preserve">                           </w:t>
      </w:r>
      <w:r>
        <w:rPr>
          <w:rFonts w:hint="eastAsia" w:ascii="仿宋" w:hAnsi="仿宋" w:eastAsia="仿宋" w:cs="仿宋"/>
          <w:b/>
          <w:bCs/>
          <w:color w:val="auto"/>
          <w:sz w:val="32"/>
          <w:szCs w:val="32"/>
          <w:highlight w:val="none"/>
          <w:lang w:val="en-US" w:eastAsia="zh-CN"/>
        </w:rPr>
        <w:t xml:space="preserve">      </w:t>
      </w:r>
    </w:p>
    <w:p w14:paraId="74BAFC84">
      <w:pPr>
        <w:spacing w:line="360" w:lineRule="auto"/>
        <w:jc w:val="left"/>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 xml:space="preserve">       发 包 人：</w:t>
      </w:r>
      <w:r>
        <w:rPr>
          <w:rFonts w:hint="eastAsia" w:ascii="仿宋" w:hAnsi="仿宋" w:eastAsia="仿宋" w:cs="仿宋"/>
          <w:b/>
          <w:bCs/>
          <w:color w:val="FF0000"/>
          <w:sz w:val="32"/>
          <w:szCs w:val="32"/>
          <w:highlight w:val="none"/>
          <w:u w:val="single"/>
          <w:lang w:val="en-US" w:eastAsia="zh-CN"/>
        </w:rPr>
        <w:t xml:space="preserve">东莞市南峰物业管理有限公司 </w:t>
      </w:r>
      <w:r>
        <w:rPr>
          <w:rFonts w:hint="eastAsia" w:ascii="仿宋" w:hAnsi="仿宋" w:eastAsia="仿宋" w:cs="仿宋"/>
          <w:b/>
          <w:bCs/>
          <w:color w:val="auto"/>
          <w:sz w:val="32"/>
          <w:szCs w:val="32"/>
          <w:highlight w:val="none"/>
          <w:u w:val="single"/>
          <w:lang w:val="en-US" w:eastAsia="zh-CN"/>
        </w:rPr>
        <w:t xml:space="preserve"> </w:t>
      </w:r>
      <w:r>
        <w:rPr>
          <w:rFonts w:hint="eastAsia" w:ascii="仿宋" w:hAnsi="仿宋" w:eastAsia="仿宋" w:cs="仿宋"/>
          <w:b/>
          <w:bCs/>
          <w:color w:val="auto"/>
          <w:sz w:val="32"/>
          <w:szCs w:val="32"/>
          <w:highlight w:val="none"/>
          <w:lang w:val="en-US" w:eastAsia="zh-CN"/>
        </w:rPr>
        <w:t xml:space="preserve">     </w:t>
      </w:r>
    </w:p>
    <w:p w14:paraId="62B29796">
      <w:pPr>
        <w:spacing w:line="360" w:lineRule="auto"/>
        <w:jc w:val="left"/>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 xml:space="preserve">       承 包 人：</w:t>
      </w:r>
      <w:r>
        <w:rPr>
          <w:rFonts w:hint="eastAsia" w:ascii="仿宋" w:hAnsi="仿宋" w:eastAsia="仿宋" w:cs="仿宋"/>
          <w:b/>
          <w:bCs/>
          <w:color w:val="auto"/>
          <w:sz w:val="32"/>
          <w:szCs w:val="32"/>
          <w:highlight w:val="none"/>
          <w:u w:val="single"/>
          <w:lang w:val="en-US" w:eastAsia="zh-CN"/>
        </w:rPr>
        <w:t xml:space="preserve">                           </w:t>
      </w:r>
    </w:p>
    <w:p w14:paraId="43E1BF59">
      <w:pPr>
        <w:spacing w:line="440" w:lineRule="exact"/>
        <w:jc w:val="center"/>
        <w:rPr>
          <w:rFonts w:hint="eastAsia" w:ascii="仿宋" w:hAnsi="仿宋" w:eastAsia="仿宋" w:cs="仿宋"/>
          <w:b/>
          <w:bCs/>
          <w:color w:val="auto"/>
          <w:sz w:val="24"/>
          <w:szCs w:val="24"/>
          <w:highlight w:val="none"/>
        </w:rPr>
      </w:pPr>
    </w:p>
    <w:p w14:paraId="5818ABF4">
      <w:pPr>
        <w:spacing w:line="440" w:lineRule="exact"/>
        <w:jc w:val="center"/>
        <w:rPr>
          <w:rFonts w:hint="eastAsia" w:ascii="仿宋" w:hAnsi="仿宋" w:eastAsia="仿宋" w:cs="仿宋"/>
          <w:b/>
          <w:bCs/>
          <w:color w:val="auto"/>
          <w:sz w:val="24"/>
          <w:szCs w:val="24"/>
          <w:highlight w:val="none"/>
        </w:rPr>
      </w:pPr>
    </w:p>
    <w:p w14:paraId="0F86FA3F">
      <w:pPr>
        <w:spacing w:line="440" w:lineRule="exact"/>
        <w:jc w:val="center"/>
        <w:rPr>
          <w:rFonts w:hint="eastAsia" w:ascii="仿宋" w:hAnsi="仿宋" w:eastAsia="仿宋" w:cs="仿宋"/>
          <w:b/>
          <w:bCs/>
          <w:color w:val="auto"/>
          <w:sz w:val="24"/>
          <w:szCs w:val="24"/>
          <w:highlight w:val="none"/>
        </w:rPr>
      </w:pPr>
    </w:p>
    <w:p w14:paraId="67133299">
      <w:pPr>
        <w:spacing w:line="440" w:lineRule="exact"/>
        <w:jc w:val="center"/>
        <w:rPr>
          <w:rFonts w:hint="eastAsia" w:ascii="仿宋" w:hAnsi="仿宋" w:eastAsia="仿宋" w:cs="仿宋"/>
          <w:b/>
          <w:bCs/>
          <w:color w:val="auto"/>
          <w:sz w:val="24"/>
          <w:szCs w:val="24"/>
          <w:highlight w:val="none"/>
        </w:rPr>
      </w:pPr>
    </w:p>
    <w:p w14:paraId="789DC503">
      <w:pPr>
        <w:spacing w:line="440" w:lineRule="exact"/>
        <w:jc w:val="center"/>
        <w:rPr>
          <w:rFonts w:hint="eastAsia" w:ascii="仿宋" w:hAnsi="仿宋" w:eastAsia="仿宋" w:cs="仿宋"/>
          <w:b/>
          <w:bCs/>
          <w:color w:val="auto"/>
          <w:sz w:val="24"/>
          <w:szCs w:val="24"/>
          <w:highlight w:val="none"/>
        </w:rPr>
      </w:pPr>
    </w:p>
    <w:p w14:paraId="46DDB383">
      <w:pPr>
        <w:spacing w:line="440" w:lineRule="exact"/>
        <w:jc w:val="center"/>
        <w:rPr>
          <w:rFonts w:hint="eastAsia" w:ascii="仿宋" w:hAnsi="仿宋" w:eastAsia="仿宋" w:cs="仿宋"/>
          <w:b/>
          <w:bCs/>
          <w:color w:val="auto"/>
          <w:sz w:val="24"/>
          <w:szCs w:val="24"/>
          <w:highlight w:val="none"/>
        </w:rPr>
      </w:pPr>
    </w:p>
    <w:p w14:paraId="433EA82F">
      <w:pPr>
        <w:spacing w:line="440" w:lineRule="exact"/>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7DD22D8F">
      <w:pPr>
        <w:spacing w:line="440" w:lineRule="exact"/>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u w:val="single"/>
          <w:lang w:val="en-US" w:eastAsia="zh-CN"/>
        </w:rPr>
        <w:t>南峰商业广场</w:t>
      </w:r>
      <w:r>
        <w:rPr>
          <w:rFonts w:hint="eastAsia" w:ascii="仿宋" w:hAnsi="仿宋" w:eastAsia="仿宋" w:cs="仿宋"/>
          <w:b/>
          <w:bCs/>
          <w:color w:val="auto"/>
          <w:sz w:val="32"/>
          <w:szCs w:val="32"/>
          <w:highlight w:val="none"/>
        </w:rPr>
        <w:t>中央空调冷却水塔</w:t>
      </w:r>
    </w:p>
    <w:p w14:paraId="78EB0F3D">
      <w:pPr>
        <w:spacing w:line="440" w:lineRule="exact"/>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散热片更换、维修</w:t>
      </w:r>
      <w:r>
        <w:rPr>
          <w:rFonts w:hint="eastAsia" w:ascii="仿宋" w:hAnsi="仿宋" w:eastAsia="仿宋" w:cs="仿宋"/>
          <w:b/>
          <w:bCs/>
          <w:color w:val="auto"/>
          <w:sz w:val="32"/>
          <w:szCs w:val="32"/>
          <w:highlight w:val="none"/>
          <w:lang w:val="en-US" w:eastAsia="zh-CN"/>
        </w:rPr>
        <w:t>工程</w:t>
      </w:r>
      <w:r>
        <w:rPr>
          <w:rFonts w:hint="eastAsia" w:ascii="仿宋" w:hAnsi="仿宋" w:eastAsia="仿宋" w:cs="仿宋"/>
          <w:b/>
          <w:bCs/>
          <w:color w:val="auto"/>
          <w:sz w:val="32"/>
          <w:szCs w:val="32"/>
          <w:highlight w:val="none"/>
        </w:rPr>
        <w:t>合同</w:t>
      </w:r>
    </w:p>
    <w:p w14:paraId="1A78EF82">
      <w:pPr>
        <w:spacing w:line="4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509DC957">
      <w:pPr>
        <w:snapToGrid w:val="0"/>
        <w:spacing w:line="360" w:lineRule="auto"/>
        <w:textAlignment w:val="baseline"/>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发包方（以下简称甲方）：</w:t>
      </w:r>
      <w:r>
        <w:rPr>
          <w:rFonts w:hint="eastAsia" w:ascii="仿宋" w:hAnsi="仿宋" w:eastAsia="仿宋" w:cs="仿宋"/>
          <w:color w:val="FF0000"/>
          <w:sz w:val="24"/>
          <w:szCs w:val="24"/>
          <w:highlight w:val="none"/>
          <w:u w:val="single"/>
          <w:lang w:val="en-US" w:eastAsia="zh-CN"/>
        </w:rPr>
        <w:t>东莞市南峰物业管理有限公司</w:t>
      </w:r>
      <w:r>
        <w:rPr>
          <w:rFonts w:hint="eastAsia" w:ascii="仿宋" w:hAnsi="仿宋" w:eastAsia="仿宋" w:cs="仿宋"/>
          <w:color w:val="auto"/>
          <w:sz w:val="24"/>
          <w:szCs w:val="24"/>
          <w:highlight w:val="none"/>
          <w:u w:val="single"/>
          <w:lang w:val="en-US" w:eastAsia="zh-CN"/>
        </w:rPr>
        <w:t xml:space="preserve"> </w:t>
      </w:r>
    </w:p>
    <w:p w14:paraId="245D431A">
      <w:pPr>
        <w:snapToGrid w:val="0"/>
        <w:spacing w:line="360" w:lineRule="auto"/>
        <w:rPr>
          <w:rFonts w:hint="default" w:ascii="仿宋" w:hAnsi="仿宋" w:eastAsia="仿宋" w:cs="仿宋"/>
          <w:b w:val="0"/>
          <w:bCs w:val="0"/>
          <w:color w:val="auto"/>
          <w:sz w:val="24"/>
          <w:szCs w:val="24"/>
          <w:highlight w:val="none"/>
          <w:u w:val="single"/>
          <w:lang w:val="en-US" w:eastAsia="zh-CN"/>
        </w:rPr>
      </w:pPr>
      <w:r>
        <w:rPr>
          <w:rFonts w:hint="eastAsia" w:ascii="仿宋" w:hAnsi="仿宋" w:eastAsia="仿宋" w:cs="仿宋"/>
          <w:color w:val="auto"/>
          <w:sz w:val="24"/>
          <w:szCs w:val="24"/>
          <w:highlight w:val="none"/>
        </w:rPr>
        <w:t>承包方（以下简称乙方）：</w:t>
      </w:r>
      <w:r>
        <w:rPr>
          <w:rFonts w:hint="eastAsia" w:ascii="仿宋" w:hAnsi="仿宋" w:eastAsia="仿宋" w:cs="仿宋"/>
          <w:color w:val="auto"/>
          <w:sz w:val="24"/>
          <w:szCs w:val="24"/>
          <w:highlight w:val="none"/>
          <w:u w:val="single"/>
          <w:lang w:val="en-US" w:eastAsia="zh-CN"/>
        </w:rPr>
        <w:t xml:space="preserve">                           </w:t>
      </w:r>
    </w:p>
    <w:p w14:paraId="6E749B49">
      <w:pPr>
        <w:pStyle w:val="2"/>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根据《中华人民共和国民法典》及有关法律、法规的规定，甲乙双方在遵循平等、自愿、公平和诚实信用原则的基础上，就乙方以</w:t>
      </w:r>
      <w:r>
        <w:rPr>
          <w:rFonts w:hint="eastAsia" w:ascii="仿宋" w:hAnsi="仿宋" w:eastAsia="仿宋" w:cs="仿宋"/>
          <w:color w:val="auto"/>
          <w:sz w:val="24"/>
          <w:szCs w:val="24"/>
          <w:highlight w:val="none"/>
          <w:u w:val="single"/>
        </w:rPr>
        <w:t>包工包料</w:t>
      </w:r>
      <w:r>
        <w:rPr>
          <w:rFonts w:hint="eastAsia" w:ascii="仿宋" w:hAnsi="仿宋" w:eastAsia="仿宋" w:cs="仿宋"/>
          <w:color w:val="auto"/>
          <w:sz w:val="24"/>
          <w:szCs w:val="24"/>
          <w:highlight w:val="none"/>
        </w:rPr>
        <w:t>的形式承包</w:t>
      </w:r>
      <w:r>
        <w:rPr>
          <w:rFonts w:hint="eastAsia" w:ascii="仿宋" w:hAnsi="仿宋" w:eastAsia="仿宋" w:cs="仿宋"/>
          <w:color w:val="auto"/>
          <w:sz w:val="24"/>
          <w:szCs w:val="24"/>
          <w:highlight w:val="none"/>
          <w:u w:val="single"/>
          <w:lang w:val="en-US" w:eastAsia="zh-CN"/>
        </w:rPr>
        <w:t>南峰商业广场中央空调冷却水塔散热片更换、维修</w:t>
      </w:r>
      <w:r>
        <w:rPr>
          <w:rFonts w:hint="eastAsia" w:ascii="仿宋" w:hAnsi="仿宋" w:eastAsia="仿宋" w:cs="仿宋"/>
          <w:color w:val="auto"/>
          <w:sz w:val="24"/>
          <w:szCs w:val="24"/>
          <w:highlight w:val="none"/>
          <w:lang w:val="en-US" w:eastAsia="zh-CN"/>
        </w:rPr>
        <w:t>工程</w:t>
      </w:r>
      <w:r>
        <w:rPr>
          <w:rFonts w:hint="eastAsia" w:ascii="仿宋" w:hAnsi="仿宋" w:eastAsia="仿宋" w:cs="仿宋"/>
          <w:color w:val="auto"/>
          <w:sz w:val="24"/>
          <w:szCs w:val="24"/>
          <w:highlight w:val="none"/>
        </w:rPr>
        <w:t>（以下简称“本工程”）协商一致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特签订本合同供双方共同遵守。</w:t>
      </w:r>
    </w:p>
    <w:p w14:paraId="289D80AC">
      <w:pPr>
        <w:snapToGrid w:val="0"/>
        <w:spacing w:line="440" w:lineRule="exac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w:t>
      </w:r>
      <w:r>
        <w:rPr>
          <w:rFonts w:hint="eastAsia" w:ascii="仿宋" w:hAnsi="仿宋" w:eastAsia="仿宋" w:cs="仿宋"/>
          <w:b/>
          <w:color w:val="auto"/>
          <w:sz w:val="24"/>
          <w:szCs w:val="24"/>
          <w:highlight w:val="none"/>
          <w:lang w:val="en-US" w:eastAsia="zh-CN"/>
        </w:rPr>
        <w:t>工程</w:t>
      </w:r>
      <w:r>
        <w:rPr>
          <w:rFonts w:hint="eastAsia" w:ascii="仿宋" w:hAnsi="仿宋" w:eastAsia="仿宋" w:cs="仿宋"/>
          <w:b/>
          <w:color w:val="auto"/>
          <w:sz w:val="24"/>
          <w:szCs w:val="24"/>
          <w:highlight w:val="none"/>
        </w:rPr>
        <w:t>概况</w:t>
      </w:r>
    </w:p>
    <w:p w14:paraId="677524D1">
      <w:pPr>
        <w:spacing w:line="440" w:lineRule="exact"/>
        <w:ind w:firstLine="480" w:firstLineChars="200"/>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1.1工程地址：</w:t>
      </w:r>
      <w:r>
        <w:rPr>
          <w:rFonts w:hint="eastAsia" w:ascii="仿宋" w:hAnsi="仿宋" w:eastAsia="仿宋" w:cs="仿宋"/>
          <w:color w:val="auto"/>
          <w:sz w:val="24"/>
          <w:szCs w:val="24"/>
          <w:highlight w:val="none"/>
          <w:u w:val="single"/>
          <w:lang w:val="en-US" w:eastAsia="zh-CN"/>
        </w:rPr>
        <w:t>东莞市厚街镇河田大街2号南峰商业广场。</w:t>
      </w:r>
    </w:p>
    <w:p w14:paraId="0B38AEFF">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2工程</w:t>
      </w:r>
      <w:r>
        <w:rPr>
          <w:rFonts w:hint="eastAsia" w:ascii="仿宋" w:hAnsi="仿宋" w:eastAsia="仿宋" w:cs="仿宋"/>
          <w:color w:val="auto"/>
          <w:sz w:val="24"/>
          <w:szCs w:val="24"/>
          <w:highlight w:val="none"/>
        </w:rPr>
        <w:t>范围</w:t>
      </w:r>
      <w:r>
        <w:rPr>
          <w:rFonts w:hint="eastAsia" w:ascii="仿宋" w:hAnsi="仿宋" w:eastAsia="仿宋" w:cs="仿宋"/>
          <w:color w:val="auto"/>
          <w:sz w:val="24"/>
          <w:szCs w:val="24"/>
          <w:highlight w:val="none"/>
          <w:lang w:val="en-US" w:eastAsia="zh-CN"/>
        </w:rPr>
        <w:t>及内容</w:t>
      </w:r>
      <w:r>
        <w:rPr>
          <w:rFonts w:hint="eastAsia" w:ascii="仿宋" w:hAnsi="仿宋" w:eastAsia="仿宋" w:cs="仿宋"/>
          <w:color w:val="auto"/>
          <w:sz w:val="24"/>
          <w:szCs w:val="24"/>
          <w:highlight w:val="none"/>
        </w:rPr>
        <w:t>：</w:t>
      </w:r>
      <w:r>
        <w:rPr>
          <w:rFonts w:hint="eastAsia" w:ascii="仿宋" w:hAnsi="仿宋" w:eastAsia="仿宋" w:cs="仿宋"/>
          <w:color w:val="auto"/>
          <w:kern w:val="2"/>
          <w:sz w:val="24"/>
          <w:szCs w:val="24"/>
          <w:highlight w:val="none"/>
          <w:u w:val="single"/>
          <w:lang w:val="en-US" w:eastAsia="zh-CN" w:bidi="ar-SA"/>
        </w:rPr>
        <w:t>中央空调冷却水塔散热填料更换、钢管更换、</w:t>
      </w:r>
      <w:r>
        <w:rPr>
          <w:rFonts w:hint="eastAsia" w:ascii="仿宋" w:hAnsi="仿宋" w:eastAsia="仿宋" w:cs="仿宋"/>
          <w:color w:val="auto"/>
          <w:kern w:val="2"/>
          <w:sz w:val="24"/>
          <w:szCs w:val="24"/>
          <w:highlight w:val="yellow"/>
          <w:u w:val="single"/>
          <w:lang w:val="en-US" w:eastAsia="zh-CN" w:bidi="ar-SA"/>
        </w:rPr>
        <w:t>拉杆支架更换、</w:t>
      </w:r>
      <w:r>
        <w:rPr>
          <w:rFonts w:hint="eastAsia" w:ascii="仿宋" w:hAnsi="仿宋" w:eastAsia="仿宋" w:cs="仿宋"/>
          <w:color w:val="auto"/>
          <w:kern w:val="2"/>
          <w:sz w:val="24"/>
          <w:szCs w:val="24"/>
          <w:highlight w:val="none"/>
          <w:u w:val="single"/>
          <w:lang w:val="en-US" w:eastAsia="zh-CN" w:bidi="ar-SA"/>
        </w:rPr>
        <w:t>散热风机支架维修（含焊接加固/防腐处理等）维修、水箱漏水维修等</w:t>
      </w:r>
      <w:r>
        <w:rPr>
          <w:rFonts w:hint="eastAsia" w:ascii="仿宋" w:hAnsi="仿宋" w:eastAsia="仿宋" w:cs="仿宋"/>
          <w:b w:val="0"/>
          <w:bCs w:val="0"/>
          <w:color w:val="auto"/>
          <w:sz w:val="24"/>
          <w:szCs w:val="24"/>
          <w:highlight w:val="none"/>
          <w:u w:val="single"/>
          <w:lang w:eastAsia="zh-CN"/>
        </w:rPr>
        <w:t>全部工作。</w:t>
      </w:r>
    </w:p>
    <w:p w14:paraId="5F4055E9">
      <w:pPr>
        <w:numPr>
          <w:ilvl w:val="0"/>
          <w:numId w:val="1"/>
        </w:numPr>
        <w:spacing w:line="440" w:lineRule="exact"/>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工期要求</w:t>
      </w:r>
    </w:p>
    <w:p w14:paraId="297790C9">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r>
        <w:rPr>
          <w:rFonts w:hint="eastAsia" w:ascii="仿宋" w:hAnsi="仿宋" w:eastAsia="仿宋" w:cs="仿宋"/>
          <w:b w:val="0"/>
          <w:bCs w:val="0"/>
          <w:color w:val="auto"/>
          <w:sz w:val="24"/>
          <w:szCs w:val="24"/>
          <w:highlight w:val="none"/>
        </w:rPr>
        <w:t>甲方</w:t>
      </w:r>
      <w:r>
        <w:rPr>
          <w:rFonts w:hint="eastAsia" w:ascii="仿宋" w:hAnsi="仿宋" w:eastAsia="仿宋" w:cs="仿宋"/>
          <w:b w:val="0"/>
          <w:bCs w:val="0"/>
          <w:color w:val="auto"/>
          <w:sz w:val="24"/>
          <w:szCs w:val="24"/>
          <w:highlight w:val="none"/>
          <w:lang w:val="en-US" w:eastAsia="zh-CN"/>
        </w:rPr>
        <w:t>发出书面</w:t>
      </w:r>
      <w:r>
        <w:rPr>
          <w:rFonts w:hint="eastAsia" w:ascii="仿宋" w:hAnsi="仿宋" w:eastAsia="仿宋" w:cs="仿宋"/>
          <w:b w:val="0"/>
          <w:bCs w:val="0"/>
          <w:color w:val="auto"/>
          <w:sz w:val="24"/>
          <w:szCs w:val="24"/>
          <w:highlight w:val="none"/>
        </w:rPr>
        <w:t>通知之日起</w:t>
      </w:r>
      <w:r>
        <w:rPr>
          <w:rFonts w:hint="eastAsia" w:ascii="仿宋" w:hAnsi="仿宋" w:eastAsia="仿宋" w:cs="仿宋"/>
          <w:b w:val="0"/>
          <w:bCs w:val="0"/>
          <w:color w:val="auto"/>
          <w:sz w:val="24"/>
          <w:szCs w:val="24"/>
          <w:highlight w:val="none"/>
          <w:u w:val="single"/>
          <w:lang w:val="en-US" w:eastAsia="zh-CN"/>
        </w:rPr>
        <w:t>40</w:t>
      </w:r>
      <w:r>
        <w:rPr>
          <w:rFonts w:hint="eastAsia" w:ascii="仿宋" w:hAnsi="仿宋" w:eastAsia="仿宋" w:cs="仿宋"/>
          <w:b w:val="0"/>
          <w:bCs w:val="0"/>
          <w:color w:val="auto"/>
          <w:sz w:val="24"/>
          <w:szCs w:val="24"/>
          <w:highlight w:val="none"/>
        </w:rPr>
        <w:t>个日</w:t>
      </w:r>
      <w:r>
        <w:rPr>
          <w:rFonts w:hint="eastAsia" w:ascii="仿宋" w:hAnsi="仿宋" w:eastAsia="仿宋" w:cs="仿宋"/>
          <w:b w:val="0"/>
          <w:bCs w:val="0"/>
          <w:color w:val="auto"/>
          <w:sz w:val="24"/>
          <w:szCs w:val="24"/>
          <w:highlight w:val="none"/>
          <w:lang w:val="en-US" w:eastAsia="zh-CN"/>
        </w:rPr>
        <w:t>历天</w:t>
      </w:r>
      <w:r>
        <w:rPr>
          <w:rFonts w:hint="eastAsia" w:ascii="仿宋" w:hAnsi="仿宋" w:eastAsia="仿宋" w:cs="仿宋"/>
          <w:b w:val="0"/>
          <w:bCs w:val="0"/>
          <w:color w:val="auto"/>
          <w:sz w:val="24"/>
          <w:szCs w:val="24"/>
          <w:highlight w:val="none"/>
        </w:rPr>
        <w:t>内</w:t>
      </w:r>
      <w:r>
        <w:rPr>
          <w:rFonts w:hint="eastAsia" w:ascii="仿宋" w:hAnsi="仿宋" w:eastAsia="仿宋" w:cs="仿宋"/>
          <w:color w:val="auto"/>
          <w:sz w:val="24"/>
          <w:szCs w:val="24"/>
          <w:highlight w:val="none"/>
        </w:rPr>
        <w:t>，乙方完成本</w:t>
      </w:r>
      <w:r>
        <w:rPr>
          <w:rFonts w:hint="eastAsia" w:ascii="仿宋" w:hAnsi="仿宋" w:eastAsia="仿宋" w:cs="仿宋"/>
          <w:color w:val="auto"/>
          <w:sz w:val="24"/>
          <w:szCs w:val="24"/>
          <w:highlight w:val="none"/>
          <w:lang w:val="en-US" w:eastAsia="zh-CN"/>
        </w:rPr>
        <w:t>工程</w:t>
      </w:r>
      <w:r>
        <w:rPr>
          <w:rFonts w:hint="eastAsia" w:ascii="仿宋" w:hAnsi="仿宋" w:eastAsia="仿宋" w:cs="仿宋"/>
          <w:color w:val="auto"/>
          <w:sz w:val="24"/>
          <w:szCs w:val="24"/>
          <w:highlight w:val="none"/>
        </w:rPr>
        <w:t>并</w:t>
      </w:r>
      <w:r>
        <w:rPr>
          <w:rFonts w:hint="eastAsia" w:ascii="仿宋" w:hAnsi="仿宋" w:eastAsia="仿宋" w:cs="仿宋"/>
          <w:color w:val="auto"/>
          <w:sz w:val="24"/>
          <w:szCs w:val="24"/>
          <w:highlight w:val="none"/>
          <w:lang w:val="en-US" w:eastAsia="zh-CN"/>
        </w:rPr>
        <w:t>验收合格</w:t>
      </w:r>
      <w:r>
        <w:rPr>
          <w:rFonts w:hint="eastAsia" w:ascii="仿宋" w:hAnsi="仿宋" w:eastAsia="仿宋" w:cs="仿宋"/>
          <w:color w:val="auto"/>
          <w:sz w:val="24"/>
          <w:szCs w:val="24"/>
          <w:highlight w:val="none"/>
        </w:rPr>
        <w:t>交付甲方正常使用，延迟超过3个日历天的，甲方有权单方解除合同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不付款</w:t>
      </w:r>
      <w:r>
        <w:rPr>
          <w:rFonts w:hint="eastAsia" w:ascii="仿宋" w:hAnsi="仿宋" w:eastAsia="仿宋" w:cs="仿宋"/>
          <w:color w:val="auto"/>
          <w:sz w:val="24"/>
          <w:szCs w:val="24"/>
          <w:highlight w:val="none"/>
        </w:rPr>
        <w:t>且委托其他单位继续完成剩余工作。</w:t>
      </w:r>
    </w:p>
    <w:p w14:paraId="3230E1BE">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2.2如遇不可抗力因素</w:t>
      </w:r>
      <w:r>
        <w:rPr>
          <w:rFonts w:hint="eastAsia" w:ascii="仿宋" w:hAnsi="仿宋" w:eastAsia="仿宋" w:cs="仿宋"/>
          <w:color w:val="auto"/>
          <w:sz w:val="24"/>
          <w:szCs w:val="24"/>
          <w:highlight w:val="none"/>
          <w:lang w:eastAsia="zh-CN"/>
        </w:rPr>
        <w:t>或甲方原因</w:t>
      </w:r>
      <w:r>
        <w:rPr>
          <w:rFonts w:hint="eastAsia" w:ascii="仿宋" w:hAnsi="仿宋" w:eastAsia="仿宋" w:cs="仿宋"/>
          <w:color w:val="auto"/>
          <w:sz w:val="24"/>
          <w:szCs w:val="24"/>
          <w:highlight w:val="none"/>
        </w:rPr>
        <w:t>延误工期，经甲方同意后顺延工期，否则工期不予顺延。</w:t>
      </w:r>
    </w:p>
    <w:p w14:paraId="6C166827">
      <w:pPr>
        <w:numPr>
          <w:ilvl w:val="0"/>
          <w:numId w:val="1"/>
        </w:numPr>
        <w:spacing w:line="440" w:lineRule="exac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承包方式</w:t>
      </w:r>
    </w:p>
    <w:p w14:paraId="57207464">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w:t>
      </w:r>
      <w:r>
        <w:rPr>
          <w:rFonts w:hint="eastAsia" w:ascii="仿宋" w:hAnsi="仿宋" w:eastAsia="仿宋" w:cs="仿宋"/>
          <w:color w:val="auto"/>
          <w:sz w:val="24"/>
          <w:szCs w:val="24"/>
          <w:highlight w:val="none"/>
          <w:lang w:val="en-US" w:eastAsia="zh-CN"/>
        </w:rPr>
        <w:t>乙方对本工程包施工方案设计、</w:t>
      </w:r>
      <w:r>
        <w:rPr>
          <w:rFonts w:hint="eastAsia" w:ascii="仿宋" w:hAnsi="仿宋" w:eastAsia="仿宋" w:cs="仿宋"/>
          <w:color w:val="auto"/>
          <w:sz w:val="24"/>
          <w:szCs w:val="24"/>
          <w:highlight w:val="none"/>
        </w:rPr>
        <w:t>包工、包料、包机械设备（含进退场费、运输、装卸搬运及保管等）、包安装及调试、包各类材料产品检验检测、包成品保护、包工期、包质量、包安全文明施工、包资料（包各种形式的资料编写、收集、归档，并满足竣工验收要求及甲方结算要求且须及时办理签证及报价）</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包安全文明施工措施费、包利润、包管理费、包税金、包风险、包保险、包场地清理、</w:t>
      </w:r>
      <w:r>
        <w:rPr>
          <w:rFonts w:hint="eastAsia" w:ascii="仿宋" w:hAnsi="仿宋" w:eastAsia="仿宋" w:cs="仿宋"/>
          <w:b w:val="0"/>
          <w:bCs w:val="0"/>
          <w:color w:val="auto"/>
          <w:sz w:val="24"/>
          <w:szCs w:val="24"/>
          <w:highlight w:val="none"/>
          <w:lang w:val="en-US" w:eastAsia="zh-CN"/>
        </w:rPr>
        <w:t>包废旧材料回收、</w:t>
      </w:r>
      <w:r>
        <w:rPr>
          <w:rFonts w:hint="eastAsia" w:ascii="仿宋" w:hAnsi="仿宋" w:eastAsia="仿宋" w:cs="仿宋"/>
          <w:color w:val="auto"/>
          <w:sz w:val="24"/>
          <w:szCs w:val="24"/>
          <w:highlight w:val="none"/>
        </w:rPr>
        <w:t>包验收合格、包保修、包防疫</w:t>
      </w:r>
      <w:r>
        <w:rPr>
          <w:rFonts w:hint="eastAsia" w:ascii="仿宋" w:hAnsi="仿宋" w:eastAsia="仿宋" w:cs="仿宋"/>
          <w:color w:val="auto"/>
          <w:sz w:val="24"/>
          <w:szCs w:val="24"/>
          <w:highlight w:val="none"/>
          <w:lang w:eastAsia="zh-CN"/>
        </w:rPr>
        <w:t>费、包报工程险、包物业</w:t>
      </w:r>
      <w:r>
        <w:rPr>
          <w:rFonts w:hint="eastAsia" w:ascii="仿宋" w:hAnsi="仿宋" w:eastAsia="仿宋" w:cs="仿宋"/>
          <w:color w:val="auto"/>
          <w:sz w:val="24"/>
          <w:szCs w:val="24"/>
          <w:highlight w:val="none"/>
          <w:lang w:val="en-US" w:eastAsia="zh-CN"/>
        </w:rPr>
        <w:t>收</w:t>
      </w:r>
      <w:r>
        <w:rPr>
          <w:rFonts w:hint="eastAsia" w:ascii="仿宋" w:hAnsi="仿宋" w:eastAsia="仿宋" w:cs="仿宋"/>
          <w:color w:val="auto"/>
          <w:sz w:val="24"/>
          <w:szCs w:val="24"/>
          <w:highlight w:val="none"/>
          <w:lang w:eastAsia="zh-CN"/>
        </w:rPr>
        <w:t>费（如押金</w:t>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auto"/>
          <w:sz w:val="24"/>
          <w:szCs w:val="24"/>
          <w:highlight w:val="none"/>
          <w:lang w:eastAsia="zh-CN"/>
        </w:rPr>
        <w:t>费用）</w:t>
      </w:r>
      <w:r>
        <w:rPr>
          <w:rFonts w:hint="eastAsia" w:ascii="仿宋" w:hAnsi="仿宋" w:eastAsia="仿宋" w:cs="仿宋"/>
          <w:color w:val="auto"/>
          <w:sz w:val="24"/>
          <w:szCs w:val="24"/>
          <w:highlight w:val="none"/>
        </w:rPr>
        <w:t>等本工程涉及的全部内容及费用。</w:t>
      </w:r>
    </w:p>
    <w:p w14:paraId="6E007D02">
      <w:pPr>
        <w:tabs>
          <w:tab w:val="left" w:pos="840"/>
        </w:tabs>
        <w:spacing w:line="440" w:lineRule="exact"/>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四、合同价格</w:t>
      </w:r>
    </w:p>
    <w:p w14:paraId="0494E2A7">
      <w:pPr>
        <w:snapToGrid w:val="0"/>
        <w:spacing w:line="440" w:lineRule="exact"/>
        <w:ind w:firstLine="480" w:firstLineChars="200"/>
        <w:textAlignment w:val="baseline"/>
        <w:rPr>
          <w:rFonts w:hint="default" w:ascii="仿宋" w:hAnsi="仿宋" w:eastAsia="仿宋" w:cs="仿宋"/>
          <w:b w:val="0"/>
          <w:bCs w:val="0"/>
          <w:color w:val="auto"/>
          <w:sz w:val="24"/>
          <w:szCs w:val="24"/>
          <w:highlight w:val="none"/>
          <w:u w:val="none"/>
          <w:lang w:val="en-US" w:eastAsia="zh-CN"/>
        </w:rPr>
      </w:pPr>
      <w:r>
        <w:rPr>
          <w:rFonts w:hint="eastAsia" w:ascii="仿宋" w:hAnsi="仿宋" w:eastAsia="仿宋" w:cs="仿宋"/>
          <w:color w:val="auto"/>
          <w:sz w:val="24"/>
          <w:szCs w:val="24"/>
          <w:highlight w:val="none"/>
        </w:rPr>
        <w:t>4.1本合</w:t>
      </w:r>
      <w:r>
        <w:rPr>
          <w:rFonts w:hint="eastAsia" w:ascii="仿宋" w:hAnsi="仿宋" w:eastAsia="仿宋" w:cs="仿宋"/>
          <w:b w:val="0"/>
          <w:bCs w:val="0"/>
          <w:color w:val="auto"/>
          <w:sz w:val="24"/>
          <w:szCs w:val="24"/>
          <w:highlight w:val="none"/>
        </w:rPr>
        <w:t>同为</w:t>
      </w:r>
      <w:r>
        <w:rPr>
          <w:rFonts w:hint="eastAsia" w:ascii="仿宋" w:hAnsi="仿宋" w:eastAsia="仿宋" w:cs="仿宋"/>
          <w:b w:val="0"/>
          <w:bCs w:val="0"/>
          <w:color w:val="auto"/>
          <w:sz w:val="24"/>
          <w:szCs w:val="24"/>
          <w:highlight w:val="none"/>
          <w:u w:val="none"/>
        </w:rPr>
        <w:t>固定</w:t>
      </w:r>
      <w:r>
        <w:rPr>
          <w:rFonts w:hint="eastAsia" w:ascii="仿宋" w:hAnsi="仿宋" w:eastAsia="仿宋" w:cs="仿宋"/>
          <w:b w:val="0"/>
          <w:bCs w:val="0"/>
          <w:color w:val="auto"/>
          <w:sz w:val="24"/>
          <w:szCs w:val="24"/>
          <w:highlight w:val="none"/>
          <w:u w:val="none"/>
          <w:lang w:val="en-US" w:eastAsia="zh-CN"/>
        </w:rPr>
        <w:t>总</w:t>
      </w:r>
      <w:r>
        <w:rPr>
          <w:rFonts w:hint="eastAsia" w:ascii="仿宋" w:hAnsi="仿宋" w:eastAsia="仿宋" w:cs="仿宋"/>
          <w:b w:val="0"/>
          <w:bCs w:val="0"/>
          <w:color w:val="auto"/>
          <w:sz w:val="24"/>
          <w:szCs w:val="24"/>
          <w:highlight w:val="none"/>
          <w:u w:val="none"/>
        </w:rPr>
        <w:t>价合同，</w:t>
      </w:r>
      <w:r>
        <w:rPr>
          <w:rFonts w:hint="eastAsia" w:ascii="仿宋" w:hAnsi="仿宋" w:eastAsia="仿宋" w:cs="仿宋"/>
          <w:b w:val="0"/>
          <w:bCs w:val="0"/>
          <w:color w:val="auto"/>
          <w:sz w:val="24"/>
          <w:szCs w:val="24"/>
          <w:highlight w:val="none"/>
          <w:u w:val="none"/>
          <w:lang w:val="en-US" w:eastAsia="zh-CN"/>
        </w:rPr>
        <w:t>合同总价为人民币</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元（详见附件的《报价清单》），其中不含税总价为人民币</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元，增值税税金为人民币</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10A77B58">
      <w:pPr>
        <w:snapToGrid w:val="0"/>
        <w:spacing w:line="44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4.2乙方确认合同</w:t>
      </w:r>
      <w:r>
        <w:rPr>
          <w:rFonts w:hint="eastAsia" w:ascii="仿宋" w:hAnsi="仿宋" w:eastAsia="仿宋" w:cs="仿宋"/>
          <w:color w:val="auto"/>
          <w:sz w:val="24"/>
          <w:szCs w:val="24"/>
          <w:highlight w:val="none"/>
          <w:lang w:val="en-US" w:eastAsia="zh-CN"/>
        </w:rPr>
        <w:t>总</w:t>
      </w:r>
      <w:r>
        <w:rPr>
          <w:rFonts w:hint="eastAsia" w:ascii="仿宋" w:hAnsi="仿宋" w:eastAsia="仿宋" w:cs="仿宋"/>
          <w:color w:val="auto"/>
          <w:sz w:val="24"/>
          <w:szCs w:val="24"/>
          <w:highlight w:val="none"/>
        </w:rPr>
        <w:t>价为乙方完成本合同</w:t>
      </w:r>
      <w:r>
        <w:rPr>
          <w:rFonts w:hint="eastAsia" w:ascii="仿宋" w:hAnsi="仿宋" w:eastAsia="仿宋" w:cs="仿宋"/>
          <w:color w:val="auto"/>
          <w:sz w:val="24"/>
          <w:szCs w:val="24"/>
          <w:highlight w:val="none"/>
          <w:lang w:val="en-US" w:eastAsia="zh-CN"/>
        </w:rPr>
        <w:t>1.2条、2.1条及</w:t>
      </w:r>
      <w:r>
        <w:rPr>
          <w:rFonts w:hint="eastAsia" w:ascii="仿宋" w:hAnsi="仿宋" w:eastAsia="仿宋" w:cs="仿宋"/>
          <w:color w:val="auto"/>
          <w:sz w:val="24"/>
          <w:szCs w:val="24"/>
          <w:highlight w:val="none"/>
        </w:rPr>
        <w:t>3.1条所述内容的价款，乙方不因施工条件、施工难度等的任何变化向甲方主张增加</w:t>
      </w:r>
      <w:r>
        <w:rPr>
          <w:rFonts w:hint="eastAsia" w:ascii="仿宋" w:hAnsi="仿宋" w:eastAsia="仿宋" w:cs="仿宋"/>
          <w:color w:val="auto"/>
          <w:sz w:val="24"/>
          <w:szCs w:val="24"/>
          <w:highlight w:val="none"/>
          <w:lang w:val="en-US" w:eastAsia="zh-CN"/>
        </w:rPr>
        <w:t>费用</w:t>
      </w:r>
      <w:r>
        <w:rPr>
          <w:rFonts w:hint="eastAsia" w:ascii="仿宋" w:hAnsi="仿宋" w:eastAsia="仿宋" w:cs="仿宋"/>
          <w:color w:val="auto"/>
          <w:sz w:val="24"/>
          <w:szCs w:val="24"/>
          <w:highlight w:val="none"/>
        </w:rPr>
        <w:t>。</w:t>
      </w:r>
    </w:p>
    <w:p w14:paraId="62554862">
      <w:pPr>
        <w:snapToGrid w:val="0"/>
        <w:spacing w:line="440" w:lineRule="exact"/>
        <w:ind w:firstLine="480" w:firstLineChars="200"/>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4.3合同总价包含完成本工程的材料费、人工费、机械费、设计费、运输费、装卸搬运费、维修费、调试费、安全措施费、保修费、保险费、管理费、利润、税金，包含乙方承担合同风险（不可抗力除外）、义务、责任等所需的全部费用，除本合同另有约定外，不做任何调整。合同</w:t>
      </w:r>
      <w:r>
        <w:rPr>
          <w:rFonts w:hint="default" w:ascii="仿宋" w:hAnsi="仿宋" w:eastAsia="仿宋" w:cs="仿宋"/>
          <w:color w:val="auto"/>
          <w:sz w:val="24"/>
          <w:szCs w:val="24"/>
          <w:highlight w:val="none"/>
          <w:lang w:val="en-US" w:eastAsia="zh-CN"/>
        </w:rPr>
        <w:t>总</w:t>
      </w:r>
      <w:r>
        <w:rPr>
          <w:rFonts w:hint="eastAsia" w:ascii="仿宋" w:hAnsi="仿宋" w:eastAsia="仿宋" w:cs="仿宋"/>
          <w:color w:val="auto"/>
          <w:sz w:val="24"/>
          <w:szCs w:val="24"/>
          <w:highlight w:val="none"/>
          <w:lang w:val="en-US" w:eastAsia="zh-CN"/>
        </w:rPr>
        <w:t>价含乙方开具税率</w:t>
      </w:r>
      <w:r>
        <w:rPr>
          <w:rFonts w:hint="eastAsia" w:ascii="仿宋" w:hAnsi="仿宋" w:eastAsia="仿宋" w:cs="仿宋"/>
          <w:color w:val="auto"/>
          <w:sz w:val="24"/>
          <w:szCs w:val="24"/>
          <w:highlight w:val="none"/>
          <w:u w:val="single"/>
          <w:lang w:val="en-US" w:eastAsia="zh-CN"/>
        </w:rPr>
        <w:t>6%</w:t>
      </w:r>
      <w:r>
        <w:rPr>
          <w:rFonts w:hint="eastAsia" w:ascii="仿宋" w:hAnsi="仿宋" w:eastAsia="仿宋" w:cs="仿宋"/>
          <w:color w:val="auto"/>
          <w:sz w:val="24"/>
          <w:szCs w:val="24"/>
          <w:highlight w:val="none"/>
          <w:lang w:val="en-US" w:eastAsia="zh-CN"/>
        </w:rPr>
        <w:t>的增值税专用发票，如税率调整，则保持不含税价格不变，按国家税率调整合同总价。</w:t>
      </w:r>
    </w:p>
    <w:p w14:paraId="4B21B458">
      <w:pPr>
        <w:snapToGrid w:val="0"/>
        <w:spacing w:line="440" w:lineRule="exact"/>
        <w:ind w:firstLine="480" w:firstLineChars="200"/>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4.4本工程所有更换下来的废旧物料、设备由乙方负责合法、合规完成清运、处理，废旧物料、设备处置所得或产生的所有费用均考虑在合同总价内。</w:t>
      </w:r>
    </w:p>
    <w:p w14:paraId="52694F4F">
      <w:pPr>
        <w:snapToGrid w:val="0"/>
        <w:spacing w:line="440" w:lineRule="exact"/>
        <w:ind w:firstLine="480" w:firstLineChars="200"/>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4.5合同总价已充分考虑包括“COVID-19”“基孔肯雅热”疫情在内的流行疾病可能造成的影响，乙方不得以疫情防控、政府管制或其他不可抗力为由要求调整合同总价、结算方式。乙方自行承担因防疫措施产生的所有费用，该费用已包含在合同</w:t>
      </w:r>
      <w:r>
        <w:rPr>
          <w:rFonts w:hint="default" w:ascii="仿宋" w:hAnsi="仿宋" w:eastAsia="仿宋" w:cs="仿宋"/>
          <w:color w:val="auto"/>
          <w:sz w:val="24"/>
          <w:szCs w:val="24"/>
          <w:highlight w:val="none"/>
          <w:lang w:val="en-US" w:eastAsia="zh-CN"/>
        </w:rPr>
        <w:t>总</w:t>
      </w:r>
      <w:r>
        <w:rPr>
          <w:rFonts w:hint="eastAsia" w:ascii="仿宋" w:hAnsi="仿宋" w:eastAsia="仿宋" w:cs="仿宋"/>
          <w:color w:val="auto"/>
          <w:sz w:val="24"/>
          <w:szCs w:val="24"/>
          <w:highlight w:val="none"/>
          <w:lang w:val="en-US" w:eastAsia="zh-CN"/>
        </w:rPr>
        <w:t>价内，甲方不另行计费给乙方。</w:t>
      </w:r>
    </w:p>
    <w:p w14:paraId="172829AE">
      <w:pPr>
        <w:snapToGrid w:val="0"/>
        <w:spacing w:line="440" w:lineRule="exact"/>
        <w:textAlignment w:val="baseline"/>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五、结算方式</w:t>
      </w:r>
    </w:p>
    <w:p w14:paraId="3D48A2AF">
      <w:pPr>
        <w:snapToGrid w:val="0"/>
        <w:spacing w:line="440" w:lineRule="exact"/>
        <w:ind w:firstLine="480" w:firstLineChars="200"/>
        <w:textAlignment w:val="baseline"/>
        <w:rPr>
          <w:rFonts w:ascii="仿宋" w:hAnsi="仿宋" w:eastAsia="仿宋" w:cs="仿宋"/>
          <w:bCs/>
          <w:color w:val="auto"/>
          <w:sz w:val="24"/>
          <w:szCs w:val="24"/>
        </w:rPr>
      </w:pPr>
      <w:r>
        <w:rPr>
          <w:rFonts w:hint="eastAsia" w:ascii="仿宋" w:hAnsi="仿宋" w:eastAsia="仿宋" w:cs="仿宋"/>
          <w:bCs/>
          <w:color w:val="auto"/>
          <w:sz w:val="24"/>
          <w:szCs w:val="24"/>
        </w:rPr>
        <w:t>5.1</w:t>
      </w:r>
      <w:r>
        <w:rPr>
          <w:rFonts w:hint="eastAsia" w:ascii="仿宋" w:hAnsi="仿宋" w:eastAsia="仿宋" w:cs="仿宋"/>
          <w:bCs/>
          <w:color w:val="auto"/>
          <w:sz w:val="24"/>
          <w:szCs w:val="24"/>
          <w:lang w:val="en-US" w:eastAsia="zh-CN"/>
        </w:rPr>
        <w:t>乙方如实完成本工程</w:t>
      </w:r>
      <w:r>
        <w:rPr>
          <w:rFonts w:hint="eastAsia" w:ascii="仿宋" w:hAnsi="仿宋" w:eastAsia="仿宋" w:cs="仿宋"/>
          <w:bCs/>
          <w:color w:val="auto"/>
          <w:sz w:val="24"/>
          <w:szCs w:val="24"/>
        </w:rPr>
        <w:t>经甲方验收合格</w:t>
      </w:r>
      <w:r>
        <w:rPr>
          <w:rFonts w:hint="eastAsia" w:ascii="仿宋" w:hAnsi="仿宋" w:eastAsia="仿宋" w:cs="仿宋"/>
          <w:bCs/>
          <w:color w:val="auto"/>
          <w:sz w:val="24"/>
          <w:szCs w:val="24"/>
          <w:lang w:val="en-US" w:eastAsia="zh-CN"/>
        </w:rPr>
        <w:t>并</w:t>
      </w:r>
      <w:r>
        <w:rPr>
          <w:rFonts w:hint="eastAsia" w:ascii="仿宋" w:hAnsi="仿宋" w:eastAsia="仿宋" w:cs="仿宋"/>
          <w:color w:val="auto"/>
          <w:sz w:val="24"/>
          <w:szCs w:val="24"/>
        </w:rPr>
        <w:t>交付甲方正常使用</w:t>
      </w:r>
      <w:r>
        <w:rPr>
          <w:rFonts w:hint="eastAsia" w:ascii="仿宋" w:hAnsi="仿宋" w:eastAsia="仿宋" w:cs="仿宋"/>
          <w:bCs/>
          <w:color w:val="auto"/>
          <w:sz w:val="24"/>
          <w:szCs w:val="24"/>
          <w:lang w:val="en-US" w:eastAsia="zh-CN"/>
        </w:rPr>
        <w:t>后</w:t>
      </w:r>
      <w:r>
        <w:rPr>
          <w:rFonts w:hint="eastAsia" w:ascii="仿宋" w:hAnsi="仿宋" w:eastAsia="仿宋" w:cs="仿宋"/>
          <w:bCs/>
          <w:color w:val="auto"/>
          <w:sz w:val="24"/>
          <w:szCs w:val="24"/>
        </w:rPr>
        <w:t>，按</w:t>
      </w:r>
      <w:r>
        <w:rPr>
          <w:rFonts w:hint="eastAsia" w:ascii="仿宋" w:hAnsi="仿宋" w:eastAsia="仿宋" w:cs="仿宋"/>
          <w:bCs/>
          <w:color w:val="auto"/>
          <w:sz w:val="24"/>
          <w:szCs w:val="24"/>
          <w:highlight w:val="none"/>
          <w:lang w:val="en-US" w:eastAsia="zh-CN"/>
        </w:rPr>
        <w:t>合同约定</w:t>
      </w:r>
      <w:r>
        <w:rPr>
          <w:rFonts w:hint="eastAsia" w:ascii="仿宋" w:hAnsi="仿宋" w:eastAsia="仿宋" w:cs="仿宋"/>
          <w:bCs/>
          <w:color w:val="auto"/>
          <w:sz w:val="24"/>
          <w:szCs w:val="24"/>
        </w:rPr>
        <w:t>结算。</w:t>
      </w:r>
    </w:p>
    <w:p w14:paraId="5427FFBA">
      <w:pPr>
        <w:snapToGrid w:val="0"/>
        <w:spacing w:line="440" w:lineRule="exact"/>
        <w:ind w:firstLine="480" w:firstLineChars="200"/>
        <w:textAlignment w:val="baseline"/>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rPr>
        <w:t>5.2未经甲方验收或验收达不到合同标准、在整改中的</w:t>
      </w:r>
      <w:r>
        <w:rPr>
          <w:rFonts w:hint="eastAsia" w:ascii="仿宋" w:hAnsi="仿宋" w:eastAsia="仿宋" w:cs="仿宋"/>
          <w:bCs/>
          <w:color w:val="auto"/>
          <w:sz w:val="24"/>
          <w:szCs w:val="24"/>
          <w:lang w:val="en-US" w:eastAsia="zh-CN"/>
        </w:rPr>
        <w:t>工程</w:t>
      </w:r>
      <w:r>
        <w:rPr>
          <w:rFonts w:hint="eastAsia" w:ascii="仿宋" w:hAnsi="仿宋" w:eastAsia="仿宋" w:cs="仿宋"/>
          <w:bCs/>
          <w:color w:val="auto"/>
          <w:sz w:val="24"/>
          <w:szCs w:val="24"/>
        </w:rPr>
        <w:t>不予结算</w:t>
      </w:r>
      <w:r>
        <w:rPr>
          <w:rFonts w:hint="eastAsia" w:ascii="仿宋" w:hAnsi="仿宋" w:eastAsia="仿宋" w:cs="仿宋"/>
          <w:bCs/>
          <w:color w:val="auto"/>
          <w:sz w:val="24"/>
          <w:szCs w:val="24"/>
          <w:lang w:eastAsia="zh-CN"/>
        </w:rPr>
        <w:t>；乙方整改完成并经甲方验收合格</w:t>
      </w:r>
      <w:r>
        <w:rPr>
          <w:rFonts w:hint="eastAsia" w:ascii="仿宋" w:hAnsi="仿宋" w:eastAsia="仿宋" w:cs="仿宋"/>
          <w:bCs/>
          <w:color w:val="auto"/>
          <w:sz w:val="24"/>
          <w:szCs w:val="24"/>
          <w:lang w:val="en-US" w:eastAsia="zh-CN"/>
        </w:rPr>
        <w:t>后方</w:t>
      </w:r>
      <w:r>
        <w:rPr>
          <w:rFonts w:hint="eastAsia" w:ascii="仿宋" w:hAnsi="仿宋" w:eastAsia="仿宋" w:cs="仿宋"/>
          <w:bCs/>
          <w:color w:val="auto"/>
          <w:sz w:val="24"/>
          <w:szCs w:val="24"/>
          <w:lang w:eastAsia="zh-CN"/>
        </w:rPr>
        <w:t>可结算。</w:t>
      </w:r>
    </w:p>
    <w:p w14:paraId="28ECF96E">
      <w:pPr>
        <w:snapToGrid w:val="0"/>
        <w:spacing w:line="440" w:lineRule="exact"/>
        <w:ind w:firstLine="480" w:firstLineChars="200"/>
        <w:textAlignment w:val="baseline"/>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5.3</w:t>
      </w:r>
      <w:r>
        <w:rPr>
          <w:rFonts w:hint="eastAsia" w:ascii="仿宋" w:hAnsi="仿宋" w:eastAsia="仿宋" w:cs="仿宋"/>
          <w:bCs/>
          <w:color w:val="auto"/>
          <w:sz w:val="24"/>
          <w:szCs w:val="24"/>
        </w:rPr>
        <w:t>合同约定工程量清单项目的合同</w:t>
      </w:r>
      <w:r>
        <w:rPr>
          <w:rFonts w:hint="eastAsia" w:ascii="仿宋" w:hAnsi="仿宋" w:eastAsia="仿宋" w:cs="仿宋"/>
          <w:bCs/>
          <w:color w:val="auto"/>
          <w:sz w:val="24"/>
          <w:szCs w:val="24"/>
          <w:u w:val="none"/>
          <w:lang w:val="en-US" w:eastAsia="zh-CN"/>
        </w:rPr>
        <w:t>总</w:t>
      </w:r>
      <w:r>
        <w:rPr>
          <w:rFonts w:hint="eastAsia" w:ascii="仿宋" w:hAnsi="仿宋" w:eastAsia="仿宋" w:cs="仿宋"/>
          <w:bCs/>
          <w:color w:val="auto"/>
          <w:sz w:val="24"/>
          <w:szCs w:val="24"/>
        </w:rPr>
        <w:t>价在约定条件及范围内是固定的；</w:t>
      </w:r>
    </w:p>
    <w:p w14:paraId="4E1FD35A">
      <w:pPr>
        <w:snapToGrid w:val="0"/>
        <w:spacing w:line="440" w:lineRule="exact"/>
        <w:ind w:firstLine="480" w:firstLineChars="200"/>
        <w:jc w:val="left"/>
        <w:textAlignment w:val="baseline"/>
        <w:rPr>
          <w:rFonts w:hint="eastAsia" w:ascii="仿宋" w:hAnsi="仿宋" w:eastAsia="仿宋" w:cs="仿宋"/>
          <w:bCs/>
          <w:color w:val="auto"/>
          <w:sz w:val="24"/>
          <w:szCs w:val="24"/>
          <w:u w:val="none"/>
        </w:rPr>
      </w:pPr>
      <w:r>
        <w:rPr>
          <w:rFonts w:hint="eastAsia" w:ascii="仿宋" w:hAnsi="仿宋" w:eastAsia="仿宋" w:cs="仿宋"/>
          <w:bCs/>
          <w:color w:val="auto"/>
          <w:sz w:val="24"/>
          <w:szCs w:val="24"/>
          <w:u w:val="none"/>
          <w:lang w:val="en-US" w:eastAsia="zh-CN"/>
        </w:rPr>
        <w:t>5.4</w:t>
      </w:r>
      <w:r>
        <w:rPr>
          <w:rFonts w:hint="eastAsia" w:ascii="仿宋" w:hAnsi="仿宋" w:eastAsia="仿宋" w:cs="仿宋"/>
          <w:bCs/>
          <w:color w:val="auto"/>
          <w:sz w:val="24"/>
          <w:szCs w:val="24"/>
          <w:u w:val="none"/>
        </w:rPr>
        <w:t>若</w:t>
      </w:r>
      <w:r>
        <w:rPr>
          <w:rFonts w:hint="eastAsia" w:ascii="仿宋" w:hAnsi="仿宋" w:eastAsia="仿宋" w:cs="仿宋"/>
          <w:bCs/>
          <w:color w:val="auto"/>
          <w:sz w:val="24"/>
          <w:szCs w:val="24"/>
          <w:u w:val="none"/>
          <w:lang w:eastAsia="zh-CN"/>
        </w:rPr>
        <w:t>发生</w:t>
      </w:r>
      <w:r>
        <w:rPr>
          <w:rFonts w:hint="eastAsia" w:ascii="仿宋" w:hAnsi="仿宋" w:eastAsia="仿宋" w:cs="仿宋"/>
          <w:bCs/>
          <w:color w:val="auto"/>
          <w:sz w:val="24"/>
          <w:szCs w:val="24"/>
          <w:u w:val="none"/>
        </w:rPr>
        <w:t>甲方原因</w:t>
      </w:r>
      <w:r>
        <w:rPr>
          <w:rFonts w:hint="eastAsia" w:ascii="仿宋" w:hAnsi="仿宋" w:eastAsia="仿宋" w:cs="仿宋"/>
          <w:bCs/>
          <w:color w:val="auto"/>
          <w:sz w:val="24"/>
          <w:szCs w:val="24"/>
          <w:u w:val="none"/>
          <w:lang w:eastAsia="zh-CN"/>
        </w:rPr>
        <w:t>的变更</w:t>
      </w:r>
      <w:r>
        <w:rPr>
          <w:rFonts w:hint="eastAsia" w:ascii="仿宋" w:hAnsi="仿宋" w:eastAsia="仿宋" w:cs="仿宋"/>
          <w:bCs/>
          <w:color w:val="auto"/>
          <w:sz w:val="24"/>
          <w:szCs w:val="24"/>
          <w:u w:val="none"/>
        </w:rPr>
        <w:t>（以甲方书面确认的为准</w:t>
      </w:r>
      <w:r>
        <w:rPr>
          <w:rFonts w:hint="eastAsia" w:ascii="仿宋" w:hAnsi="仿宋" w:eastAsia="仿宋" w:cs="仿宋"/>
          <w:bCs/>
          <w:color w:val="auto"/>
          <w:sz w:val="24"/>
          <w:szCs w:val="24"/>
          <w:u w:val="none"/>
          <w:lang w:eastAsia="zh-CN"/>
        </w:rPr>
        <w:t>），工程量</w:t>
      </w:r>
      <w:r>
        <w:rPr>
          <w:rFonts w:hint="eastAsia" w:ascii="仿宋" w:hAnsi="仿宋" w:eastAsia="仿宋" w:cs="仿宋"/>
          <w:bCs/>
          <w:color w:val="auto"/>
          <w:sz w:val="24"/>
          <w:szCs w:val="24"/>
          <w:u w:val="none"/>
          <w:lang w:val="en-US" w:eastAsia="zh-CN"/>
        </w:rPr>
        <w:t>变更</w:t>
      </w:r>
      <w:r>
        <w:rPr>
          <w:rFonts w:hint="eastAsia" w:ascii="仿宋" w:hAnsi="仿宋" w:eastAsia="仿宋" w:cs="仿宋"/>
          <w:bCs/>
          <w:color w:val="auto"/>
          <w:sz w:val="24"/>
          <w:szCs w:val="24"/>
          <w:u w:val="none"/>
          <w:lang w:eastAsia="zh-CN"/>
        </w:rPr>
        <w:t>不超过±</w:t>
      </w:r>
      <w:r>
        <w:rPr>
          <w:rFonts w:hint="eastAsia" w:ascii="仿宋" w:hAnsi="仿宋" w:eastAsia="仿宋" w:cs="仿宋"/>
          <w:bCs/>
          <w:color w:val="auto"/>
          <w:sz w:val="24"/>
          <w:szCs w:val="24"/>
          <w:highlight w:val="none"/>
          <w:u w:val="single"/>
          <w:lang w:val="en-US" w:eastAsia="zh-CN"/>
        </w:rPr>
        <w:t>3</w:t>
      </w:r>
      <w:r>
        <w:rPr>
          <w:rFonts w:hint="eastAsia" w:ascii="仿宋" w:hAnsi="仿宋" w:eastAsia="仿宋" w:cs="仿宋"/>
          <w:bCs/>
          <w:color w:val="auto"/>
          <w:sz w:val="24"/>
          <w:szCs w:val="24"/>
          <w:highlight w:val="none"/>
          <w:u w:val="none"/>
          <w:lang w:val="en-US" w:eastAsia="zh-CN"/>
        </w:rPr>
        <w:t>%（含±</w:t>
      </w:r>
      <w:r>
        <w:rPr>
          <w:rFonts w:hint="eastAsia" w:ascii="仿宋" w:hAnsi="仿宋" w:eastAsia="仿宋" w:cs="仿宋"/>
          <w:bCs/>
          <w:color w:val="auto"/>
          <w:sz w:val="24"/>
          <w:szCs w:val="24"/>
          <w:highlight w:val="none"/>
          <w:u w:val="single"/>
          <w:lang w:val="en-US" w:eastAsia="zh-CN"/>
        </w:rPr>
        <w:t>3</w:t>
      </w:r>
      <w:r>
        <w:rPr>
          <w:rFonts w:hint="eastAsia" w:ascii="仿宋" w:hAnsi="仿宋" w:eastAsia="仿宋" w:cs="仿宋"/>
          <w:bCs/>
          <w:color w:val="auto"/>
          <w:sz w:val="24"/>
          <w:szCs w:val="24"/>
          <w:highlight w:val="none"/>
          <w:u w:val="none"/>
          <w:lang w:val="en-US" w:eastAsia="zh-CN"/>
        </w:rPr>
        <w:t>%）则合同总价不调整；超过±</w:t>
      </w:r>
      <w:r>
        <w:rPr>
          <w:rFonts w:hint="eastAsia" w:ascii="仿宋" w:hAnsi="仿宋" w:eastAsia="仿宋" w:cs="仿宋"/>
          <w:bCs/>
          <w:color w:val="auto"/>
          <w:sz w:val="24"/>
          <w:szCs w:val="24"/>
          <w:highlight w:val="none"/>
          <w:u w:val="single"/>
          <w:lang w:val="en-US" w:eastAsia="zh-CN"/>
        </w:rPr>
        <w:t>3</w:t>
      </w:r>
      <w:r>
        <w:rPr>
          <w:rFonts w:hint="eastAsia" w:ascii="仿宋" w:hAnsi="仿宋" w:eastAsia="仿宋" w:cs="仿宋"/>
          <w:bCs/>
          <w:color w:val="auto"/>
          <w:sz w:val="24"/>
          <w:szCs w:val="24"/>
          <w:highlight w:val="none"/>
          <w:u w:val="none"/>
          <w:lang w:val="en-US" w:eastAsia="zh-CN"/>
        </w:rPr>
        <w:t>%以上部分</w:t>
      </w:r>
      <w:r>
        <w:rPr>
          <w:rFonts w:hint="eastAsia" w:ascii="仿宋" w:hAnsi="仿宋" w:eastAsia="仿宋" w:cs="仿宋"/>
          <w:bCs/>
          <w:color w:val="auto"/>
          <w:sz w:val="24"/>
          <w:szCs w:val="24"/>
          <w:highlight w:val="none"/>
          <w:u w:val="none"/>
        </w:rPr>
        <w:t>按</w:t>
      </w:r>
      <w:r>
        <w:rPr>
          <w:rFonts w:hint="eastAsia" w:ascii="仿宋" w:hAnsi="仿宋" w:eastAsia="仿宋" w:cs="仿宋"/>
          <w:bCs/>
          <w:color w:val="auto"/>
          <w:sz w:val="24"/>
          <w:szCs w:val="24"/>
          <w:highlight w:val="none"/>
          <w:u w:val="none"/>
          <w:lang w:eastAsia="zh-CN"/>
        </w:rPr>
        <w:t>实际发生工程量</w:t>
      </w:r>
      <w:r>
        <w:rPr>
          <w:rFonts w:hint="eastAsia" w:ascii="仿宋" w:hAnsi="仿宋" w:eastAsia="仿宋" w:cs="仿宋"/>
          <w:bCs/>
          <w:color w:val="auto"/>
          <w:sz w:val="24"/>
          <w:szCs w:val="24"/>
          <w:highlight w:val="none"/>
          <w:u w:val="none"/>
        </w:rPr>
        <w:t>计算，单价套用适用的合同单价</w:t>
      </w:r>
      <w:r>
        <w:rPr>
          <w:rFonts w:hint="eastAsia" w:ascii="仿宋" w:hAnsi="仿宋" w:eastAsia="仿宋" w:cs="仿宋"/>
          <w:bCs/>
          <w:color w:val="auto"/>
          <w:sz w:val="24"/>
          <w:szCs w:val="24"/>
          <w:highlight w:val="none"/>
          <w:u w:val="none"/>
          <w:lang w:eastAsia="zh-CN"/>
        </w:rPr>
        <w:t>（</w:t>
      </w:r>
      <w:r>
        <w:rPr>
          <w:rFonts w:hint="eastAsia" w:ascii="仿宋" w:hAnsi="仿宋" w:eastAsia="仿宋" w:cs="仿宋"/>
          <w:bCs/>
          <w:color w:val="auto"/>
          <w:sz w:val="24"/>
          <w:szCs w:val="24"/>
          <w:highlight w:val="none"/>
          <w:u w:val="none"/>
          <w:lang w:val="en-US" w:eastAsia="zh-CN"/>
        </w:rPr>
        <w:t>详见附件的《报价清单》</w:t>
      </w:r>
      <w:r>
        <w:rPr>
          <w:rFonts w:hint="eastAsia" w:ascii="仿宋" w:hAnsi="仿宋" w:eastAsia="仿宋" w:cs="仿宋"/>
          <w:bCs/>
          <w:color w:val="auto"/>
          <w:sz w:val="24"/>
          <w:szCs w:val="24"/>
          <w:highlight w:val="none"/>
          <w:u w:val="none"/>
          <w:lang w:eastAsia="zh-CN"/>
        </w:rPr>
        <w:t>），</w:t>
      </w:r>
      <w:r>
        <w:rPr>
          <w:rFonts w:hint="eastAsia" w:ascii="仿宋" w:hAnsi="仿宋" w:eastAsia="仿宋" w:cs="仿宋"/>
          <w:bCs/>
          <w:color w:val="auto"/>
          <w:sz w:val="24"/>
          <w:szCs w:val="24"/>
          <w:highlight w:val="none"/>
          <w:u w:val="none"/>
        </w:rPr>
        <w:t>合同中只有类似单价的，参照类似单价调整</w:t>
      </w:r>
      <w:r>
        <w:rPr>
          <w:rFonts w:hint="eastAsia" w:ascii="仿宋" w:hAnsi="仿宋" w:eastAsia="仿宋" w:cs="仿宋"/>
          <w:bCs/>
          <w:color w:val="auto"/>
          <w:sz w:val="24"/>
          <w:szCs w:val="24"/>
          <w:highlight w:val="none"/>
          <w:u w:val="none"/>
          <w:lang w:eastAsia="zh-CN"/>
        </w:rPr>
        <w:t>，</w:t>
      </w:r>
      <w:r>
        <w:rPr>
          <w:rFonts w:hint="eastAsia" w:ascii="仿宋" w:hAnsi="仿宋" w:eastAsia="仿宋" w:cs="仿宋"/>
          <w:bCs/>
          <w:color w:val="auto"/>
          <w:sz w:val="24"/>
          <w:szCs w:val="24"/>
          <w:highlight w:val="none"/>
          <w:u w:val="none"/>
        </w:rPr>
        <w:t>若合同没有适用或类</w:t>
      </w:r>
      <w:r>
        <w:rPr>
          <w:rFonts w:hint="eastAsia" w:ascii="仿宋" w:hAnsi="仿宋" w:eastAsia="仿宋" w:cs="仿宋"/>
          <w:bCs/>
          <w:color w:val="auto"/>
          <w:sz w:val="24"/>
          <w:szCs w:val="24"/>
          <w:u w:val="none"/>
        </w:rPr>
        <w:t>似单价，由乙方提出并提供相关证明资料</w:t>
      </w:r>
      <w:r>
        <w:rPr>
          <w:rFonts w:hint="eastAsia" w:ascii="仿宋" w:hAnsi="仿宋" w:eastAsia="仿宋" w:cs="仿宋"/>
          <w:bCs/>
          <w:color w:val="auto"/>
          <w:sz w:val="24"/>
          <w:szCs w:val="24"/>
          <w:u w:val="none"/>
          <w:lang w:eastAsia="zh-CN"/>
        </w:rPr>
        <w:t>后</w:t>
      </w:r>
      <w:r>
        <w:rPr>
          <w:rFonts w:hint="eastAsia" w:ascii="仿宋" w:hAnsi="仿宋" w:eastAsia="仿宋" w:cs="仿宋"/>
          <w:bCs/>
          <w:color w:val="auto"/>
          <w:sz w:val="24"/>
          <w:szCs w:val="24"/>
          <w:u w:val="none"/>
        </w:rPr>
        <w:t>由甲方审定。</w:t>
      </w:r>
    </w:p>
    <w:p w14:paraId="1FEB86F5">
      <w:pPr>
        <w:snapToGrid w:val="0"/>
        <w:spacing w:line="440" w:lineRule="exact"/>
        <w:ind w:firstLine="480" w:firstLineChars="200"/>
        <w:textAlignment w:val="baseline"/>
        <w:rPr>
          <w:rFonts w:hint="eastAsia" w:ascii="仿宋" w:hAnsi="仿宋" w:eastAsia="仿宋" w:cs="仿宋"/>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5.5 凡</w:t>
      </w:r>
      <w:r>
        <w:rPr>
          <w:rFonts w:hint="eastAsia" w:ascii="仿宋" w:hAnsi="仿宋" w:eastAsia="仿宋" w:cs="仿宋"/>
          <w:color w:val="auto"/>
          <w:kern w:val="0"/>
          <w:sz w:val="24"/>
          <w:szCs w:val="24"/>
          <w:highlight w:val="none"/>
          <w:lang w:val="en-US" w:eastAsia="zh-CN"/>
        </w:rPr>
        <w:t>国家、广东省及东莞市规定</w:t>
      </w:r>
      <w:r>
        <w:rPr>
          <w:rFonts w:hint="eastAsia" w:ascii="仿宋" w:hAnsi="仿宋" w:eastAsia="仿宋" w:cs="仿宋"/>
          <w:b w:val="0"/>
          <w:bCs w:val="0"/>
          <w:color w:val="auto"/>
          <w:kern w:val="0"/>
          <w:sz w:val="24"/>
          <w:szCs w:val="24"/>
          <w:highlight w:val="none"/>
          <w:lang w:val="en-US" w:eastAsia="zh-CN"/>
        </w:rPr>
        <w:t>本工程应纳的税项及费用已包含在合同总价内</w:t>
      </w:r>
      <w:r>
        <w:rPr>
          <w:rFonts w:hint="eastAsia" w:ascii="仿宋" w:hAnsi="仿宋" w:eastAsia="仿宋" w:cs="仿宋"/>
          <w:color w:val="auto"/>
          <w:kern w:val="0"/>
          <w:sz w:val="24"/>
          <w:szCs w:val="24"/>
          <w:highlight w:val="none"/>
          <w:lang w:val="en-US" w:eastAsia="zh-CN"/>
        </w:rPr>
        <w:t>，由乙方支付。施工条件的变化和一切政府部门颁布的价格调整文件及物价客观波动情况，已由乙方考虑在合同总价内，结算时工程造价不因此调整。</w:t>
      </w:r>
    </w:p>
    <w:p w14:paraId="27CF00EF">
      <w:pPr>
        <w:snapToGrid w:val="0"/>
        <w:spacing w:line="440" w:lineRule="exact"/>
        <w:ind w:firstLine="480" w:firstLineChars="200"/>
        <w:textAlignment w:val="baseline"/>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5.6乙方已实地考察过本工程施工现场，合同总价已包括保证质量、安全及进度的措施费用。施工组织设计中的任何措施不另外计取费用（即：经甲方认可的施工组织设计或方案，甲方只对其认可施工组织设计或方案的可行性，但由此而产生的一切增加费用不计取）。</w:t>
      </w:r>
    </w:p>
    <w:p w14:paraId="1D231078">
      <w:pPr>
        <w:snapToGrid w:val="0"/>
        <w:spacing w:line="440" w:lineRule="exact"/>
        <w:ind w:firstLine="480" w:firstLineChars="200"/>
        <w:textAlignment w:val="baseline"/>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5.7若出现甲方原因造成的停建、缓建及必要停工，甲方无需补偿由此产生的任何费用，工期顺延。</w:t>
      </w:r>
    </w:p>
    <w:p w14:paraId="53E1319A">
      <w:pPr>
        <w:snapToGrid w:val="0"/>
        <w:spacing w:line="440" w:lineRule="exact"/>
        <w:ind w:firstLine="480" w:firstLineChars="200"/>
        <w:textAlignment w:val="baseline"/>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5.8本工程如不符合（或超出）设计要求或本合同要求，或因乙方失误导致施工中发生设计变更的，由乙方负全责。</w:t>
      </w:r>
    </w:p>
    <w:p w14:paraId="60EB6A88">
      <w:pPr>
        <w:snapToGrid w:val="0"/>
        <w:spacing w:line="440" w:lineRule="exact"/>
        <w:ind w:firstLine="480" w:firstLineChars="200"/>
        <w:textAlignment w:val="baseline"/>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5.9乙方在本工程竣工验收合格并交付甲方使用之日起30个日历天内，须向甲方提交完整的竣工结算资料（须本合同甲方合同执行联系人签字确认），逾期报送的，甲方有权延付（至少6个月）或拒付工程结算款。</w:t>
      </w:r>
    </w:p>
    <w:p w14:paraId="3966D379">
      <w:pPr>
        <w:snapToGrid w:val="0"/>
        <w:spacing w:line="440" w:lineRule="exact"/>
        <w:ind w:firstLine="480" w:firstLineChars="200"/>
        <w:textAlignment w:val="baseline"/>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5.10乙方应当向甲方提供（包括但不限于）以下结算资料：</w:t>
      </w:r>
    </w:p>
    <w:p w14:paraId="2C773DB9">
      <w:pPr>
        <w:snapToGrid w:val="0"/>
        <w:spacing w:line="440" w:lineRule="exact"/>
        <w:ind w:firstLine="480" w:firstLineChars="200"/>
        <w:textAlignment w:val="baseline"/>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(1)结算申请会签表（按甲方格式，一份）;</w:t>
      </w:r>
    </w:p>
    <w:p w14:paraId="6493CC49">
      <w:pPr>
        <w:snapToGrid w:val="0"/>
        <w:spacing w:line="440" w:lineRule="exact"/>
        <w:ind w:firstLine="480" w:firstLineChars="200"/>
        <w:textAlignment w:val="baseline"/>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(2)甲方书面确认的工程竣工图（含电子版，由乙方绘制）;</w:t>
      </w:r>
    </w:p>
    <w:p w14:paraId="49D613F5">
      <w:pPr>
        <w:snapToGrid w:val="0"/>
        <w:spacing w:line="440" w:lineRule="exact"/>
        <w:ind w:firstLine="480" w:firstLineChars="200"/>
        <w:textAlignment w:val="baseline"/>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(3)竣工验收合格证明和本工程移交甲方的证明；</w:t>
      </w:r>
    </w:p>
    <w:p w14:paraId="27D955B0">
      <w:pPr>
        <w:snapToGrid w:val="0"/>
        <w:spacing w:line="440" w:lineRule="exact"/>
        <w:ind w:firstLine="480" w:firstLineChars="200"/>
        <w:textAlignment w:val="baseline"/>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(4)工程结算书（含电子版）;</w:t>
      </w:r>
    </w:p>
    <w:p w14:paraId="357001AF">
      <w:pPr>
        <w:snapToGrid w:val="0"/>
        <w:spacing w:line="440" w:lineRule="exact"/>
        <w:ind w:firstLine="480" w:firstLineChars="200"/>
        <w:textAlignment w:val="baseline"/>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(5)工程材料及设备清单等（须注明主材的品牌、型号规格等）:</w:t>
      </w:r>
    </w:p>
    <w:p w14:paraId="69411F00">
      <w:pPr>
        <w:snapToGrid w:val="0"/>
        <w:spacing w:line="440" w:lineRule="exact"/>
        <w:ind w:firstLine="480" w:firstLineChars="200"/>
        <w:textAlignment w:val="baseline"/>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(6)材料及设备说明书、认证书、检测报告及其合格证等；</w:t>
      </w:r>
    </w:p>
    <w:p w14:paraId="35DFC98D">
      <w:pPr>
        <w:snapToGrid w:val="0"/>
        <w:spacing w:line="440" w:lineRule="exact"/>
        <w:ind w:firstLine="480" w:firstLineChars="200"/>
        <w:textAlignment w:val="baseline"/>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(7)设计变更单及现场签证资料 ;</w:t>
      </w:r>
    </w:p>
    <w:p w14:paraId="45F4ED2D">
      <w:pPr>
        <w:snapToGrid w:val="0"/>
        <w:spacing w:line="440" w:lineRule="exact"/>
        <w:ind w:firstLine="480" w:firstLineChars="200"/>
        <w:textAlignment w:val="baseline"/>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(8)工程洽商记录等其他结算资料。</w:t>
      </w:r>
    </w:p>
    <w:p w14:paraId="2F5BEF0D">
      <w:pPr>
        <w:snapToGrid w:val="0"/>
        <w:spacing w:line="440" w:lineRule="exact"/>
        <w:ind w:firstLine="480" w:firstLineChars="200"/>
        <w:textAlignment w:val="baseline"/>
        <w:rPr>
          <w:rFonts w:hint="default" w:ascii="仿宋" w:hAnsi="仿宋" w:eastAsia="仿宋" w:cs="仿宋"/>
          <w:bCs/>
          <w:color w:val="auto"/>
          <w:sz w:val="24"/>
          <w:szCs w:val="24"/>
          <w:highlight w:val="none"/>
          <w:u w:val="single"/>
          <w:lang w:val="en-US" w:eastAsia="zh-CN"/>
        </w:rPr>
      </w:pPr>
      <w:r>
        <w:rPr>
          <w:rFonts w:hint="eastAsia" w:ascii="仿宋" w:hAnsi="仿宋" w:eastAsia="仿宋" w:cs="仿宋"/>
          <w:color w:val="auto"/>
          <w:kern w:val="0"/>
          <w:sz w:val="24"/>
          <w:szCs w:val="24"/>
          <w:highlight w:val="none"/>
          <w:lang w:val="en-US" w:eastAsia="zh-CN"/>
        </w:rPr>
        <w:t>5.11乙方提交的竣工资料、签证单（以甲方要求的格式为准）必须为签章齐全的原件，否则甲方不予结算相关费用。</w:t>
      </w:r>
    </w:p>
    <w:p w14:paraId="5C36C892">
      <w:pPr>
        <w:snapToGrid w:val="0"/>
        <w:spacing w:line="440" w:lineRule="exac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六、付款方式</w:t>
      </w:r>
    </w:p>
    <w:p w14:paraId="61BA2F2B">
      <w:pPr>
        <w:pStyle w:val="25"/>
        <w:snapToGrid w:val="0"/>
        <w:spacing w:line="440" w:lineRule="exact"/>
        <w:ind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6.1本合同生效</w:t>
      </w:r>
      <w:r>
        <w:rPr>
          <w:rFonts w:hint="eastAsia" w:ascii="仿宋" w:hAnsi="仿宋" w:eastAsia="仿宋" w:cs="仿宋"/>
          <w:color w:val="auto"/>
          <w:sz w:val="24"/>
          <w:szCs w:val="24"/>
          <w:highlight w:val="none"/>
          <w:lang w:val="en-US" w:eastAsia="zh-CN"/>
        </w:rPr>
        <w:t>且</w:t>
      </w:r>
      <w:r>
        <w:rPr>
          <w:rFonts w:hint="eastAsia" w:ascii="仿宋" w:hAnsi="仿宋" w:eastAsia="仿宋" w:cs="仿宋"/>
          <w:color w:val="auto"/>
          <w:sz w:val="24"/>
          <w:szCs w:val="24"/>
          <w:highlight w:val="none"/>
        </w:rPr>
        <w:t>本工程施工完成</w:t>
      </w:r>
      <w:r>
        <w:rPr>
          <w:rFonts w:hint="eastAsia" w:ascii="仿宋" w:hAnsi="仿宋" w:eastAsia="仿宋" w:cs="仿宋"/>
          <w:color w:val="auto"/>
          <w:sz w:val="24"/>
          <w:szCs w:val="24"/>
          <w:highlight w:val="none"/>
          <w:lang w:eastAsia="zh-CN"/>
        </w:rPr>
        <w:t>经甲方书面确认</w:t>
      </w:r>
      <w:r>
        <w:rPr>
          <w:rFonts w:hint="eastAsia" w:ascii="仿宋" w:hAnsi="仿宋" w:eastAsia="仿宋" w:cs="仿宋"/>
          <w:color w:val="auto"/>
          <w:sz w:val="24"/>
          <w:szCs w:val="24"/>
          <w:highlight w:val="none"/>
        </w:rPr>
        <w:t>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甲方向乙方支付</w:t>
      </w:r>
      <w:r>
        <w:rPr>
          <w:rFonts w:hint="eastAsia" w:ascii="仿宋" w:hAnsi="仿宋" w:eastAsia="仿宋" w:cs="仿宋"/>
          <w:color w:val="auto"/>
          <w:sz w:val="24"/>
          <w:szCs w:val="24"/>
          <w:highlight w:val="none"/>
          <w:lang w:eastAsia="zh-CN"/>
        </w:rPr>
        <w:t>本工程</w:t>
      </w:r>
      <w:r>
        <w:rPr>
          <w:rFonts w:hint="eastAsia" w:ascii="仿宋" w:hAnsi="仿宋" w:eastAsia="仿宋" w:cs="仿宋"/>
          <w:color w:val="auto"/>
          <w:sz w:val="24"/>
          <w:szCs w:val="24"/>
          <w:highlight w:val="none"/>
          <w:lang w:val="en-US" w:eastAsia="zh-CN"/>
        </w:rPr>
        <w:t>已</w:t>
      </w:r>
      <w:r>
        <w:rPr>
          <w:rFonts w:hint="eastAsia" w:ascii="仿宋" w:hAnsi="仿宋" w:eastAsia="仿宋" w:cs="仿宋"/>
          <w:color w:val="auto"/>
          <w:sz w:val="24"/>
          <w:szCs w:val="24"/>
          <w:highlight w:val="none"/>
        </w:rPr>
        <w:t>完成合格工程量造价的</w:t>
      </w:r>
      <w:r>
        <w:rPr>
          <w:rFonts w:hint="eastAsia" w:ascii="仿宋" w:hAnsi="仿宋" w:eastAsia="仿宋" w:cs="仿宋"/>
          <w:color w:val="auto"/>
          <w:sz w:val="24"/>
          <w:szCs w:val="24"/>
          <w:highlight w:val="none"/>
          <w:u w:val="single"/>
          <w:lang w:val="en-US" w:eastAsia="zh-CN"/>
        </w:rPr>
        <w:t>8</w:t>
      </w:r>
      <w:r>
        <w:rPr>
          <w:rFonts w:hint="eastAsia" w:ascii="仿宋" w:hAnsi="仿宋" w:eastAsia="仿宋" w:cs="仿宋"/>
          <w:color w:val="auto"/>
          <w:sz w:val="24"/>
          <w:szCs w:val="24"/>
          <w:highlight w:val="none"/>
          <w:u w:val="single"/>
        </w:rPr>
        <w:t>0%</w:t>
      </w:r>
      <w:r>
        <w:rPr>
          <w:rFonts w:hint="eastAsia" w:ascii="仿宋" w:hAnsi="仿宋" w:eastAsia="仿宋" w:cs="仿宋"/>
          <w:color w:val="auto"/>
          <w:sz w:val="24"/>
          <w:szCs w:val="24"/>
          <w:highlight w:val="none"/>
        </w:rPr>
        <w:t>。</w:t>
      </w:r>
    </w:p>
    <w:p w14:paraId="1D56AEE4">
      <w:pPr>
        <w:pStyle w:val="25"/>
        <w:snapToGrid w:val="0"/>
        <w:spacing w:line="440" w:lineRule="exact"/>
        <w:ind w:firstLine="480"/>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6.2</w:t>
      </w:r>
      <w:r>
        <w:rPr>
          <w:rFonts w:hint="eastAsia" w:ascii="仿宋" w:hAnsi="仿宋" w:eastAsia="仿宋" w:cs="仿宋"/>
          <w:color w:val="auto"/>
          <w:sz w:val="24"/>
          <w:szCs w:val="24"/>
          <w:highlight w:val="none"/>
          <w:lang w:val="en-US" w:eastAsia="zh-CN"/>
        </w:rPr>
        <w:t>本工程</w:t>
      </w:r>
      <w:r>
        <w:rPr>
          <w:rFonts w:hint="eastAsia" w:ascii="仿宋" w:hAnsi="仿宋" w:eastAsia="仿宋" w:cs="仿宋"/>
          <w:bCs/>
          <w:color w:val="auto"/>
          <w:sz w:val="24"/>
          <w:szCs w:val="24"/>
          <w:highlight w:val="none"/>
          <w:lang w:val="en-US" w:eastAsia="zh-CN"/>
        </w:rPr>
        <w:t>甲乙双方</w:t>
      </w:r>
      <w:r>
        <w:rPr>
          <w:rFonts w:hint="eastAsia" w:ascii="仿宋" w:hAnsi="仿宋" w:eastAsia="仿宋" w:cs="仿宋"/>
          <w:bCs/>
          <w:color w:val="auto"/>
          <w:sz w:val="24"/>
          <w:szCs w:val="24"/>
          <w:highlight w:val="none"/>
        </w:rPr>
        <w:t>验收合格并移交甲方</w:t>
      </w:r>
      <w:r>
        <w:rPr>
          <w:rFonts w:hint="eastAsia" w:ascii="仿宋" w:hAnsi="仿宋" w:eastAsia="仿宋" w:cs="仿宋"/>
          <w:bCs/>
          <w:color w:val="auto"/>
          <w:sz w:val="24"/>
          <w:szCs w:val="24"/>
          <w:highlight w:val="none"/>
          <w:lang w:val="en-US" w:eastAsia="zh-CN"/>
        </w:rPr>
        <w:t>正常使用</w:t>
      </w:r>
      <w:r>
        <w:rPr>
          <w:rFonts w:hint="eastAsia" w:ascii="仿宋" w:hAnsi="仿宋" w:eastAsia="仿宋" w:cs="仿宋"/>
          <w:bCs/>
          <w:color w:val="auto"/>
          <w:sz w:val="24"/>
          <w:szCs w:val="24"/>
          <w:highlight w:val="none"/>
        </w:rPr>
        <w:t>后，双方办理结算，双方就结算结果达成</w:t>
      </w:r>
      <w:r>
        <w:rPr>
          <w:rFonts w:hint="eastAsia" w:ascii="仿宋" w:hAnsi="仿宋" w:eastAsia="仿宋" w:cs="仿宋"/>
          <w:bCs/>
          <w:color w:val="auto"/>
          <w:sz w:val="24"/>
          <w:szCs w:val="24"/>
          <w:highlight w:val="none"/>
          <w:lang w:val="en-US" w:eastAsia="zh-CN"/>
        </w:rPr>
        <w:t>书面</w:t>
      </w:r>
      <w:r>
        <w:rPr>
          <w:rFonts w:hint="eastAsia" w:ascii="仿宋" w:hAnsi="仿宋" w:eastAsia="仿宋" w:cs="仿宋"/>
          <w:bCs/>
          <w:color w:val="auto"/>
          <w:sz w:val="24"/>
          <w:szCs w:val="24"/>
          <w:highlight w:val="none"/>
        </w:rPr>
        <w:t>一致后，甲方付至</w:t>
      </w:r>
      <w:r>
        <w:rPr>
          <w:rFonts w:hint="eastAsia" w:ascii="仿宋" w:hAnsi="仿宋" w:eastAsia="仿宋" w:cs="仿宋"/>
          <w:bCs/>
          <w:color w:val="auto"/>
          <w:sz w:val="24"/>
          <w:szCs w:val="24"/>
          <w:highlight w:val="none"/>
          <w:lang w:eastAsia="zh-CN"/>
        </w:rPr>
        <w:t>结算</w:t>
      </w:r>
      <w:r>
        <w:rPr>
          <w:rFonts w:hint="eastAsia" w:ascii="仿宋" w:hAnsi="仿宋" w:eastAsia="仿宋" w:cs="仿宋"/>
          <w:bCs/>
          <w:color w:val="auto"/>
          <w:sz w:val="24"/>
          <w:szCs w:val="24"/>
          <w:highlight w:val="none"/>
        </w:rPr>
        <w:t>总价的</w:t>
      </w:r>
      <w:r>
        <w:rPr>
          <w:rFonts w:hint="eastAsia" w:ascii="仿宋" w:hAnsi="仿宋" w:eastAsia="仿宋" w:cs="仿宋"/>
          <w:bCs/>
          <w:color w:val="auto"/>
          <w:sz w:val="24"/>
          <w:szCs w:val="24"/>
          <w:highlight w:val="none"/>
          <w:u w:val="single"/>
        </w:rPr>
        <w:t>9</w:t>
      </w:r>
      <w:r>
        <w:rPr>
          <w:rFonts w:hint="eastAsia" w:ascii="仿宋" w:hAnsi="仿宋" w:eastAsia="仿宋" w:cs="仿宋"/>
          <w:bCs/>
          <w:color w:val="auto"/>
          <w:sz w:val="24"/>
          <w:szCs w:val="24"/>
          <w:highlight w:val="none"/>
          <w:u w:val="single"/>
          <w:lang w:val="en-US" w:eastAsia="zh-CN"/>
        </w:rPr>
        <w:t>7</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w:t>
      </w:r>
    </w:p>
    <w:p w14:paraId="767B8DE6">
      <w:pPr>
        <w:pStyle w:val="25"/>
        <w:snapToGrid w:val="0"/>
        <w:spacing w:line="440" w:lineRule="exact"/>
        <w:ind w:firstLine="48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6.3</w:t>
      </w:r>
      <w:r>
        <w:rPr>
          <w:rFonts w:hint="eastAsia" w:ascii="仿宋" w:hAnsi="仿宋" w:eastAsia="仿宋" w:cs="仿宋"/>
          <w:color w:val="auto"/>
          <w:sz w:val="24"/>
          <w:szCs w:val="24"/>
          <w:highlight w:val="none"/>
        </w:rPr>
        <w:t>合同</w:t>
      </w:r>
      <w:r>
        <w:rPr>
          <w:rFonts w:hint="eastAsia" w:ascii="仿宋" w:hAnsi="仿宋" w:eastAsia="仿宋" w:cs="仿宋"/>
          <w:color w:val="auto"/>
          <w:sz w:val="24"/>
          <w:szCs w:val="24"/>
          <w:highlight w:val="none"/>
          <w:lang w:eastAsia="zh-CN"/>
        </w:rPr>
        <w:t>结算</w:t>
      </w:r>
      <w:r>
        <w:rPr>
          <w:rFonts w:hint="eastAsia" w:ascii="仿宋" w:hAnsi="仿宋" w:eastAsia="仿宋" w:cs="仿宋"/>
          <w:color w:val="auto"/>
          <w:sz w:val="24"/>
          <w:szCs w:val="24"/>
          <w:highlight w:val="none"/>
        </w:rPr>
        <w:t>总价的</w:t>
      </w:r>
      <w:r>
        <w:rPr>
          <w:rFonts w:hint="eastAsia" w:ascii="仿宋" w:hAnsi="仿宋" w:eastAsia="仿宋" w:cs="仿宋"/>
          <w:color w:val="auto"/>
          <w:sz w:val="24"/>
          <w:szCs w:val="24"/>
          <w:highlight w:val="none"/>
          <w:u w:val="single"/>
          <w:lang w:val="en-US" w:eastAsia="zh-CN"/>
        </w:rPr>
        <w:t>3</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作为本工程保修金，保修期满</w:t>
      </w:r>
      <w:r>
        <w:rPr>
          <w:rFonts w:hint="eastAsia" w:ascii="仿宋" w:hAnsi="仿宋" w:eastAsia="仿宋" w:cs="仿宋"/>
          <w:color w:val="auto"/>
          <w:sz w:val="24"/>
          <w:szCs w:val="24"/>
          <w:highlight w:val="none"/>
          <w:u w:val="none"/>
        </w:rPr>
        <w:t>且乙方取得“保修</w:t>
      </w:r>
      <w:r>
        <w:rPr>
          <w:rFonts w:hint="eastAsia" w:ascii="仿宋" w:hAnsi="仿宋" w:eastAsia="仿宋" w:cs="仿宋"/>
          <w:color w:val="auto"/>
          <w:sz w:val="24"/>
          <w:szCs w:val="24"/>
          <w:highlight w:val="none"/>
        </w:rPr>
        <w:t>合格证明”后，双方无息结清保修金。</w:t>
      </w:r>
    </w:p>
    <w:p w14:paraId="2A3F42F9">
      <w:pPr>
        <w:pStyle w:val="25"/>
        <w:snapToGrid w:val="0"/>
        <w:spacing w:line="440" w:lineRule="exact"/>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6.4乙方向甲方申请合同款时必须提供以下资料给甲方，否则甲方有权不付款且不违约：</w:t>
      </w:r>
    </w:p>
    <w:p w14:paraId="3E01492A">
      <w:pPr>
        <w:pStyle w:val="25"/>
        <w:snapToGrid w:val="0"/>
        <w:spacing w:line="440" w:lineRule="exact"/>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6.4.1《付款申请书》、验收报告、移交报告，验收、移交报告须甲方签字、乙方签字和盖章。</w:t>
      </w:r>
    </w:p>
    <w:p w14:paraId="37E3060D">
      <w:pPr>
        <w:pStyle w:val="25"/>
        <w:snapToGrid w:val="0"/>
        <w:spacing w:line="440" w:lineRule="exact"/>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6.4.2申请保修金时须附“保修合格证明”。</w:t>
      </w:r>
    </w:p>
    <w:p w14:paraId="1A4BDADB">
      <w:pPr>
        <w:pStyle w:val="25"/>
        <w:snapToGrid w:val="0"/>
        <w:spacing w:line="440" w:lineRule="exact"/>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6.4.3申请结算款时须附“结算确认书”。</w:t>
      </w:r>
    </w:p>
    <w:p w14:paraId="6A095064">
      <w:pPr>
        <w:pStyle w:val="25"/>
        <w:snapToGrid w:val="0"/>
        <w:spacing w:line="440" w:lineRule="exact"/>
        <w:ind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乙方每次收取</w:t>
      </w:r>
      <w:r>
        <w:rPr>
          <w:rFonts w:hint="eastAsia" w:ascii="仿宋" w:hAnsi="仿宋" w:eastAsia="仿宋" w:cs="仿宋"/>
          <w:color w:val="auto"/>
          <w:sz w:val="24"/>
          <w:szCs w:val="24"/>
          <w:highlight w:val="none"/>
          <w:lang w:val="en-US" w:eastAsia="zh-CN"/>
        </w:rPr>
        <w:t>合同</w:t>
      </w:r>
      <w:r>
        <w:rPr>
          <w:rFonts w:hint="eastAsia" w:ascii="仿宋" w:hAnsi="仿宋" w:eastAsia="仿宋" w:cs="仿宋"/>
          <w:color w:val="auto"/>
          <w:sz w:val="24"/>
          <w:szCs w:val="24"/>
          <w:highlight w:val="none"/>
        </w:rPr>
        <w:t>款时，必须凭甲方认可的等额发票收取（发票内容与合同内容一致），否则甲方有权不付款。甲方以实际收到乙方的请款资料和发票的时间作为付款周期的起始时间，若乙方不能按时请款开票，则付款时间顺延。甲方发现乙方开具假发票的，乙方须书面向甲方承认开具假发票行为并重新开具合法发票，同时乙方须按假发票金额的30%向甲方支付违约金。乙方提供的发票开具单位名称与乙方名称不一致的，甲方有权按乙方提供假发票处理，同时拒付合同款</w:t>
      </w:r>
      <w:r>
        <w:rPr>
          <w:rFonts w:hint="eastAsia" w:ascii="仿宋" w:hAnsi="仿宋" w:eastAsia="仿宋" w:cs="仿宋"/>
          <w:color w:val="auto"/>
          <w:sz w:val="24"/>
          <w:szCs w:val="24"/>
          <w:highlight w:val="none"/>
          <w:lang w:val="en-US" w:eastAsia="zh-CN"/>
        </w:rPr>
        <w:t>不</w:t>
      </w:r>
      <w:r>
        <w:rPr>
          <w:rFonts w:hint="eastAsia" w:ascii="仿宋" w:hAnsi="仿宋" w:eastAsia="仿宋" w:cs="仿宋"/>
          <w:color w:val="auto"/>
          <w:sz w:val="24"/>
          <w:szCs w:val="24"/>
          <w:highlight w:val="none"/>
        </w:rPr>
        <w:t>承担违约责任。</w:t>
      </w:r>
    </w:p>
    <w:p w14:paraId="264B141D">
      <w:pPr>
        <w:pStyle w:val="25"/>
        <w:snapToGrid w:val="0"/>
        <w:spacing w:line="440" w:lineRule="exact"/>
        <w:ind w:firstLine="480"/>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kern w:val="0"/>
          <w:sz w:val="24"/>
          <w:szCs w:val="24"/>
          <w:highlight w:val="none"/>
        </w:rPr>
        <w:t>如双方对付款金额产生争议，甲方有权暂缓付款且不违约，甲方无需向乙方支付违约金或利息。</w:t>
      </w:r>
    </w:p>
    <w:p w14:paraId="29BC2829">
      <w:pPr>
        <w:pStyle w:val="25"/>
        <w:snapToGrid w:val="0"/>
        <w:spacing w:line="440" w:lineRule="exact"/>
        <w:ind w:firstLine="48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kern w:val="0"/>
          <w:sz w:val="24"/>
          <w:szCs w:val="24"/>
          <w:highlight w:val="none"/>
        </w:rPr>
        <w:t>甲乙双方完成本工程结算且结算款支付完毕后，视为乙方关于合同款</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保修金除外</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收</w:t>
      </w:r>
      <w:r>
        <w:rPr>
          <w:rFonts w:hint="eastAsia" w:ascii="仿宋" w:hAnsi="仿宋" w:eastAsia="仿宋" w:cs="仿宋"/>
          <w:color w:val="auto"/>
          <w:kern w:val="0"/>
          <w:sz w:val="24"/>
          <w:szCs w:val="24"/>
          <w:highlight w:val="none"/>
        </w:rPr>
        <w:t>付事宜的全部权利全部消灭，乙方不得基于合同款</w:t>
      </w:r>
      <w:r>
        <w:rPr>
          <w:rFonts w:hint="eastAsia" w:ascii="仿宋" w:hAnsi="仿宋" w:eastAsia="仿宋" w:cs="仿宋"/>
          <w:color w:val="auto"/>
          <w:kern w:val="0"/>
          <w:sz w:val="24"/>
          <w:szCs w:val="24"/>
          <w:highlight w:val="none"/>
          <w:lang w:val="en-US" w:eastAsia="zh-CN"/>
        </w:rPr>
        <w:t>收</w:t>
      </w:r>
      <w:r>
        <w:rPr>
          <w:rFonts w:hint="eastAsia" w:ascii="仿宋" w:hAnsi="仿宋" w:eastAsia="仿宋" w:cs="仿宋"/>
          <w:color w:val="auto"/>
          <w:kern w:val="0"/>
          <w:sz w:val="24"/>
          <w:szCs w:val="24"/>
          <w:highlight w:val="none"/>
        </w:rPr>
        <w:t>付事宜向甲方提出任何权利主张或追索其他任何费用。</w:t>
      </w:r>
    </w:p>
    <w:p w14:paraId="2D46AD7F">
      <w:pPr>
        <w:pStyle w:val="25"/>
        <w:snapToGrid w:val="0"/>
        <w:spacing w:line="440" w:lineRule="exact"/>
        <w:ind w:firstLine="48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6.8履行本合同过程中，凡甲方收取的款项（包括但不限于：各类押金、违约金、罚款、垃圾处理费、水电费、代收代缴款项、保证金等），乙方只有将款项付至以下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41DBA0AB">
      <w:pPr>
        <w:pStyle w:val="25"/>
        <w:snapToGrid w:val="0"/>
        <w:spacing w:line="440" w:lineRule="exact"/>
        <w:ind w:firstLine="48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甲方收款账户：</w:t>
      </w:r>
    </w:p>
    <w:p w14:paraId="4C9E7D1F">
      <w:pPr>
        <w:pStyle w:val="25"/>
        <w:snapToGrid w:val="0"/>
        <w:spacing w:line="440" w:lineRule="exact"/>
        <w:ind w:firstLine="48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甲方开户名称：</w:t>
      </w:r>
      <w:r>
        <w:rPr>
          <w:rFonts w:hint="eastAsia" w:ascii="仿宋" w:hAnsi="仿宋" w:eastAsia="仿宋" w:cs="仿宋"/>
          <w:color w:val="FF0000"/>
          <w:kern w:val="0"/>
          <w:sz w:val="24"/>
          <w:szCs w:val="24"/>
          <w:highlight w:val="none"/>
          <w:u w:val="single"/>
          <w:lang w:val="en-US" w:eastAsia="zh-CN"/>
        </w:rPr>
        <w:t>东莞市南峰物业管理有限公司</w:t>
      </w:r>
      <w:r>
        <w:rPr>
          <w:rFonts w:hint="eastAsia" w:ascii="仿宋" w:hAnsi="仿宋" w:eastAsia="仿宋" w:cs="仿宋"/>
          <w:color w:val="auto"/>
          <w:kern w:val="0"/>
          <w:sz w:val="24"/>
          <w:szCs w:val="24"/>
          <w:highlight w:val="none"/>
          <w:lang w:val="en-US" w:eastAsia="zh-CN"/>
        </w:rPr>
        <w:t xml:space="preserve">                         </w:t>
      </w:r>
    </w:p>
    <w:p w14:paraId="67FFF6A6">
      <w:pPr>
        <w:pStyle w:val="25"/>
        <w:snapToGrid w:val="0"/>
        <w:spacing w:line="440" w:lineRule="exact"/>
        <w:ind w:firstLine="48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甲方开户银行：</w:t>
      </w:r>
      <w:r>
        <w:rPr>
          <w:rFonts w:hint="eastAsia" w:ascii="仿宋" w:hAnsi="仿宋" w:eastAsia="仿宋" w:cs="仿宋"/>
          <w:color w:val="FF0000"/>
          <w:kern w:val="0"/>
          <w:sz w:val="24"/>
          <w:szCs w:val="24"/>
          <w:highlight w:val="none"/>
          <w:u w:val="single"/>
          <w:lang w:val="en-US" w:eastAsia="zh-CN"/>
        </w:rPr>
        <w:t>中信银行大朗支行</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lang w:val="en-US" w:eastAsia="zh-CN"/>
        </w:rPr>
        <w:t xml:space="preserve">                       </w:t>
      </w:r>
    </w:p>
    <w:p w14:paraId="5A90382E">
      <w:pPr>
        <w:pStyle w:val="25"/>
        <w:snapToGrid w:val="0"/>
        <w:spacing w:line="440" w:lineRule="exact"/>
        <w:ind w:firstLine="48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甲方银行开户账号：</w:t>
      </w:r>
      <w:r>
        <w:rPr>
          <w:rFonts w:hint="eastAsia" w:ascii="仿宋" w:hAnsi="仿宋" w:eastAsia="仿宋" w:cs="仿宋"/>
          <w:color w:val="FF0000"/>
          <w:kern w:val="0"/>
          <w:sz w:val="24"/>
          <w:szCs w:val="24"/>
          <w:highlight w:val="none"/>
          <w:u w:val="single"/>
          <w:lang w:val="en-US" w:eastAsia="zh-CN"/>
        </w:rPr>
        <w:t>7449010182600000446</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lang w:val="en-US" w:eastAsia="zh-CN"/>
        </w:rPr>
        <w:t xml:space="preserve">                                    </w:t>
      </w:r>
    </w:p>
    <w:p w14:paraId="6D0DC2F8">
      <w:pPr>
        <w:pStyle w:val="25"/>
        <w:snapToGrid w:val="0"/>
        <w:spacing w:line="440" w:lineRule="exact"/>
        <w:ind w:firstLine="48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6.9甲方将合同款汇至以下账户即完成付款：  </w:t>
      </w:r>
    </w:p>
    <w:p w14:paraId="6A00F5E1">
      <w:pPr>
        <w:pStyle w:val="25"/>
        <w:snapToGrid w:val="0"/>
        <w:spacing w:line="440" w:lineRule="exact"/>
        <w:ind w:firstLine="480"/>
        <w:jc w:val="left"/>
        <w:rPr>
          <w:rFonts w:hint="default" w:ascii="仿宋" w:hAnsi="仿宋" w:eastAsia="仿宋" w:cs="仿宋"/>
          <w:color w:val="auto"/>
          <w:kern w:val="0"/>
          <w:sz w:val="24"/>
          <w:szCs w:val="24"/>
          <w:highlight w:val="none"/>
          <w:u w:val="single"/>
          <w:lang w:val="en-US" w:eastAsia="zh-CN"/>
        </w:rPr>
      </w:pPr>
      <w:r>
        <w:rPr>
          <w:rFonts w:hint="eastAsia" w:ascii="仿宋" w:hAnsi="仿宋" w:eastAsia="仿宋" w:cs="仿宋"/>
          <w:color w:val="auto"/>
          <w:kern w:val="0"/>
          <w:sz w:val="24"/>
          <w:szCs w:val="24"/>
          <w:highlight w:val="none"/>
          <w:lang w:val="en-US" w:eastAsia="zh-CN"/>
        </w:rPr>
        <w:t>乙方开户名称：</w:t>
      </w:r>
      <w:r>
        <w:rPr>
          <w:rFonts w:hint="eastAsia" w:ascii="仿宋" w:hAnsi="仿宋" w:eastAsia="仿宋" w:cs="仿宋"/>
          <w:color w:val="auto"/>
          <w:kern w:val="0"/>
          <w:sz w:val="24"/>
          <w:szCs w:val="24"/>
          <w:highlight w:val="none"/>
          <w:u w:val="single"/>
          <w:lang w:val="en-US" w:eastAsia="zh-CN"/>
        </w:rPr>
        <w:t xml:space="preserve">             </w:t>
      </w:r>
    </w:p>
    <w:p w14:paraId="77D53EED">
      <w:pPr>
        <w:pStyle w:val="25"/>
        <w:snapToGrid w:val="0"/>
        <w:spacing w:line="440" w:lineRule="exact"/>
        <w:ind w:firstLine="480"/>
        <w:jc w:val="left"/>
        <w:rPr>
          <w:rFonts w:hint="eastAsia" w:ascii="仿宋" w:hAnsi="仿宋" w:eastAsia="仿宋" w:cs="仿宋"/>
          <w:color w:val="auto"/>
          <w:kern w:val="0"/>
          <w:sz w:val="24"/>
          <w:szCs w:val="24"/>
          <w:highlight w:val="none"/>
          <w:u w:val="single"/>
          <w:lang w:val="en-US" w:eastAsia="zh-CN"/>
        </w:rPr>
      </w:pPr>
      <w:r>
        <w:rPr>
          <w:rFonts w:hint="eastAsia" w:ascii="仿宋" w:hAnsi="仿宋" w:eastAsia="仿宋" w:cs="仿宋"/>
          <w:color w:val="auto"/>
          <w:kern w:val="0"/>
          <w:sz w:val="24"/>
          <w:szCs w:val="24"/>
          <w:highlight w:val="none"/>
          <w:lang w:val="en-US" w:eastAsia="zh-CN"/>
        </w:rPr>
        <w:t>乙方开户银行：</w:t>
      </w:r>
      <w:r>
        <w:rPr>
          <w:rFonts w:hint="eastAsia" w:ascii="仿宋" w:hAnsi="仿宋" w:eastAsia="仿宋" w:cs="仿宋"/>
          <w:color w:val="auto"/>
          <w:kern w:val="0"/>
          <w:sz w:val="24"/>
          <w:szCs w:val="24"/>
          <w:highlight w:val="none"/>
          <w:u w:val="single"/>
          <w:lang w:val="en-US" w:eastAsia="zh-CN"/>
        </w:rPr>
        <w:t xml:space="preserve">             </w:t>
      </w:r>
    </w:p>
    <w:p w14:paraId="6A314EC6">
      <w:pPr>
        <w:pStyle w:val="25"/>
        <w:snapToGrid w:val="0"/>
        <w:spacing w:line="440" w:lineRule="exact"/>
        <w:ind w:firstLine="48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乙方银行开户账号：</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lang w:val="en-US" w:eastAsia="zh-CN"/>
        </w:rPr>
        <w:t xml:space="preserve">  </w:t>
      </w:r>
    </w:p>
    <w:p w14:paraId="2DB4F85C">
      <w:pPr>
        <w:spacing w:line="440" w:lineRule="exac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七、质量要求</w:t>
      </w:r>
    </w:p>
    <w:p w14:paraId="20F16C4D">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7.1质量标准：必须符合且达到国家或行业的施工质量相关规范和强制标准的“优良”标准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填充材料（散热片）须满足：</w:t>
      </w:r>
      <w:r>
        <w:rPr>
          <w:rFonts w:hint="eastAsia" w:ascii="仿宋" w:hAnsi="仿宋" w:eastAsia="仿宋" w:cs="仿宋"/>
          <w:color w:val="auto"/>
          <w:sz w:val="24"/>
          <w:szCs w:val="24"/>
          <w:highlight w:val="none"/>
          <w:lang w:val="en-US" w:eastAsia="zh-CN"/>
        </w:rPr>
        <w:t>a</w:t>
      </w:r>
      <w:r>
        <w:rPr>
          <w:rFonts w:hint="eastAsia" w:ascii="仿宋" w:hAnsi="仿宋" w:eastAsia="仿宋" w:cs="仿宋"/>
          <w:color w:val="auto"/>
          <w:sz w:val="24"/>
          <w:szCs w:val="24"/>
          <w:highlight w:val="none"/>
        </w:rPr>
        <w:t>.为原生材质（禁用再生料、掺混料）；</w:t>
      </w:r>
      <w:r>
        <w:rPr>
          <w:rFonts w:hint="eastAsia" w:ascii="仿宋" w:hAnsi="仿宋" w:eastAsia="仿宋" w:cs="仿宋"/>
          <w:color w:val="auto"/>
          <w:sz w:val="24"/>
          <w:szCs w:val="24"/>
          <w:highlight w:val="none"/>
          <w:lang w:val="en-US" w:eastAsia="zh-CN"/>
        </w:rPr>
        <w:t>b</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随货提供该批次</w:t>
      </w:r>
      <w:r>
        <w:rPr>
          <w:rFonts w:hint="eastAsia" w:ascii="仿宋" w:hAnsi="仿宋" w:eastAsia="仿宋" w:cs="仿宋"/>
          <w:color w:val="auto"/>
          <w:sz w:val="24"/>
          <w:szCs w:val="24"/>
          <w:highlight w:val="none"/>
          <w:lang w:val="en-US" w:eastAsia="zh-CN"/>
        </w:rPr>
        <w:t>材料的</w:t>
      </w:r>
      <w:r>
        <w:rPr>
          <w:rFonts w:hint="eastAsia" w:ascii="仿宋" w:hAnsi="仿宋" w:eastAsia="仿宋" w:cs="仿宋"/>
          <w:color w:val="auto"/>
          <w:sz w:val="24"/>
          <w:szCs w:val="24"/>
          <w:highlight w:val="none"/>
        </w:rPr>
        <w:t>出厂合格证</w:t>
      </w:r>
      <w:r>
        <w:rPr>
          <w:rFonts w:hint="eastAsia" w:ascii="仿宋" w:hAnsi="仿宋" w:eastAsia="仿宋" w:cs="仿宋"/>
          <w:color w:val="auto"/>
          <w:sz w:val="24"/>
          <w:szCs w:val="24"/>
          <w:highlight w:val="none"/>
          <w:lang w:val="en-US" w:eastAsia="zh-CN"/>
        </w:rPr>
        <w:t>给甲方，否则视为不合格材料。</w:t>
      </w:r>
    </w:p>
    <w:p w14:paraId="72FAD651">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w:t>
      </w:r>
      <w:r>
        <w:rPr>
          <w:rFonts w:hint="eastAsia" w:ascii="仿宋" w:hAnsi="仿宋" w:eastAsia="仿宋" w:cs="仿宋"/>
          <w:color w:val="auto"/>
          <w:sz w:val="24"/>
          <w:szCs w:val="24"/>
          <w:highlight w:val="none"/>
          <w:lang w:val="en-US" w:eastAsia="zh-CN"/>
        </w:rPr>
        <w:t>冷却塔填料品牌：</w:t>
      </w:r>
      <w:r>
        <w:rPr>
          <w:rFonts w:hint="eastAsia" w:ascii="仿宋" w:hAnsi="仿宋" w:eastAsia="仿宋" w:cs="仿宋"/>
          <w:color w:val="auto"/>
          <w:sz w:val="24"/>
          <w:szCs w:val="24"/>
          <w:highlight w:val="none"/>
          <w:u w:val="single"/>
          <w:lang w:val="en-US" w:eastAsia="zh-CN"/>
        </w:rPr>
        <w:t>良机、览讯、三星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须满足甲方要求</w:t>
      </w:r>
      <w:r>
        <w:rPr>
          <w:rFonts w:hint="eastAsia" w:ascii="仿宋" w:hAnsi="仿宋" w:eastAsia="仿宋" w:cs="仿宋"/>
          <w:color w:val="auto"/>
          <w:sz w:val="24"/>
          <w:szCs w:val="24"/>
          <w:highlight w:val="none"/>
        </w:rPr>
        <w:t>。</w:t>
      </w:r>
    </w:p>
    <w:p w14:paraId="0AABC9E2">
      <w:pPr>
        <w:snapToGrid w:val="0"/>
        <w:spacing w:line="44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7.3冷却塔填料型号规格：全新原生小斜波型填料，材质为聚氯乙烯，PVC阻燃型。</w:t>
      </w:r>
    </w:p>
    <w:p w14:paraId="28642D24">
      <w:pPr>
        <w:snapToGrid w:val="0"/>
        <w:spacing w:line="44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7.4冷却塔填料材质要求：a、拉伸强度≥40MPa；b、撕裂伸长率≥28%；c、缺口冲击强度≥80KJ/m2；d、热变形温度≥-10℃-60℃；e、氧指数≥32；f、成型填料厚度0.27mm(±0.01mm)。材质以出厂检测合格证为准。</w:t>
      </w:r>
    </w:p>
    <w:p w14:paraId="4C1CEB9B">
      <w:pPr>
        <w:snapToGrid w:val="0"/>
        <w:spacing w:line="44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7.5冷却塔填料施工要求：①将原有老化填料、垃圾清理干净，原安装横杆、拉杆进行拆除，视锈蚀情况判定是否可以再次利用。如可以二次利用采取除锈、采取除锈、刷涂防锈漆等方式。②清除干净后将新填料进行安装，再将横杆固定牢固，完成后将拉杆进行加固。③完成填料更换后做好冷却塔平衡性调整，确保冷却水在冷却过程中散热良好并不会外溢。</w:t>
      </w:r>
    </w:p>
    <w:p w14:paraId="54D7E676">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7.6乙方保证本工程使用的材料均环保</w:t>
      </w:r>
      <w:r>
        <w:rPr>
          <w:rFonts w:hint="eastAsia" w:ascii="仿宋" w:hAnsi="仿宋" w:eastAsia="仿宋" w:cs="仿宋"/>
          <w:color w:val="auto"/>
          <w:sz w:val="24"/>
          <w:szCs w:val="24"/>
          <w:highlight w:val="none"/>
        </w:rPr>
        <w:t>、无异味，否则由此导致的一切责任和后果由乙方承担。</w:t>
      </w:r>
    </w:p>
    <w:p w14:paraId="1CF1A28E">
      <w:pPr>
        <w:snapToGrid w:val="0"/>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val="en-US" w:eastAsia="zh-CN"/>
        </w:rPr>
        <w:t>不得</w:t>
      </w:r>
      <w:r>
        <w:rPr>
          <w:rFonts w:hint="eastAsia" w:ascii="仿宋" w:hAnsi="仿宋" w:eastAsia="仿宋" w:cs="仿宋"/>
          <w:color w:val="auto"/>
          <w:sz w:val="24"/>
          <w:szCs w:val="24"/>
          <w:highlight w:val="none"/>
        </w:rPr>
        <w:t>使用代用材料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否则每次向甲方支付违约金二万元且甲方有权单方解除合同</w:t>
      </w:r>
      <w:r>
        <w:rPr>
          <w:rFonts w:hint="eastAsia" w:ascii="仿宋" w:hAnsi="仿宋" w:eastAsia="仿宋" w:cs="仿宋"/>
          <w:color w:val="auto"/>
          <w:sz w:val="24"/>
          <w:szCs w:val="24"/>
          <w:highlight w:val="none"/>
        </w:rPr>
        <w:t>。</w:t>
      </w:r>
    </w:p>
    <w:p w14:paraId="5817D188">
      <w:pPr>
        <w:snapToGrid w:val="0"/>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乙方须按照甲方确认的样品</w:t>
      </w:r>
      <w:r>
        <w:rPr>
          <w:rFonts w:hint="eastAsia" w:ascii="仿宋" w:hAnsi="仿宋" w:eastAsia="仿宋" w:cs="仿宋"/>
          <w:color w:val="auto"/>
          <w:spacing w:val="-12"/>
          <w:sz w:val="24"/>
          <w:szCs w:val="24"/>
          <w:highlight w:val="none"/>
        </w:rPr>
        <w:t>、</w:t>
      </w:r>
      <w:r>
        <w:rPr>
          <w:rFonts w:hint="eastAsia" w:ascii="仿宋" w:hAnsi="仿宋" w:eastAsia="仿宋" w:cs="仿宋"/>
          <w:color w:val="auto"/>
          <w:sz w:val="24"/>
          <w:szCs w:val="24"/>
          <w:highlight w:val="none"/>
        </w:rPr>
        <w:t>合同要</w:t>
      </w:r>
      <w:r>
        <w:rPr>
          <w:rFonts w:hint="eastAsia" w:ascii="仿宋" w:hAnsi="仿宋" w:eastAsia="仿宋" w:cs="仿宋"/>
          <w:color w:val="auto"/>
          <w:spacing w:val="-15"/>
          <w:sz w:val="24"/>
          <w:szCs w:val="24"/>
          <w:highlight w:val="none"/>
        </w:rPr>
        <w:t>求</w:t>
      </w:r>
      <w:r>
        <w:rPr>
          <w:rFonts w:hint="eastAsia" w:ascii="仿宋" w:hAnsi="仿宋" w:eastAsia="仿宋" w:cs="仿宋"/>
          <w:color w:val="auto"/>
          <w:sz w:val="24"/>
          <w:szCs w:val="24"/>
          <w:highlight w:val="none"/>
        </w:rPr>
        <w:t>（如本合同书附件</w:t>
      </w:r>
      <w:r>
        <w:rPr>
          <w:rFonts w:hint="eastAsia" w:ascii="仿宋" w:hAnsi="仿宋" w:eastAsia="仿宋" w:cs="仿宋"/>
          <w:color w:val="auto"/>
          <w:spacing w:val="2"/>
          <w:sz w:val="24"/>
          <w:szCs w:val="24"/>
          <w:highlight w:val="none"/>
        </w:rPr>
        <w:t>等</w:t>
      </w:r>
      <w:r>
        <w:rPr>
          <w:rFonts w:hint="eastAsia" w:ascii="仿宋" w:hAnsi="仿宋" w:eastAsia="仿宋" w:cs="仿宋"/>
          <w:color w:val="auto"/>
          <w:spacing w:val="-15"/>
          <w:sz w:val="24"/>
          <w:szCs w:val="24"/>
          <w:highlight w:val="none"/>
        </w:rPr>
        <w:t>）</w:t>
      </w:r>
      <w:r>
        <w:rPr>
          <w:rFonts w:hint="eastAsia" w:ascii="仿宋" w:hAnsi="仿宋" w:eastAsia="仿宋" w:cs="仿宋"/>
          <w:color w:val="auto"/>
          <w:sz w:val="24"/>
          <w:szCs w:val="24"/>
          <w:highlight w:val="none"/>
        </w:rPr>
        <w:t>和有关标准要求进行材料的供应</w:t>
      </w:r>
      <w:r>
        <w:rPr>
          <w:rFonts w:hint="eastAsia" w:ascii="仿宋" w:hAnsi="仿宋" w:eastAsia="仿宋" w:cs="仿宋"/>
          <w:color w:val="auto"/>
          <w:sz w:val="24"/>
          <w:szCs w:val="24"/>
          <w:highlight w:val="none"/>
          <w:lang w:eastAsia="zh-CN"/>
        </w:rPr>
        <w:t>及施工</w:t>
      </w:r>
      <w:r>
        <w:rPr>
          <w:rFonts w:hint="eastAsia" w:ascii="仿宋" w:hAnsi="仿宋" w:eastAsia="仿宋" w:cs="仿宋"/>
          <w:color w:val="auto"/>
          <w:spacing w:val="-24"/>
          <w:sz w:val="24"/>
          <w:szCs w:val="24"/>
          <w:highlight w:val="none"/>
        </w:rPr>
        <w:t>，</w:t>
      </w:r>
      <w:r>
        <w:rPr>
          <w:rFonts w:hint="eastAsia" w:ascii="仿宋" w:hAnsi="仿宋" w:eastAsia="仿宋" w:cs="仿宋"/>
          <w:color w:val="auto"/>
          <w:sz w:val="24"/>
          <w:szCs w:val="24"/>
          <w:highlight w:val="none"/>
        </w:rPr>
        <w:t>并提供材料合格证明及对材料的质量负责</w:t>
      </w:r>
      <w:r>
        <w:rPr>
          <w:rFonts w:hint="eastAsia" w:ascii="仿宋" w:hAnsi="仿宋" w:eastAsia="仿宋" w:cs="仿宋"/>
          <w:color w:val="auto"/>
          <w:spacing w:val="-22"/>
          <w:sz w:val="24"/>
          <w:szCs w:val="24"/>
          <w:highlight w:val="none"/>
        </w:rPr>
        <w:t>，</w:t>
      </w:r>
      <w:r>
        <w:rPr>
          <w:rFonts w:hint="eastAsia" w:ascii="仿宋" w:hAnsi="仿宋" w:eastAsia="仿宋" w:cs="仿宋"/>
          <w:color w:val="auto"/>
          <w:sz w:val="24"/>
          <w:szCs w:val="24"/>
          <w:highlight w:val="none"/>
        </w:rPr>
        <w:t>乙方提供的材料必须是全新的原装正品且是优等品。</w:t>
      </w:r>
    </w:p>
    <w:p w14:paraId="5F622DDA">
      <w:pPr>
        <w:snapToGrid w:val="0"/>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甲方发现乙方使用不符合设计或合同要求的材料时</w:t>
      </w:r>
      <w:r>
        <w:rPr>
          <w:rFonts w:hint="eastAsia" w:ascii="仿宋" w:hAnsi="仿宋" w:eastAsia="仿宋" w:cs="仿宋"/>
          <w:color w:val="auto"/>
          <w:spacing w:val="-27"/>
          <w:sz w:val="24"/>
          <w:szCs w:val="24"/>
          <w:highlight w:val="none"/>
        </w:rPr>
        <w:t>，</w:t>
      </w:r>
      <w:r>
        <w:rPr>
          <w:rFonts w:hint="eastAsia" w:ascii="仿宋" w:hAnsi="仿宋" w:eastAsia="仿宋" w:cs="仿宋"/>
          <w:color w:val="auto"/>
          <w:sz w:val="24"/>
          <w:szCs w:val="24"/>
          <w:highlight w:val="none"/>
        </w:rPr>
        <w:t>可要求乙方重新供应符合合同要求的材料并承担费</w:t>
      </w:r>
      <w:r>
        <w:rPr>
          <w:rFonts w:hint="eastAsia" w:ascii="仿宋" w:hAnsi="仿宋" w:eastAsia="仿宋" w:cs="仿宋"/>
          <w:color w:val="auto"/>
          <w:spacing w:val="-12"/>
          <w:sz w:val="24"/>
          <w:szCs w:val="24"/>
          <w:highlight w:val="none"/>
        </w:rPr>
        <w:t>用</w:t>
      </w:r>
      <w:r>
        <w:rPr>
          <w:rFonts w:hint="eastAsia" w:ascii="仿宋" w:hAnsi="仿宋" w:eastAsia="仿宋" w:cs="仿宋"/>
          <w:color w:val="auto"/>
          <w:sz w:val="24"/>
          <w:szCs w:val="24"/>
          <w:highlight w:val="none"/>
        </w:rPr>
        <w:t>（含重新施工费用</w:t>
      </w:r>
      <w:r>
        <w:rPr>
          <w:rFonts w:hint="eastAsia" w:ascii="仿宋" w:hAnsi="仿宋" w:eastAsia="仿宋" w:cs="仿宋"/>
          <w:color w:val="auto"/>
          <w:spacing w:val="-15"/>
          <w:sz w:val="24"/>
          <w:szCs w:val="24"/>
          <w:highlight w:val="none"/>
        </w:rPr>
        <w:t>）</w:t>
      </w:r>
      <w:r>
        <w:rPr>
          <w:rFonts w:hint="eastAsia" w:ascii="仿宋" w:hAnsi="仿宋" w:eastAsia="仿宋" w:cs="仿宋"/>
          <w:color w:val="auto"/>
          <w:spacing w:val="-12"/>
          <w:sz w:val="24"/>
          <w:szCs w:val="24"/>
          <w:highlight w:val="none"/>
        </w:rPr>
        <w:t>，</w:t>
      </w:r>
      <w:r>
        <w:rPr>
          <w:rFonts w:hint="eastAsia" w:ascii="仿宋" w:hAnsi="仿宋" w:eastAsia="仿宋" w:cs="仿宋"/>
          <w:color w:val="auto"/>
          <w:sz w:val="24"/>
          <w:szCs w:val="24"/>
          <w:highlight w:val="none"/>
        </w:rPr>
        <w:t>同时乙方每次向甲方支付</w:t>
      </w:r>
      <w:r>
        <w:rPr>
          <w:rFonts w:hint="eastAsia" w:ascii="仿宋" w:hAnsi="仿宋" w:eastAsia="仿宋" w:cs="仿宋"/>
          <w:color w:val="auto"/>
          <w:sz w:val="24"/>
          <w:szCs w:val="24"/>
          <w:highlight w:val="none"/>
          <w:lang w:val="en-US" w:eastAsia="zh-CN"/>
        </w:rPr>
        <w:t>金额等于</w:t>
      </w:r>
      <w:r>
        <w:rPr>
          <w:rFonts w:hint="eastAsia" w:ascii="仿宋" w:hAnsi="仿宋" w:eastAsia="仿宋" w:cs="仿宋"/>
          <w:color w:val="auto"/>
          <w:sz w:val="24"/>
          <w:szCs w:val="24"/>
          <w:highlight w:val="none"/>
          <w:lang w:eastAsia="zh-CN"/>
        </w:rPr>
        <w:t>合同总价</w:t>
      </w:r>
      <w:r>
        <w:rPr>
          <w:rFonts w:hint="eastAsia" w:ascii="仿宋" w:hAnsi="仿宋" w:eastAsia="仿宋" w:cs="仿宋"/>
          <w:color w:val="auto"/>
          <w:sz w:val="24"/>
          <w:szCs w:val="24"/>
          <w:highlight w:val="none"/>
        </w:rPr>
        <w:t>20%</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违约金（甲方可直接从合同款中扣款），由此延误的工期不予顺延。</w:t>
      </w:r>
    </w:p>
    <w:p w14:paraId="0C551C08">
      <w:pPr>
        <w:snapToGrid w:val="0"/>
        <w:spacing w:line="44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材料使用前</w:t>
      </w:r>
      <w:r>
        <w:rPr>
          <w:rFonts w:hint="eastAsia" w:ascii="仿宋" w:hAnsi="仿宋" w:eastAsia="仿宋" w:cs="仿宋"/>
          <w:color w:val="auto"/>
          <w:spacing w:val="-20"/>
          <w:sz w:val="24"/>
          <w:szCs w:val="24"/>
          <w:highlight w:val="none"/>
        </w:rPr>
        <w:t>，</w:t>
      </w:r>
      <w:r>
        <w:rPr>
          <w:rFonts w:hint="eastAsia" w:ascii="仿宋" w:hAnsi="仿宋" w:eastAsia="仿宋" w:cs="仿宋"/>
          <w:color w:val="auto"/>
          <w:sz w:val="24"/>
          <w:szCs w:val="24"/>
          <w:highlight w:val="none"/>
        </w:rPr>
        <w:t>应按国家及东莞市政府主管部门的规定</w:t>
      </w:r>
      <w:r>
        <w:rPr>
          <w:rFonts w:hint="eastAsia" w:ascii="仿宋" w:hAnsi="仿宋" w:eastAsia="仿宋" w:cs="仿宋"/>
          <w:color w:val="auto"/>
          <w:spacing w:val="-17"/>
          <w:sz w:val="24"/>
          <w:szCs w:val="24"/>
          <w:highlight w:val="none"/>
        </w:rPr>
        <w:t>，</w:t>
      </w:r>
      <w:r>
        <w:rPr>
          <w:rFonts w:hint="eastAsia" w:ascii="仿宋" w:hAnsi="仿宋" w:eastAsia="仿宋" w:cs="仿宋"/>
          <w:color w:val="auto"/>
          <w:sz w:val="24"/>
          <w:szCs w:val="24"/>
          <w:highlight w:val="none"/>
        </w:rPr>
        <w:t>依相关要求进行必要的现场抽样送检，相关费用由乙方承担，不合格的不得使用</w:t>
      </w:r>
      <w:r>
        <w:rPr>
          <w:rFonts w:hint="eastAsia" w:ascii="仿宋" w:hAnsi="仿宋" w:eastAsia="仿宋" w:cs="仿宋"/>
          <w:color w:val="auto"/>
          <w:spacing w:val="2"/>
          <w:sz w:val="24"/>
          <w:szCs w:val="24"/>
          <w:highlight w:val="none"/>
        </w:rPr>
        <w:t>。</w:t>
      </w:r>
      <w:r>
        <w:rPr>
          <w:rFonts w:hint="eastAsia" w:ascii="仿宋" w:hAnsi="仿宋" w:eastAsia="仿宋" w:cs="仿宋"/>
          <w:color w:val="auto"/>
          <w:sz w:val="24"/>
          <w:szCs w:val="24"/>
          <w:highlight w:val="none"/>
        </w:rPr>
        <w:t>乙方所送检的检测单位等均需满足当地建设行政主管部门认可的要求。送检人员须由甲方及乙方人员组成</w:t>
      </w:r>
      <w:r>
        <w:rPr>
          <w:rFonts w:hint="eastAsia" w:ascii="仿宋" w:hAnsi="仿宋" w:eastAsia="仿宋" w:cs="仿宋"/>
          <w:color w:val="auto"/>
          <w:spacing w:val="-39"/>
          <w:sz w:val="24"/>
          <w:szCs w:val="24"/>
          <w:highlight w:val="none"/>
        </w:rPr>
        <w:t>，</w:t>
      </w:r>
      <w:r>
        <w:rPr>
          <w:rFonts w:hint="eastAsia" w:ascii="仿宋" w:hAnsi="仿宋" w:eastAsia="仿宋" w:cs="仿宋"/>
          <w:color w:val="auto"/>
          <w:sz w:val="24"/>
          <w:szCs w:val="24"/>
          <w:highlight w:val="none"/>
        </w:rPr>
        <w:t>按政府相关规定取得检测合格证明后方可投入使用。如甲方要求另行检验、检测，受检样品由乙方无条件提供，</w:t>
      </w:r>
      <w:r>
        <w:rPr>
          <w:rFonts w:hint="eastAsia" w:ascii="仿宋" w:hAnsi="仿宋" w:eastAsia="仿宋" w:cs="仿宋"/>
          <w:color w:val="auto"/>
          <w:sz w:val="24"/>
          <w:szCs w:val="24"/>
          <w:highlight w:val="none"/>
          <w:lang w:eastAsia="zh-CN"/>
        </w:rPr>
        <w:t>样品</w:t>
      </w:r>
      <w:r>
        <w:rPr>
          <w:rFonts w:hint="eastAsia" w:ascii="仿宋" w:hAnsi="仿宋" w:eastAsia="仿宋" w:cs="仿宋"/>
          <w:color w:val="auto"/>
          <w:sz w:val="24"/>
          <w:szCs w:val="24"/>
          <w:highlight w:val="none"/>
        </w:rPr>
        <w:t>费用已含于</w:t>
      </w:r>
      <w:r>
        <w:rPr>
          <w:rFonts w:hint="eastAsia" w:ascii="仿宋" w:hAnsi="仿宋" w:eastAsia="仿宋" w:cs="仿宋"/>
          <w:color w:val="auto"/>
          <w:sz w:val="24"/>
          <w:szCs w:val="24"/>
          <w:highlight w:val="none"/>
          <w:lang w:eastAsia="zh-CN"/>
        </w:rPr>
        <w:t>合同</w:t>
      </w:r>
      <w:r>
        <w:rPr>
          <w:rFonts w:hint="eastAsia" w:ascii="仿宋" w:hAnsi="仿宋" w:eastAsia="仿宋" w:cs="仿宋"/>
          <w:color w:val="auto"/>
          <w:sz w:val="24"/>
          <w:szCs w:val="24"/>
          <w:highlight w:val="none"/>
          <w:lang w:val="en-US" w:eastAsia="zh-CN"/>
        </w:rPr>
        <w:t>总</w:t>
      </w:r>
      <w:r>
        <w:rPr>
          <w:rFonts w:hint="eastAsia" w:ascii="仿宋" w:hAnsi="仿宋" w:eastAsia="仿宋" w:cs="仿宋"/>
          <w:color w:val="auto"/>
          <w:sz w:val="24"/>
          <w:szCs w:val="24"/>
          <w:highlight w:val="none"/>
          <w:lang w:eastAsia="zh-CN"/>
        </w:rPr>
        <w:t>价</w:t>
      </w:r>
      <w:r>
        <w:rPr>
          <w:rFonts w:hint="eastAsia" w:ascii="仿宋" w:hAnsi="仿宋" w:eastAsia="仿宋" w:cs="仿宋"/>
          <w:color w:val="auto"/>
          <w:sz w:val="24"/>
          <w:szCs w:val="24"/>
          <w:highlight w:val="none"/>
        </w:rPr>
        <w:t>中。检验、检测合格则检验、检测费用由甲方承担，不合格则由乙方承担且乙方承担由此产生的责任、费用并无条件将该批产品更换为合格产品</w:t>
      </w:r>
      <w:r>
        <w:rPr>
          <w:rFonts w:hint="eastAsia" w:ascii="仿宋" w:hAnsi="仿宋" w:eastAsia="仿宋" w:cs="仿宋"/>
          <w:color w:val="auto"/>
          <w:sz w:val="24"/>
          <w:szCs w:val="24"/>
          <w:highlight w:val="none"/>
          <w:lang w:eastAsia="zh-CN"/>
        </w:rPr>
        <w:t>，工期不顺延。</w:t>
      </w:r>
    </w:p>
    <w:p w14:paraId="690AC9FD">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材料或设备的保管费用及责任由乙方承担，乙方应对进场材料及设备进行妥善的包装、围蔽、保护等。非经甲方书面同意，所有已进场材料设备不能运出甲方现场。</w:t>
      </w:r>
    </w:p>
    <w:p w14:paraId="43B56260">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乙方所供材料质量如不符本合同要求，甲方的合同执行联系人、签约代表等无权同意用于本工程（无论是否折价交易），此种情况下，无论甲方任何人员签字同意均无效且视为乙方未履行提供合格材料的义务，甲方亦不结算及支付款项。乙方须按合同约定承担未提供合格材料的违约责任。</w:t>
      </w:r>
    </w:p>
    <w:p w14:paraId="34231048">
      <w:pPr>
        <w:snapToGrid w:val="0"/>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7.1</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对不符合合同要求的乙供材料（如材料的品牌、规格、型号、质量等），由甲方本合同执行联系人按合同要求直接拒收、退场并</w:t>
      </w:r>
      <w:r>
        <w:rPr>
          <w:rFonts w:hint="eastAsia" w:ascii="仿宋" w:hAnsi="仿宋" w:eastAsia="仿宋" w:cs="仿宋"/>
          <w:color w:val="auto"/>
          <w:sz w:val="24"/>
          <w:szCs w:val="24"/>
          <w:highlight w:val="none"/>
          <w:lang w:val="en-US" w:eastAsia="zh-CN"/>
        </w:rPr>
        <w:t>做</w:t>
      </w:r>
      <w:r>
        <w:rPr>
          <w:rFonts w:hint="eastAsia" w:ascii="仿宋" w:hAnsi="仿宋" w:eastAsia="仿宋" w:cs="仿宋"/>
          <w:color w:val="auto"/>
          <w:sz w:val="24"/>
          <w:szCs w:val="24"/>
          <w:highlight w:val="none"/>
        </w:rPr>
        <w:t>好记录备查，不允许折价收货不符合合同要求的材料，且乙方</w:t>
      </w:r>
      <w:r>
        <w:rPr>
          <w:rFonts w:hint="eastAsia" w:ascii="仿宋" w:hAnsi="仿宋" w:eastAsia="仿宋" w:cs="仿宋"/>
          <w:color w:val="auto"/>
          <w:sz w:val="24"/>
          <w:szCs w:val="24"/>
          <w:highlight w:val="none"/>
          <w:lang w:eastAsia="zh-CN"/>
        </w:rPr>
        <w:t>向甲方支付违约金</w:t>
      </w:r>
      <w:r>
        <w:rPr>
          <w:rFonts w:hint="eastAsia" w:ascii="仿宋" w:hAnsi="仿宋" w:eastAsia="仿宋" w:cs="仿宋"/>
          <w:color w:val="auto"/>
          <w:sz w:val="24"/>
          <w:szCs w:val="24"/>
          <w:highlight w:val="none"/>
        </w:rPr>
        <w:t>（违约金金额等于不符合合同约定的材料金额的三倍但最少不低于壹万元/次），甲方有权在任意应付乙方的合同款中自行扣取违约金。</w:t>
      </w:r>
    </w:p>
    <w:p w14:paraId="7F15C7D9">
      <w:pPr>
        <w:spacing w:line="440" w:lineRule="exact"/>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八、双方责任和权利</w:t>
      </w:r>
      <w:r>
        <w:rPr>
          <w:rFonts w:hint="eastAsia" w:ascii="仿宋" w:hAnsi="仿宋" w:eastAsia="仿宋" w:cs="仿宋"/>
          <w:color w:val="auto"/>
          <w:sz w:val="24"/>
          <w:szCs w:val="24"/>
          <w:highlight w:val="none"/>
        </w:rPr>
        <w:t xml:space="preserve"> </w:t>
      </w:r>
    </w:p>
    <w:p w14:paraId="6EEEA4CA">
      <w:pPr>
        <w:spacing w:line="4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8.1甲方责任和权利</w:t>
      </w:r>
    </w:p>
    <w:p w14:paraId="41C9DFB4">
      <w:pPr>
        <w:spacing w:line="44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8.1.1甲方指定</w:t>
      </w:r>
      <w:r>
        <w:rPr>
          <w:rFonts w:hint="eastAsia" w:ascii="仿宋" w:hAnsi="仿宋" w:eastAsia="仿宋" w:cs="仿宋"/>
          <w:color w:val="auto"/>
          <w:sz w:val="24"/>
          <w:szCs w:val="24"/>
          <w:highlight w:val="none"/>
          <w:u w:val="single"/>
          <w:lang w:val="en-US" w:eastAsia="zh-CN"/>
        </w:rPr>
        <w:t>刘海城</w:t>
      </w:r>
      <w:r>
        <w:rPr>
          <w:rFonts w:hint="eastAsia" w:ascii="仿宋" w:hAnsi="仿宋" w:eastAsia="仿宋" w:cs="仿宋"/>
          <w:color w:val="auto"/>
          <w:sz w:val="24"/>
          <w:szCs w:val="24"/>
          <w:highlight w:val="none"/>
          <w:lang w:val="en-US" w:eastAsia="zh-CN"/>
        </w:rPr>
        <w:t>为本合同的甲方执行联系人，联系电话：</w:t>
      </w:r>
      <w:r>
        <w:rPr>
          <w:rFonts w:hint="eastAsia" w:ascii="仿宋" w:hAnsi="仿宋" w:eastAsia="仿宋" w:cs="仿宋"/>
          <w:color w:val="auto"/>
          <w:sz w:val="24"/>
          <w:szCs w:val="24"/>
          <w:highlight w:val="none"/>
          <w:u w:val="single"/>
          <w:lang w:val="en-US" w:eastAsia="zh-CN"/>
        </w:rPr>
        <w:t>137282691420</w:t>
      </w:r>
      <w:r>
        <w:rPr>
          <w:rFonts w:hint="eastAsia" w:ascii="仿宋" w:hAnsi="仿宋" w:eastAsia="仿宋" w:cs="仿宋"/>
          <w:color w:val="auto"/>
          <w:sz w:val="24"/>
          <w:szCs w:val="24"/>
          <w:highlight w:val="none"/>
          <w:lang w:val="en-US" w:eastAsia="zh-CN"/>
        </w:rPr>
        <w:t>。未经甲方加盖公章确认，甲方执行联系人、签约代表及其他职员均无权代表甲方做出减损、放弃甲方权利或增加甲方义务的行为。</w:t>
      </w:r>
    </w:p>
    <w:p w14:paraId="1D644C02">
      <w:pPr>
        <w:spacing w:line="44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8.1.2对工程进度、工程质量、隐蔽工程和本合同的执行情况进行监督检查，组织验收</w:t>
      </w:r>
      <w:r>
        <w:rPr>
          <w:rFonts w:hint="eastAsia" w:ascii="仿宋" w:hAnsi="仿宋" w:eastAsia="仿宋" w:cs="仿宋"/>
          <w:color w:val="auto"/>
          <w:sz w:val="24"/>
          <w:szCs w:val="24"/>
          <w:highlight w:val="none"/>
          <w:lang w:eastAsia="zh-CN"/>
        </w:rPr>
        <w:t>。</w:t>
      </w:r>
    </w:p>
    <w:p w14:paraId="09C31812">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8.1.3甲方有权根据工程总体情况安排工期，规定乙方先做某部位后做某部位，何时增加工人何时减少工人，乙方必须服从调动及安排且不再增加费用。</w:t>
      </w:r>
    </w:p>
    <w:p w14:paraId="6BC7F078">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8.1.4甲方有权对乙方在施工中出现的不符合设计、违反施工规范和安全操作规程、材料浪费、破坏其他工种既有成品等违规行为强行制止，并要求乙方在规定时间内按要求整改，同时有权根据具体情况对乙方进行扣款处理。</w:t>
      </w:r>
    </w:p>
    <w:p w14:paraId="794B5D01">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8.1.5甲方有对乙方的管理权，乙方管理人员必须坚守岗位，在施工现场组织指导工人作业。</w:t>
      </w:r>
    </w:p>
    <w:p w14:paraId="4DB965EE">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8.1.6按本合同约定向乙方支付工程款。</w:t>
      </w:r>
    </w:p>
    <w:p w14:paraId="65861110">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8.1.7对于甲方认为会影响工程质量或可能会发生安全事故的材料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甲方有权拒绝乙方在本</w:t>
      </w:r>
      <w:r>
        <w:rPr>
          <w:rFonts w:hint="eastAsia" w:ascii="仿宋" w:hAnsi="仿宋" w:eastAsia="仿宋" w:cs="仿宋"/>
          <w:color w:val="auto"/>
          <w:sz w:val="24"/>
          <w:szCs w:val="24"/>
          <w:highlight w:val="none"/>
          <w:lang w:val="en-US" w:eastAsia="zh-CN"/>
        </w:rPr>
        <w:t>工程</w:t>
      </w:r>
      <w:r>
        <w:rPr>
          <w:rFonts w:hint="eastAsia" w:ascii="仿宋" w:hAnsi="仿宋" w:eastAsia="仿宋" w:cs="仿宋"/>
          <w:color w:val="auto"/>
          <w:sz w:val="24"/>
          <w:szCs w:val="24"/>
          <w:highlight w:val="none"/>
        </w:rPr>
        <w:t>使用。</w:t>
      </w:r>
    </w:p>
    <w:p w14:paraId="2AFDE75C">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8.1.8甲方对乙方向</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工人发放报酬情况有知情权，有权</w:t>
      </w:r>
      <w:r>
        <w:rPr>
          <w:rFonts w:hint="eastAsia" w:ascii="仿宋" w:hAnsi="仿宋" w:eastAsia="仿宋" w:cs="仿宋"/>
          <w:color w:val="auto"/>
          <w:sz w:val="24"/>
          <w:szCs w:val="24"/>
          <w:highlight w:val="none"/>
          <w:lang w:val="en-US" w:eastAsia="zh-CN"/>
        </w:rPr>
        <w:t>掌握</w:t>
      </w:r>
      <w:r>
        <w:rPr>
          <w:rFonts w:hint="eastAsia" w:ascii="仿宋" w:hAnsi="仿宋" w:eastAsia="仿宋" w:cs="仿宋"/>
          <w:color w:val="auto"/>
          <w:sz w:val="24"/>
          <w:szCs w:val="24"/>
          <w:highlight w:val="none"/>
        </w:rPr>
        <w:t>乙方工人的工资分配制度和实施情况，对不合理、违规的分配甲方有权制止及干预。</w:t>
      </w:r>
    </w:p>
    <w:p w14:paraId="562CE56C">
      <w:pPr>
        <w:spacing w:line="440" w:lineRule="exact"/>
        <w:ind w:firstLine="405"/>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8.2乙方责任和权利</w:t>
      </w:r>
    </w:p>
    <w:p w14:paraId="4D1DCBB6">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8.2.1</w:t>
      </w:r>
      <w:r>
        <w:rPr>
          <w:rFonts w:hint="eastAsia" w:ascii="仿宋" w:hAnsi="仿宋" w:eastAsia="仿宋" w:cs="仿宋"/>
          <w:color w:val="auto"/>
          <w:sz w:val="24"/>
          <w:szCs w:val="24"/>
          <w:highlight w:val="none"/>
          <w:lang w:val="en-US" w:eastAsia="zh-CN"/>
        </w:rPr>
        <w:t>乙方指定</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（身份证号码</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；手机号码：</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；微信号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；电子邮箱：</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作为其授权代表</w:t>
      </w:r>
      <w:r>
        <w:rPr>
          <w:rFonts w:hint="eastAsia" w:ascii="仿宋" w:hAnsi="仿宋" w:eastAsia="仿宋" w:cs="仿宋"/>
          <w:color w:val="auto"/>
          <w:sz w:val="24"/>
          <w:szCs w:val="24"/>
          <w:highlight w:val="none"/>
          <w:lang w:val="en-US" w:eastAsia="zh-CN"/>
        </w:rPr>
        <w:t>及施工现场负责人</w:t>
      </w:r>
      <w:r>
        <w:rPr>
          <w:rFonts w:hint="eastAsia" w:ascii="仿宋" w:hAnsi="仿宋" w:eastAsia="仿宋" w:cs="仿宋"/>
          <w:color w:val="auto"/>
          <w:sz w:val="24"/>
          <w:szCs w:val="24"/>
          <w:highlight w:val="none"/>
        </w:rPr>
        <w:t>，在本合同有效期内执行与本合同履行有关的事项。乙方授权代表以乙方的名义处理本合同相关的一切事务，乙方对其行为均予认可并承担一切责任。乙方</w:t>
      </w:r>
      <w:r>
        <w:rPr>
          <w:rFonts w:hint="eastAsia" w:ascii="仿宋" w:hAnsi="仿宋" w:eastAsia="仿宋" w:cs="仿宋"/>
          <w:color w:val="auto"/>
          <w:sz w:val="24"/>
          <w:szCs w:val="24"/>
          <w:highlight w:val="none"/>
          <w:lang w:eastAsia="zh-CN"/>
        </w:rPr>
        <w:t>如需</w:t>
      </w:r>
      <w:r>
        <w:rPr>
          <w:rFonts w:hint="eastAsia" w:ascii="仿宋" w:hAnsi="仿宋" w:eastAsia="仿宋" w:cs="仿宋"/>
          <w:color w:val="auto"/>
          <w:sz w:val="24"/>
          <w:szCs w:val="24"/>
          <w:highlight w:val="none"/>
        </w:rPr>
        <w:t>更换授权代表，应</w:t>
      </w:r>
      <w:r>
        <w:rPr>
          <w:rFonts w:hint="eastAsia" w:ascii="仿宋" w:hAnsi="仿宋" w:eastAsia="仿宋" w:cs="仿宋"/>
          <w:color w:val="auto"/>
          <w:sz w:val="24"/>
          <w:szCs w:val="24"/>
          <w:highlight w:val="none"/>
          <w:lang w:eastAsia="zh-CN"/>
        </w:rPr>
        <w:t>提前三</w:t>
      </w:r>
      <w:r>
        <w:rPr>
          <w:rFonts w:hint="eastAsia" w:ascii="仿宋" w:hAnsi="仿宋" w:eastAsia="仿宋" w:cs="仿宋"/>
          <w:color w:val="auto"/>
          <w:sz w:val="24"/>
          <w:szCs w:val="24"/>
          <w:highlight w:val="none"/>
        </w:rPr>
        <w:t>个工作日以书面形式通知甲方。</w:t>
      </w:r>
    </w:p>
    <w:p w14:paraId="4FC5E4A6">
      <w:pPr>
        <w:tabs>
          <w:tab w:val="left" w:pos="840"/>
        </w:tabs>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8.2.2本工程施工过程如出现赶工、交叉作业、停工及工人工资、材料费、机具费上涨等风险，由此引起的费用增减已包含在合同</w:t>
      </w:r>
      <w:r>
        <w:rPr>
          <w:rFonts w:hint="eastAsia" w:ascii="仿宋" w:hAnsi="仿宋" w:eastAsia="仿宋" w:cs="仿宋"/>
          <w:color w:val="auto"/>
          <w:sz w:val="24"/>
          <w:szCs w:val="24"/>
          <w:highlight w:val="none"/>
          <w:lang w:val="en-US" w:eastAsia="zh-CN"/>
        </w:rPr>
        <w:t>总</w:t>
      </w:r>
      <w:r>
        <w:rPr>
          <w:rFonts w:hint="eastAsia" w:ascii="仿宋" w:hAnsi="仿宋" w:eastAsia="仿宋" w:cs="仿宋"/>
          <w:color w:val="auto"/>
          <w:sz w:val="24"/>
          <w:szCs w:val="24"/>
          <w:highlight w:val="none"/>
        </w:rPr>
        <w:t>价内，乙方不得就上述原因要求甲方对</w:t>
      </w:r>
      <w:r>
        <w:rPr>
          <w:rFonts w:hint="eastAsia" w:ascii="仿宋" w:hAnsi="仿宋" w:eastAsia="仿宋" w:cs="仿宋"/>
          <w:color w:val="auto"/>
          <w:sz w:val="24"/>
          <w:szCs w:val="24"/>
          <w:highlight w:val="none"/>
          <w:lang w:val="en-US" w:eastAsia="zh-CN"/>
        </w:rPr>
        <w:t>合同总结做</w:t>
      </w:r>
      <w:r>
        <w:rPr>
          <w:rFonts w:hint="eastAsia" w:ascii="仿宋" w:hAnsi="仿宋" w:eastAsia="仿宋" w:cs="仿宋"/>
          <w:color w:val="auto"/>
          <w:sz w:val="24"/>
          <w:szCs w:val="24"/>
          <w:highlight w:val="none"/>
        </w:rPr>
        <w:t>调整；且乙方无论在任何时候进退场，均不计进退场费，其费用已包含在合同</w:t>
      </w:r>
      <w:r>
        <w:rPr>
          <w:rFonts w:hint="eastAsia" w:ascii="仿宋" w:hAnsi="仿宋" w:eastAsia="仿宋" w:cs="仿宋"/>
          <w:color w:val="auto"/>
          <w:sz w:val="24"/>
          <w:szCs w:val="24"/>
          <w:highlight w:val="none"/>
          <w:lang w:val="en-US" w:eastAsia="zh-CN"/>
        </w:rPr>
        <w:t>总</w:t>
      </w:r>
      <w:r>
        <w:rPr>
          <w:rFonts w:hint="eastAsia" w:ascii="仿宋" w:hAnsi="仿宋" w:eastAsia="仿宋" w:cs="仿宋"/>
          <w:color w:val="auto"/>
          <w:sz w:val="24"/>
          <w:szCs w:val="24"/>
          <w:highlight w:val="none"/>
        </w:rPr>
        <w:t>价内。</w:t>
      </w:r>
    </w:p>
    <w:p w14:paraId="31AEA50D">
      <w:pPr>
        <w:tabs>
          <w:tab w:val="left" w:pos="840"/>
        </w:tabs>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8.2.3</w:t>
      </w:r>
      <w:r>
        <w:rPr>
          <w:rFonts w:hint="eastAsia" w:ascii="仿宋" w:hAnsi="仿宋" w:eastAsia="仿宋" w:cs="仿宋"/>
          <w:color w:val="auto"/>
          <w:sz w:val="24"/>
          <w:szCs w:val="24"/>
          <w:highlight w:val="none"/>
          <w:lang w:val="en-US" w:eastAsia="zh-CN"/>
        </w:rPr>
        <w:t>本工程如</w:t>
      </w:r>
      <w:r>
        <w:rPr>
          <w:rFonts w:hint="eastAsia" w:ascii="仿宋" w:hAnsi="仿宋" w:eastAsia="仿宋" w:cs="仿宋"/>
          <w:color w:val="auto"/>
          <w:sz w:val="24"/>
          <w:szCs w:val="24"/>
          <w:highlight w:val="none"/>
        </w:rPr>
        <w:t>有变更，乙方必须无条件配合甲方完成并满足相关要求。凡变更工程必须附有甲方</w:t>
      </w:r>
      <w:r>
        <w:rPr>
          <w:rFonts w:hint="eastAsia" w:ascii="仿宋" w:hAnsi="仿宋" w:eastAsia="仿宋" w:cs="仿宋"/>
          <w:color w:val="auto"/>
          <w:sz w:val="24"/>
          <w:szCs w:val="24"/>
          <w:highlight w:val="none"/>
          <w:lang w:eastAsia="zh-CN"/>
        </w:rPr>
        <w:t>出具</w:t>
      </w:r>
      <w:r>
        <w:rPr>
          <w:rFonts w:hint="eastAsia" w:ascii="仿宋" w:hAnsi="仿宋" w:eastAsia="仿宋" w:cs="仿宋"/>
          <w:color w:val="auto"/>
          <w:sz w:val="24"/>
          <w:szCs w:val="24"/>
          <w:highlight w:val="none"/>
        </w:rPr>
        <w:t>的书面依据，方可纳入结算范围，计价按合同原则执行。</w:t>
      </w:r>
    </w:p>
    <w:p w14:paraId="1EBABC33">
      <w:pPr>
        <w:tabs>
          <w:tab w:val="left" w:pos="840"/>
        </w:tabs>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8.2.4乙方必须服从甲方现场管理。对违反</w:t>
      </w:r>
      <w:r>
        <w:rPr>
          <w:rFonts w:hint="eastAsia" w:ascii="仿宋" w:hAnsi="仿宋" w:eastAsia="仿宋" w:cs="仿宋"/>
          <w:color w:val="auto"/>
          <w:sz w:val="24"/>
          <w:szCs w:val="24"/>
          <w:highlight w:val="none"/>
          <w:lang w:val="en-US" w:eastAsia="zh-CN"/>
        </w:rPr>
        <w:t>合同、</w:t>
      </w:r>
      <w:r>
        <w:rPr>
          <w:rFonts w:hint="eastAsia" w:ascii="仿宋" w:hAnsi="仿宋" w:eastAsia="仿宋" w:cs="仿宋"/>
          <w:color w:val="auto"/>
          <w:sz w:val="24"/>
          <w:szCs w:val="24"/>
          <w:highlight w:val="none"/>
        </w:rPr>
        <w:t>规范事宜，甲方有权对乙方进行处罚及要求乙方整改，乙方拒不整改或整改</w:t>
      </w:r>
      <w:r>
        <w:rPr>
          <w:rFonts w:hint="eastAsia" w:ascii="仿宋" w:hAnsi="仿宋" w:eastAsia="仿宋" w:cs="仿宋"/>
          <w:color w:val="auto"/>
          <w:sz w:val="24"/>
          <w:szCs w:val="24"/>
          <w:highlight w:val="none"/>
          <w:lang w:val="en-US" w:eastAsia="zh-CN"/>
        </w:rPr>
        <w:t>二次</w:t>
      </w:r>
      <w:r>
        <w:rPr>
          <w:rFonts w:hint="eastAsia" w:ascii="仿宋" w:hAnsi="仿宋" w:eastAsia="仿宋" w:cs="仿宋"/>
          <w:color w:val="auto"/>
          <w:sz w:val="24"/>
          <w:szCs w:val="24"/>
          <w:highlight w:val="none"/>
        </w:rPr>
        <w:t>后仍不能满足</w:t>
      </w:r>
      <w:r>
        <w:rPr>
          <w:rFonts w:hint="eastAsia" w:ascii="仿宋" w:hAnsi="仿宋" w:eastAsia="仿宋" w:cs="仿宋"/>
          <w:color w:val="auto"/>
          <w:sz w:val="24"/>
          <w:szCs w:val="24"/>
          <w:highlight w:val="none"/>
          <w:lang w:val="en-US" w:eastAsia="zh-CN"/>
        </w:rPr>
        <w:t>合同或</w:t>
      </w:r>
      <w:r>
        <w:rPr>
          <w:rFonts w:hint="eastAsia" w:ascii="仿宋" w:hAnsi="仿宋" w:eastAsia="仿宋" w:cs="仿宋"/>
          <w:color w:val="auto"/>
          <w:sz w:val="24"/>
          <w:szCs w:val="24"/>
          <w:highlight w:val="none"/>
        </w:rPr>
        <w:t>规范要求</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，甲方有权单方终止本</w:t>
      </w:r>
      <w:r>
        <w:rPr>
          <w:rFonts w:hint="eastAsia" w:ascii="仿宋" w:hAnsi="仿宋" w:eastAsia="仿宋" w:cs="仿宋"/>
          <w:color w:val="auto"/>
          <w:sz w:val="24"/>
          <w:szCs w:val="24"/>
          <w:highlight w:val="none"/>
          <w:lang w:eastAsia="zh-CN"/>
        </w:rPr>
        <w:t>合同</w:t>
      </w:r>
      <w:r>
        <w:rPr>
          <w:rFonts w:hint="eastAsia" w:ascii="仿宋" w:hAnsi="仿宋" w:eastAsia="仿宋" w:cs="仿宋"/>
          <w:color w:val="auto"/>
          <w:sz w:val="24"/>
          <w:szCs w:val="24"/>
          <w:highlight w:val="none"/>
          <w:lang w:val="en-US" w:eastAsia="zh-CN"/>
        </w:rPr>
        <w:t>且不支付任何款项</w:t>
      </w:r>
      <w:r>
        <w:rPr>
          <w:rFonts w:hint="eastAsia" w:ascii="仿宋" w:hAnsi="仿宋" w:eastAsia="仿宋" w:cs="仿宋"/>
          <w:color w:val="auto"/>
          <w:sz w:val="24"/>
          <w:szCs w:val="24"/>
          <w:highlight w:val="none"/>
        </w:rPr>
        <w:t>。</w:t>
      </w:r>
    </w:p>
    <w:p w14:paraId="376B753F">
      <w:pPr>
        <w:adjustRightIn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8.2.5合同履行期间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与本合同、本工程相关</w:t>
      </w:r>
      <w:r>
        <w:rPr>
          <w:rFonts w:hint="eastAsia" w:ascii="仿宋" w:hAnsi="仿宋" w:eastAsia="仿宋" w:cs="仿宋"/>
          <w:color w:val="auto"/>
          <w:sz w:val="24"/>
          <w:szCs w:val="24"/>
          <w:highlight w:val="none"/>
        </w:rPr>
        <w:t>的一切安全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质量</w:t>
      </w:r>
      <w:r>
        <w:rPr>
          <w:rFonts w:hint="eastAsia" w:ascii="仿宋" w:hAnsi="仿宋" w:eastAsia="仿宋" w:cs="仿宋"/>
          <w:color w:val="auto"/>
          <w:sz w:val="24"/>
          <w:szCs w:val="24"/>
          <w:highlight w:val="none"/>
        </w:rPr>
        <w:t>事故由乙方承担所有责任和费用，甲方不承担任何责任和费用。</w:t>
      </w:r>
    </w:p>
    <w:p w14:paraId="38A4CD7C">
      <w:pPr>
        <w:adjustRightInd w:val="0"/>
        <w:spacing w:line="44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8.2.6</w:t>
      </w:r>
      <w:r>
        <w:rPr>
          <w:rFonts w:hint="eastAsia" w:ascii="仿宋" w:hAnsi="仿宋" w:eastAsia="仿宋" w:cs="仿宋"/>
          <w:color w:val="auto"/>
          <w:sz w:val="24"/>
          <w:szCs w:val="24"/>
          <w:highlight w:val="none"/>
          <w:lang w:val="en-US" w:eastAsia="zh-CN"/>
        </w:rPr>
        <w:t>乙方须</w:t>
      </w:r>
      <w:r>
        <w:rPr>
          <w:rFonts w:hint="eastAsia" w:ascii="仿宋" w:hAnsi="仿宋" w:eastAsia="仿宋" w:cs="仿宋"/>
          <w:color w:val="auto"/>
          <w:sz w:val="24"/>
          <w:szCs w:val="24"/>
          <w:highlight w:val="none"/>
        </w:rPr>
        <w:t>严格遵从甲方在执行工程管理的过程中根据合同发出的指令，保证施工安全质量，对工程的进度、安全、质量等承担责任；乙方在施工过程中的一切行为，须符合《建筑施工安全检查标准》JGJ59-2011标准和东莞市有关文件及甲方针对本工程的安全生产、文明施工管理制度。</w:t>
      </w:r>
    </w:p>
    <w:p w14:paraId="0D4D7A3A">
      <w:pPr>
        <w:spacing w:line="4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8.2.7加强乙方人员建设。乙方管理人员经常对工人进行技术交底、安全教育，作业人员必须持证上岗。</w:t>
      </w:r>
    </w:p>
    <w:p w14:paraId="53596BE6">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8.2.8乙方在施工过程中，每批进场</w:t>
      </w:r>
      <w:r>
        <w:rPr>
          <w:rFonts w:hint="eastAsia" w:ascii="仿宋" w:hAnsi="仿宋" w:eastAsia="仿宋" w:cs="仿宋"/>
          <w:color w:val="auto"/>
          <w:sz w:val="24"/>
          <w:szCs w:val="24"/>
          <w:highlight w:val="none"/>
          <w:lang w:val="en-US" w:eastAsia="zh-CN"/>
        </w:rPr>
        <w:t>材料</w:t>
      </w:r>
      <w:r>
        <w:rPr>
          <w:rFonts w:hint="eastAsia" w:ascii="仿宋" w:hAnsi="仿宋" w:eastAsia="仿宋" w:cs="仿宋"/>
          <w:color w:val="auto"/>
          <w:sz w:val="24"/>
          <w:szCs w:val="24"/>
          <w:highlight w:val="none"/>
        </w:rPr>
        <w:t>须经甲方确认是否符合</w:t>
      </w:r>
      <w:r>
        <w:rPr>
          <w:rFonts w:hint="eastAsia" w:ascii="仿宋" w:hAnsi="仿宋" w:eastAsia="仿宋" w:cs="仿宋"/>
          <w:color w:val="auto"/>
          <w:sz w:val="24"/>
          <w:szCs w:val="24"/>
          <w:highlight w:val="none"/>
          <w:lang w:val="en-US" w:eastAsia="zh-CN"/>
        </w:rPr>
        <w:t>合同约定</w:t>
      </w:r>
      <w:r>
        <w:rPr>
          <w:rFonts w:hint="eastAsia" w:ascii="仿宋" w:hAnsi="仿宋" w:eastAsia="仿宋" w:cs="仿宋"/>
          <w:color w:val="auto"/>
          <w:sz w:val="24"/>
          <w:szCs w:val="24"/>
          <w:highlight w:val="none"/>
        </w:rPr>
        <w:t>，不符合</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一律不准进入施工现场</w:t>
      </w:r>
      <w:r>
        <w:rPr>
          <w:rFonts w:hint="eastAsia" w:ascii="仿宋" w:hAnsi="仿宋" w:eastAsia="仿宋" w:cs="仿宋"/>
          <w:color w:val="auto"/>
          <w:sz w:val="24"/>
          <w:szCs w:val="24"/>
          <w:highlight w:val="none"/>
          <w:lang w:val="en-US" w:eastAsia="zh-CN"/>
        </w:rPr>
        <w:t>并无条件更换为符合合同约定的材料</w:t>
      </w:r>
      <w:r>
        <w:rPr>
          <w:rFonts w:hint="eastAsia" w:ascii="仿宋" w:hAnsi="仿宋" w:eastAsia="仿宋" w:cs="仿宋"/>
          <w:color w:val="auto"/>
          <w:sz w:val="24"/>
          <w:szCs w:val="24"/>
          <w:highlight w:val="none"/>
        </w:rPr>
        <w:t>。</w:t>
      </w:r>
    </w:p>
    <w:p w14:paraId="1F9ED8D6">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8.2.9乙方不得将本工程分包或转包</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否则每次向甲方支付金额等于合同总价30%的违约金且甲方有权单方解除合同</w:t>
      </w:r>
      <w:r>
        <w:rPr>
          <w:rFonts w:hint="eastAsia" w:ascii="仿宋" w:hAnsi="仿宋" w:eastAsia="仿宋" w:cs="仿宋"/>
          <w:color w:val="auto"/>
          <w:sz w:val="24"/>
          <w:szCs w:val="24"/>
          <w:highlight w:val="none"/>
        </w:rPr>
        <w:t>。</w:t>
      </w:r>
    </w:p>
    <w:p w14:paraId="04B2BE3F">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8.2.10施工中与甲方积极配合，保护所有成品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施工过程不得影响住户的作息</w:t>
      </w:r>
      <w:r>
        <w:rPr>
          <w:rFonts w:hint="eastAsia" w:ascii="仿宋" w:hAnsi="仿宋" w:eastAsia="仿宋" w:cs="仿宋"/>
          <w:color w:val="auto"/>
          <w:sz w:val="24"/>
          <w:szCs w:val="24"/>
          <w:highlight w:val="none"/>
        </w:rPr>
        <w:t>。</w:t>
      </w:r>
    </w:p>
    <w:p w14:paraId="08C3080D">
      <w:pPr>
        <w:tabs>
          <w:tab w:val="left" w:pos="840"/>
        </w:tabs>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8.2.11乙方应严格遵守《建设工程安全生产管理条例》及有关文件安全管理规定，组织安排工人施工，消除安全隐患，乙方施工作业人员年龄必须在1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55</w:t>
      </w:r>
      <w:r>
        <w:rPr>
          <w:rFonts w:hint="eastAsia" w:ascii="仿宋" w:hAnsi="仿宋" w:eastAsia="仿宋" w:cs="仿宋"/>
          <w:color w:val="auto"/>
          <w:sz w:val="24"/>
          <w:szCs w:val="24"/>
          <w:highlight w:val="none"/>
        </w:rPr>
        <w:t>周岁之间。乙方保证甲方不承担任何人身伤亡或财产损失所</w:t>
      </w:r>
      <w:r>
        <w:rPr>
          <w:rFonts w:hint="eastAsia" w:ascii="仿宋" w:hAnsi="仿宋" w:eastAsia="仿宋" w:cs="仿宋"/>
          <w:color w:val="auto"/>
          <w:sz w:val="24"/>
          <w:szCs w:val="24"/>
          <w:highlight w:val="none"/>
          <w:lang w:val="en-US" w:eastAsia="zh-CN"/>
        </w:rPr>
        <w:t>导致</w:t>
      </w:r>
      <w:r>
        <w:rPr>
          <w:rFonts w:hint="eastAsia" w:ascii="仿宋" w:hAnsi="仿宋" w:eastAsia="仿宋" w:cs="仿宋"/>
          <w:color w:val="auto"/>
          <w:sz w:val="24"/>
          <w:szCs w:val="24"/>
          <w:highlight w:val="none"/>
        </w:rPr>
        <w:t>的一切责任，保障甲方不承担任何</w:t>
      </w:r>
      <w:r>
        <w:rPr>
          <w:rFonts w:hint="eastAsia" w:ascii="仿宋" w:hAnsi="仿宋" w:eastAsia="仿宋" w:cs="仿宋"/>
          <w:color w:val="auto"/>
          <w:sz w:val="24"/>
          <w:szCs w:val="24"/>
          <w:highlight w:val="none"/>
          <w:lang w:val="en-US" w:eastAsia="zh-CN"/>
        </w:rPr>
        <w:t>因</w:t>
      </w:r>
      <w:r>
        <w:rPr>
          <w:rFonts w:hint="eastAsia" w:ascii="仿宋" w:hAnsi="仿宋" w:eastAsia="仿宋" w:cs="仿宋"/>
          <w:color w:val="auto"/>
          <w:sz w:val="24"/>
          <w:szCs w:val="24"/>
          <w:highlight w:val="none"/>
        </w:rPr>
        <w:t>乙方及其人员引起的诉讼</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控告、索赔责任及费用。</w:t>
      </w:r>
    </w:p>
    <w:p w14:paraId="2A8353F1">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8.2.12乙方每天施工过程中必须做到工完场清；乙方造成的垃圾由乙方负责清理外运且需甲方书面确认“工完场清”，否则甲方有权不予</w:t>
      </w:r>
      <w:r>
        <w:rPr>
          <w:rFonts w:hint="eastAsia" w:ascii="仿宋" w:hAnsi="仿宋" w:eastAsia="仿宋" w:cs="仿宋"/>
          <w:color w:val="auto"/>
          <w:sz w:val="24"/>
          <w:szCs w:val="24"/>
          <w:highlight w:val="none"/>
          <w:lang w:val="en-US" w:eastAsia="zh-CN"/>
        </w:rPr>
        <w:t>支付</w:t>
      </w:r>
      <w:r>
        <w:rPr>
          <w:rFonts w:hint="eastAsia" w:ascii="仿宋" w:hAnsi="仿宋" w:eastAsia="仿宋" w:cs="仿宋"/>
          <w:color w:val="auto"/>
          <w:sz w:val="24"/>
          <w:szCs w:val="24"/>
          <w:highlight w:val="none"/>
          <w:lang w:eastAsia="zh-CN"/>
        </w:rPr>
        <w:t>进度款</w:t>
      </w:r>
      <w:r>
        <w:rPr>
          <w:rFonts w:hint="eastAsia" w:ascii="仿宋" w:hAnsi="仿宋" w:eastAsia="仿宋" w:cs="仿宋"/>
          <w:color w:val="auto"/>
          <w:sz w:val="24"/>
          <w:szCs w:val="24"/>
          <w:highlight w:val="none"/>
          <w:lang w:val="en-US" w:eastAsia="zh-CN"/>
        </w:rPr>
        <w:t>及办理</w:t>
      </w:r>
      <w:r>
        <w:rPr>
          <w:rFonts w:hint="eastAsia" w:ascii="仿宋" w:hAnsi="仿宋" w:eastAsia="仿宋" w:cs="仿宋"/>
          <w:color w:val="auto"/>
          <w:sz w:val="24"/>
          <w:szCs w:val="24"/>
          <w:highlight w:val="none"/>
          <w:lang w:eastAsia="zh-CN"/>
        </w:rPr>
        <w:t>结算</w:t>
      </w:r>
      <w:r>
        <w:rPr>
          <w:rFonts w:hint="eastAsia" w:ascii="仿宋" w:hAnsi="仿宋" w:eastAsia="仿宋" w:cs="仿宋"/>
          <w:color w:val="auto"/>
          <w:sz w:val="24"/>
          <w:szCs w:val="24"/>
          <w:highlight w:val="none"/>
        </w:rPr>
        <w:t>。</w:t>
      </w:r>
    </w:p>
    <w:p w14:paraId="21DCDE8C">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8.2.13施工过程中，属乙方责任的工作，经</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安排未完成的，甲方有权</w:t>
      </w:r>
      <w:r>
        <w:rPr>
          <w:rFonts w:hint="eastAsia" w:ascii="仿宋" w:hAnsi="仿宋" w:eastAsia="仿宋" w:cs="仿宋"/>
          <w:color w:val="auto"/>
          <w:sz w:val="24"/>
          <w:szCs w:val="24"/>
          <w:highlight w:val="none"/>
          <w:lang w:val="en-US" w:eastAsia="zh-CN"/>
        </w:rPr>
        <w:t>单独</w:t>
      </w:r>
      <w:r>
        <w:rPr>
          <w:rFonts w:hint="eastAsia" w:ascii="仿宋" w:hAnsi="仿宋" w:eastAsia="仿宋" w:cs="仿宋"/>
          <w:color w:val="auto"/>
          <w:sz w:val="24"/>
          <w:szCs w:val="24"/>
          <w:highlight w:val="none"/>
        </w:rPr>
        <w:t>安排第三方完成并以500元/工日计价从</w:t>
      </w:r>
      <w:r>
        <w:rPr>
          <w:rFonts w:hint="eastAsia" w:ascii="仿宋" w:hAnsi="仿宋" w:eastAsia="仿宋" w:cs="仿宋"/>
          <w:color w:val="auto"/>
          <w:sz w:val="24"/>
          <w:szCs w:val="24"/>
          <w:highlight w:val="none"/>
          <w:lang w:val="en-US" w:eastAsia="zh-CN"/>
        </w:rPr>
        <w:t>合同</w:t>
      </w:r>
      <w:r>
        <w:rPr>
          <w:rFonts w:hint="eastAsia" w:ascii="仿宋" w:hAnsi="仿宋" w:eastAsia="仿宋" w:cs="仿宋"/>
          <w:color w:val="auto"/>
          <w:sz w:val="24"/>
          <w:szCs w:val="24"/>
          <w:highlight w:val="none"/>
        </w:rPr>
        <w:t>款中扣除。</w:t>
      </w:r>
    </w:p>
    <w:p w14:paraId="203C8326">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8.2.14乙方已充分了解工程现场实际情况，确定合同</w:t>
      </w:r>
      <w:r>
        <w:rPr>
          <w:rFonts w:hint="eastAsia" w:ascii="仿宋" w:hAnsi="仿宋" w:eastAsia="仿宋" w:cs="仿宋"/>
          <w:color w:val="auto"/>
          <w:sz w:val="24"/>
          <w:szCs w:val="24"/>
          <w:highlight w:val="none"/>
          <w:lang w:val="en-US" w:eastAsia="zh-CN"/>
        </w:rPr>
        <w:t>总</w:t>
      </w:r>
      <w:r>
        <w:rPr>
          <w:rFonts w:hint="eastAsia" w:ascii="仿宋" w:hAnsi="仿宋" w:eastAsia="仿宋" w:cs="仿宋"/>
          <w:color w:val="auto"/>
          <w:sz w:val="24"/>
          <w:szCs w:val="24"/>
          <w:highlight w:val="none"/>
        </w:rPr>
        <w:t>价包含处理现场各种因素产生的多次进退场、怠工、误工等不能正常开工情况的费用。</w:t>
      </w:r>
    </w:p>
    <w:p w14:paraId="241AFF6B">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8.2.15乙方确保本工程的工程质量和工程进度一次</w:t>
      </w:r>
      <w:r>
        <w:rPr>
          <w:rFonts w:hint="eastAsia" w:ascii="仿宋" w:hAnsi="仿宋" w:eastAsia="仿宋" w:cs="仿宋"/>
          <w:color w:val="auto"/>
          <w:sz w:val="24"/>
          <w:szCs w:val="24"/>
          <w:highlight w:val="none"/>
          <w:lang w:val="en-US" w:eastAsia="zh-CN"/>
        </w:rPr>
        <w:t>性</w:t>
      </w:r>
      <w:r>
        <w:rPr>
          <w:rFonts w:hint="eastAsia" w:ascii="仿宋" w:hAnsi="仿宋" w:eastAsia="仿宋" w:cs="仿宋"/>
          <w:color w:val="auto"/>
          <w:sz w:val="24"/>
          <w:szCs w:val="24"/>
          <w:highlight w:val="none"/>
        </w:rPr>
        <w:t>满足合同要求，否则造成的一切损失由乙方承担。</w:t>
      </w:r>
    </w:p>
    <w:p w14:paraId="3F847A78">
      <w:pPr>
        <w:spacing w:line="44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8.2.16合同有效期内，乙方须确保自身持续具备履行合同义务的合法资质资格（尤其须符合政府主管部门的要求），否则甲方有权：①自乙方不具备合法资质、资格之日起，乙方每日向甲方支付违约金人民币伍佰元，直至乙方恢复相关资质、资格；②甲方单方解除合同并收回所有已付款项。</w:t>
      </w:r>
    </w:p>
    <w:p w14:paraId="28F2ED57">
      <w:pPr>
        <w:spacing w:line="440" w:lineRule="exact"/>
        <w:rPr>
          <w:rFonts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九、验收及保修</w:t>
      </w:r>
    </w:p>
    <w:p w14:paraId="28C2C9CC">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9.1本工程全部完工，乙方自检符合质量要求后提请甲方组织验收。</w:t>
      </w:r>
    </w:p>
    <w:p w14:paraId="1906C527">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rPr>
        <w:t>9.2本工程保修期为</w:t>
      </w:r>
      <w:r>
        <w:rPr>
          <w:rFonts w:hint="eastAsia" w:ascii="仿宋" w:hAnsi="仿宋" w:eastAsia="仿宋" w:cs="仿宋"/>
          <w:b w:val="0"/>
          <w:bCs w:val="0"/>
          <w:color w:val="auto"/>
          <w:sz w:val="24"/>
          <w:szCs w:val="24"/>
          <w:highlight w:val="none"/>
          <w:u w:val="single"/>
          <w:lang w:val="en-US" w:eastAsia="zh-CN"/>
        </w:rPr>
        <w:t>1</w:t>
      </w:r>
      <w:r>
        <w:rPr>
          <w:rFonts w:hint="eastAsia" w:ascii="仿宋" w:hAnsi="仿宋" w:eastAsia="仿宋" w:cs="仿宋"/>
          <w:b w:val="0"/>
          <w:bCs w:val="0"/>
          <w:color w:val="auto"/>
          <w:sz w:val="24"/>
          <w:szCs w:val="24"/>
          <w:highlight w:val="none"/>
          <w:u w:val="none"/>
        </w:rPr>
        <w:t>年</w:t>
      </w:r>
      <w:r>
        <w:rPr>
          <w:rFonts w:hint="eastAsia" w:ascii="仿宋" w:hAnsi="仿宋" w:eastAsia="仿宋" w:cs="仿宋"/>
          <w:b w:val="0"/>
          <w:bCs w:val="0"/>
          <w:color w:val="auto"/>
          <w:sz w:val="24"/>
          <w:szCs w:val="24"/>
          <w:highlight w:val="none"/>
          <w:u w:val="none"/>
          <w:lang w:eastAsia="zh-CN"/>
        </w:rPr>
        <w:t>，</w:t>
      </w:r>
      <w:r>
        <w:rPr>
          <w:rFonts w:hint="eastAsia" w:ascii="仿宋" w:hAnsi="仿宋" w:eastAsia="仿宋" w:cs="仿宋"/>
          <w:b w:val="0"/>
          <w:bCs w:val="0"/>
          <w:color w:val="auto"/>
          <w:sz w:val="24"/>
          <w:szCs w:val="24"/>
          <w:highlight w:val="none"/>
        </w:rPr>
        <w:t>政府另有更长保修期限规定的，从其规定</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保修期</w:t>
      </w:r>
      <w:r>
        <w:rPr>
          <w:rFonts w:hint="eastAsia" w:ascii="仿宋" w:hAnsi="仿宋" w:eastAsia="仿宋" w:cs="仿宋"/>
          <w:color w:val="auto"/>
          <w:sz w:val="24"/>
          <w:szCs w:val="24"/>
          <w:highlight w:val="none"/>
          <w:lang w:val="en-US" w:eastAsia="zh-CN"/>
        </w:rPr>
        <w:t>自本工程完工经甲方</w:t>
      </w:r>
      <w:r>
        <w:rPr>
          <w:rFonts w:hint="eastAsia" w:ascii="仿宋" w:hAnsi="仿宋" w:eastAsia="仿宋" w:cs="仿宋"/>
          <w:color w:val="auto"/>
          <w:sz w:val="24"/>
          <w:szCs w:val="24"/>
          <w:highlight w:val="none"/>
        </w:rPr>
        <w:t>验收合格并移交甲方</w:t>
      </w:r>
      <w:r>
        <w:rPr>
          <w:rFonts w:hint="eastAsia" w:ascii="仿宋" w:hAnsi="仿宋" w:eastAsia="仿宋" w:cs="仿宋"/>
          <w:color w:val="auto"/>
          <w:sz w:val="24"/>
          <w:szCs w:val="24"/>
          <w:highlight w:val="none"/>
          <w:lang w:val="en-US" w:eastAsia="zh-CN"/>
        </w:rPr>
        <w:t>正式使用</w:t>
      </w:r>
      <w:r>
        <w:rPr>
          <w:rFonts w:hint="eastAsia" w:ascii="仿宋" w:hAnsi="仿宋" w:eastAsia="仿宋" w:cs="仿宋"/>
          <w:color w:val="auto"/>
          <w:sz w:val="24"/>
          <w:szCs w:val="24"/>
          <w:highlight w:val="none"/>
        </w:rPr>
        <w:t>之日</w:t>
      </w:r>
      <w:r>
        <w:rPr>
          <w:rFonts w:hint="eastAsia" w:ascii="仿宋" w:hAnsi="仿宋" w:eastAsia="仿宋" w:cs="仿宋"/>
          <w:color w:val="auto"/>
          <w:sz w:val="24"/>
          <w:szCs w:val="24"/>
          <w:highlight w:val="none"/>
          <w:lang w:val="en-US" w:eastAsia="zh-CN"/>
        </w:rPr>
        <w:t>起</w:t>
      </w:r>
      <w:r>
        <w:rPr>
          <w:rFonts w:hint="eastAsia" w:ascii="仿宋" w:hAnsi="仿宋" w:eastAsia="仿宋" w:cs="仿宋"/>
          <w:color w:val="auto"/>
          <w:sz w:val="24"/>
          <w:szCs w:val="24"/>
          <w:highlight w:val="none"/>
        </w:rPr>
        <w:t>计。保修期内，如出现质量问题，乙方须在接到甲方通知后</w:t>
      </w:r>
      <w:r>
        <w:rPr>
          <w:rFonts w:hint="eastAsia" w:ascii="仿宋" w:hAnsi="仿宋" w:eastAsia="仿宋" w:cs="仿宋"/>
          <w:color w:val="auto"/>
          <w:sz w:val="24"/>
          <w:szCs w:val="24"/>
          <w:highlight w:val="none"/>
          <w:u w:val="none"/>
          <w:lang w:val="en-US" w:eastAsia="zh-CN"/>
        </w:rPr>
        <w:t>2个日历天</w:t>
      </w:r>
      <w:r>
        <w:rPr>
          <w:rFonts w:hint="eastAsia" w:ascii="仿宋" w:hAnsi="仿宋" w:eastAsia="仿宋" w:cs="仿宋"/>
          <w:color w:val="auto"/>
          <w:sz w:val="24"/>
          <w:szCs w:val="24"/>
          <w:highlight w:val="none"/>
          <w:u w:val="none"/>
        </w:rPr>
        <w:t>内</w:t>
      </w:r>
      <w:r>
        <w:rPr>
          <w:rFonts w:hint="eastAsia" w:ascii="仿宋" w:hAnsi="仿宋" w:eastAsia="仿宋" w:cs="仿宋"/>
          <w:color w:val="auto"/>
          <w:sz w:val="24"/>
          <w:szCs w:val="24"/>
          <w:highlight w:val="none"/>
          <w:lang w:eastAsia="zh-CN"/>
        </w:rPr>
        <w:t>（刮风、下雨或因被疫情封控则顺延，具体视天气情况而定）</w:t>
      </w:r>
      <w:r>
        <w:rPr>
          <w:rFonts w:hint="eastAsia" w:ascii="仿宋" w:hAnsi="仿宋" w:eastAsia="仿宋" w:cs="仿宋"/>
          <w:color w:val="auto"/>
          <w:sz w:val="24"/>
          <w:szCs w:val="24"/>
          <w:highlight w:val="none"/>
        </w:rPr>
        <w:t>派人到达现场</w:t>
      </w:r>
      <w:r>
        <w:rPr>
          <w:rFonts w:hint="eastAsia" w:ascii="仿宋" w:hAnsi="仿宋" w:eastAsia="仿宋" w:cs="仿宋"/>
          <w:color w:val="auto"/>
          <w:sz w:val="24"/>
          <w:szCs w:val="24"/>
          <w:highlight w:val="none"/>
          <w:lang w:eastAsia="zh-CN"/>
        </w:rPr>
        <w:t>并</w:t>
      </w:r>
      <w:r>
        <w:rPr>
          <w:rFonts w:hint="eastAsia" w:ascii="仿宋" w:hAnsi="仿宋" w:eastAsia="仿宋" w:cs="仿宋"/>
          <w:color w:val="auto"/>
          <w:sz w:val="24"/>
          <w:szCs w:val="24"/>
          <w:highlight w:val="none"/>
        </w:rPr>
        <w:t>处理解决，否则甲方有权自行或委托第三方处理，乙方承担相关费用和责任同时承担违约责任。如发生的问题或事故系乙方导致或属于乙方保修内容，甲方</w:t>
      </w:r>
      <w:r>
        <w:rPr>
          <w:rFonts w:hint="eastAsia" w:ascii="仿宋" w:hAnsi="仿宋" w:eastAsia="仿宋" w:cs="仿宋"/>
          <w:color w:val="auto"/>
          <w:sz w:val="24"/>
          <w:szCs w:val="24"/>
          <w:highlight w:val="none"/>
          <w:lang w:eastAsia="zh-CN"/>
        </w:rPr>
        <w:t>因该问题或事故</w:t>
      </w:r>
      <w:r>
        <w:rPr>
          <w:rFonts w:hint="eastAsia" w:ascii="仿宋" w:hAnsi="仿宋" w:eastAsia="仿宋" w:cs="仿宋"/>
          <w:color w:val="auto"/>
          <w:sz w:val="24"/>
          <w:szCs w:val="24"/>
          <w:highlight w:val="none"/>
        </w:rPr>
        <w:t>所耗费用有权</w:t>
      </w:r>
      <w:r>
        <w:rPr>
          <w:rFonts w:hint="eastAsia" w:ascii="仿宋" w:hAnsi="仿宋" w:eastAsia="仿宋" w:cs="仿宋"/>
          <w:color w:val="auto"/>
          <w:sz w:val="24"/>
          <w:szCs w:val="24"/>
          <w:highlight w:val="none"/>
          <w:lang w:val="en-US" w:eastAsia="zh-CN"/>
        </w:rPr>
        <w:t>要求</w:t>
      </w: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val="en-US" w:eastAsia="zh-CN"/>
        </w:rPr>
        <w:t>承担</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且</w:t>
      </w:r>
      <w:r>
        <w:rPr>
          <w:rFonts w:hint="eastAsia" w:ascii="仿宋" w:hAnsi="仿宋" w:eastAsia="仿宋" w:cs="仿宋"/>
          <w:color w:val="auto"/>
          <w:sz w:val="24"/>
          <w:szCs w:val="24"/>
          <w:highlight w:val="none"/>
        </w:rPr>
        <w:t xml:space="preserve">由乙方在甲方发出书面通知之日起10个日历天内支付。如非乙方原因（人为原因造成的和建筑物结构变化（如沉降、改造等）造成渗漏）所致，乙方仍应提供维修服务，费用经双方商定后由责任方承担。 </w:t>
      </w:r>
    </w:p>
    <w:p w14:paraId="41FB0D45">
      <w:pPr>
        <w:spacing w:line="44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9.3如本工程在保修期满后发现乙方原因导致的质量问题（如乙方施工瑕疵、错误、乙供材料不合格等），乙方仍须承担修复责任，必须按甲方要求无偿修复并赔偿甲方因此遭受的损失，否则甲方有权另行安排第三方修复，同时乙方同意甲方从与乙方签订的其他合同中直接扣款用于抵扣上述修复费用和损失。甲乙双方特别约定本条款不因本合同的终止而失效。</w:t>
      </w:r>
    </w:p>
    <w:p w14:paraId="45771C94">
      <w:pPr>
        <w:snapToGrid w:val="0"/>
        <w:spacing w:line="440" w:lineRule="exact"/>
        <w:textAlignment w:val="baseline"/>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十、保险</w:t>
      </w:r>
    </w:p>
    <w:p w14:paraId="6FC29ACB">
      <w:pPr>
        <w:adjustRightInd w:val="0"/>
        <w:spacing w:line="44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10.1乙方须为其属下人员、财产、现场各种施工设施、设备、材料购买保险，相关费用已含在本合同约定的合同价格中无需甲方另行支付给乙方。因各种原因导致乙方需要延长保险期所需增加的保险费由乙方自行承担，费用已包含在合同价内</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乙方人员或因乙方原因造成任何事故导致的损失、</w:t>
      </w:r>
      <w:r>
        <w:rPr>
          <w:rFonts w:hint="eastAsia" w:ascii="仿宋" w:hAnsi="仿宋" w:eastAsia="仿宋" w:cs="仿宋"/>
          <w:color w:val="auto"/>
          <w:sz w:val="24"/>
          <w:szCs w:val="24"/>
          <w:highlight w:val="none"/>
          <w:lang w:eastAsia="zh-CN"/>
        </w:rPr>
        <w:t>人身或财产</w:t>
      </w:r>
      <w:r>
        <w:rPr>
          <w:rFonts w:hint="eastAsia" w:ascii="仿宋" w:hAnsi="仿宋" w:eastAsia="仿宋" w:cs="仿宋"/>
          <w:color w:val="auto"/>
          <w:sz w:val="24"/>
          <w:szCs w:val="24"/>
          <w:highlight w:val="none"/>
        </w:rPr>
        <w:t>赔偿、补偿等责任和费用由乙方承担。</w:t>
      </w:r>
    </w:p>
    <w:p w14:paraId="7DAA77C9">
      <w:pPr>
        <w:snapToGrid w:val="0"/>
        <w:spacing w:line="440" w:lineRule="exact"/>
        <w:ind w:firstLine="480" w:firstLineChars="200"/>
        <w:textAlignment w:val="baseline"/>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10.2乙方须对本工程涉及的乙方人员购买人身意外伤害险</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社保</w:t>
      </w:r>
      <w:r>
        <w:rPr>
          <w:rFonts w:hint="eastAsia" w:ascii="仿宋" w:hAnsi="仿宋" w:eastAsia="仿宋" w:cs="仿宋"/>
          <w:color w:val="auto"/>
          <w:sz w:val="24"/>
          <w:szCs w:val="24"/>
          <w:highlight w:val="none"/>
        </w:rPr>
        <w:t>等保险，相关费用已含于合同价中甲方无需另行支付给乙方。</w:t>
      </w:r>
    </w:p>
    <w:p w14:paraId="0F0E718B">
      <w:pPr>
        <w:snapToGrid w:val="0"/>
        <w:spacing w:line="440" w:lineRule="exact"/>
        <w:ind w:firstLine="480" w:firstLineChars="200"/>
        <w:textAlignment w:val="baseline"/>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10.3无论乙方有无按照本合同约定办理相关保险事宜，乙方人员或因乙方原因导致在</w:t>
      </w:r>
      <w:r>
        <w:rPr>
          <w:rFonts w:hint="eastAsia" w:ascii="仿宋" w:hAnsi="仿宋" w:eastAsia="仿宋" w:cs="仿宋"/>
          <w:color w:val="auto"/>
          <w:sz w:val="24"/>
          <w:szCs w:val="24"/>
          <w:highlight w:val="none"/>
          <w:u w:val="single"/>
          <w:lang w:val="en-US" w:eastAsia="zh-CN"/>
        </w:rPr>
        <w:t>施工</w:t>
      </w:r>
      <w:r>
        <w:rPr>
          <w:rFonts w:hint="eastAsia" w:ascii="仿宋" w:hAnsi="仿宋" w:eastAsia="仿宋" w:cs="仿宋"/>
          <w:color w:val="auto"/>
          <w:sz w:val="24"/>
          <w:szCs w:val="24"/>
          <w:highlight w:val="none"/>
        </w:rPr>
        <w:t>范围内发生的伤亡事故，均由乙方承担责任和费用。</w:t>
      </w:r>
    </w:p>
    <w:p w14:paraId="13817A16">
      <w:pPr>
        <w:spacing w:line="440" w:lineRule="exact"/>
        <w:rPr>
          <w:rFonts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十一</w:t>
      </w:r>
      <w:r>
        <w:rPr>
          <w:rFonts w:hint="eastAsia" w:ascii="仿宋" w:hAnsi="仿宋" w:eastAsia="仿宋" w:cs="仿宋"/>
          <w:b/>
          <w:color w:val="auto"/>
          <w:sz w:val="24"/>
          <w:szCs w:val="24"/>
          <w:highlight w:val="none"/>
        </w:rPr>
        <w:t>、违约责任</w:t>
      </w:r>
    </w:p>
    <w:p w14:paraId="77A8BF9E">
      <w:pPr>
        <w:spacing w:line="440" w:lineRule="exact"/>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11.1乙方如不能按甲方规定的工期完工</w:t>
      </w:r>
      <w:r>
        <w:rPr>
          <w:rFonts w:hint="eastAsia" w:ascii="仿宋" w:hAnsi="仿宋" w:eastAsia="仿宋" w:cs="仿宋"/>
          <w:color w:val="auto"/>
          <w:kern w:val="0"/>
          <w:sz w:val="24"/>
          <w:szCs w:val="24"/>
          <w:highlight w:val="none"/>
          <w:lang w:val="en-US" w:eastAsia="zh-CN"/>
        </w:rPr>
        <w:t>并将本工程</w:t>
      </w:r>
      <w:r>
        <w:rPr>
          <w:rFonts w:hint="eastAsia" w:ascii="仿宋" w:hAnsi="仿宋" w:eastAsia="仿宋" w:cs="仿宋"/>
          <w:color w:val="auto"/>
          <w:kern w:val="0"/>
          <w:sz w:val="24"/>
          <w:szCs w:val="24"/>
          <w:highlight w:val="none"/>
        </w:rPr>
        <w:t>交予甲方</w:t>
      </w:r>
      <w:r>
        <w:rPr>
          <w:rFonts w:hint="eastAsia" w:ascii="仿宋" w:hAnsi="仿宋" w:eastAsia="仿宋" w:cs="仿宋"/>
          <w:color w:val="auto"/>
          <w:kern w:val="0"/>
          <w:sz w:val="24"/>
          <w:szCs w:val="24"/>
          <w:highlight w:val="none"/>
          <w:lang w:val="en-US" w:eastAsia="zh-CN"/>
        </w:rPr>
        <w:t>正常使用</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每延迟一天，</w:t>
      </w:r>
      <w:r>
        <w:rPr>
          <w:rFonts w:hint="eastAsia" w:ascii="仿宋" w:hAnsi="仿宋" w:eastAsia="仿宋" w:cs="仿宋"/>
          <w:color w:val="auto"/>
          <w:kern w:val="0"/>
          <w:sz w:val="24"/>
          <w:szCs w:val="24"/>
          <w:highlight w:val="none"/>
        </w:rPr>
        <w:t>甲方有权</w:t>
      </w:r>
      <w:r>
        <w:rPr>
          <w:rFonts w:hint="eastAsia" w:ascii="仿宋" w:hAnsi="仿宋" w:eastAsia="仿宋" w:cs="仿宋"/>
          <w:color w:val="auto"/>
          <w:kern w:val="0"/>
          <w:sz w:val="24"/>
          <w:szCs w:val="24"/>
          <w:highlight w:val="none"/>
          <w:lang w:eastAsia="zh-CN"/>
        </w:rPr>
        <w:t>向乙方计收</w:t>
      </w:r>
      <w:r>
        <w:rPr>
          <w:rFonts w:hint="eastAsia" w:ascii="仿宋" w:hAnsi="仿宋" w:eastAsia="仿宋" w:cs="仿宋"/>
          <w:color w:val="auto"/>
          <w:kern w:val="0"/>
          <w:sz w:val="24"/>
          <w:szCs w:val="24"/>
          <w:highlight w:val="none"/>
          <w:lang w:val="en-US" w:eastAsia="zh-CN"/>
        </w:rPr>
        <w:t>500元违约金，延迟三天以上的，甲方有权单方解除合同且不支付合同款。</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 xml:space="preserve">    11.2由于乙方原因导致本工程任一部位质量达不到合同约定的质量标准或不符合施工规范的，乙方无条件完成整改，所发生的一切费用由乙方承担</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凡是发生第二次相同问题再整改的，</w:t>
      </w:r>
      <w:r>
        <w:rPr>
          <w:rFonts w:hint="eastAsia" w:ascii="仿宋" w:hAnsi="仿宋" w:eastAsia="仿宋" w:cs="仿宋"/>
          <w:color w:val="auto"/>
          <w:kern w:val="0"/>
          <w:sz w:val="24"/>
          <w:szCs w:val="24"/>
          <w:highlight w:val="none"/>
          <w:lang w:val="en-US" w:eastAsia="zh-CN"/>
        </w:rPr>
        <w:t>乙方</w:t>
      </w:r>
      <w:r>
        <w:rPr>
          <w:rFonts w:hint="eastAsia" w:ascii="仿宋" w:hAnsi="仿宋" w:eastAsia="仿宋" w:cs="仿宋"/>
          <w:color w:val="auto"/>
          <w:kern w:val="0"/>
          <w:sz w:val="24"/>
          <w:szCs w:val="24"/>
          <w:highlight w:val="none"/>
        </w:rPr>
        <w:t>每次</w:t>
      </w:r>
      <w:r>
        <w:rPr>
          <w:rFonts w:hint="eastAsia" w:ascii="仿宋" w:hAnsi="仿宋" w:eastAsia="仿宋" w:cs="仿宋"/>
          <w:color w:val="auto"/>
          <w:kern w:val="0"/>
          <w:sz w:val="24"/>
          <w:szCs w:val="24"/>
          <w:highlight w:val="none"/>
          <w:lang w:val="en-US" w:eastAsia="zh-CN"/>
        </w:rPr>
        <w:t>向甲方支付违约金</w:t>
      </w:r>
      <w:r>
        <w:rPr>
          <w:rFonts w:hint="eastAsia" w:ascii="仿宋" w:hAnsi="仿宋" w:eastAsia="仿宋" w:cs="仿宋"/>
          <w:color w:val="auto"/>
          <w:kern w:val="0"/>
          <w:sz w:val="24"/>
          <w:szCs w:val="24"/>
          <w:highlight w:val="none"/>
        </w:rPr>
        <w:t>1000元以上</w:t>
      </w:r>
      <w:r>
        <w:rPr>
          <w:rFonts w:hint="eastAsia" w:ascii="仿宋" w:hAnsi="仿宋" w:eastAsia="仿宋" w:cs="仿宋"/>
          <w:color w:val="auto"/>
          <w:kern w:val="0"/>
          <w:sz w:val="24"/>
          <w:szCs w:val="24"/>
          <w:highlight w:val="none"/>
          <w:lang w:eastAsia="zh-CN"/>
        </w:rPr>
        <w:t>。</w:t>
      </w:r>
    </w:p>
    <w:p w14:paraId="58B32FCF">
      <w:pPr>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11.3乙方及其人员、供应商不得以任何理由去政府部门上访、投诉、静坐、围堵，否则视情节轻重由乙方向甲方</w:t>
      </w:r>
      <w:r>
        <w:rPr>
          <w:rFonts w:hint="eastAsia" w:ascii="仿宋" w:hAnsi="仿宋" w:eastAsia="仿宋" w:cs="仿宋"/>
          <w:color w:val="auto"/>
          <w:kern w:val="0"/>
          <w:sz w:val="24"/>
          <w:szCs w:val="24"/>
          <w:highlight w:val="none"/>
          <w:lang w:val="en-US" w:eastAsia="zh-CN"/>
        </w:rPr>
        <w:t>支付</w:t>
      </w:r>
      <w:r>
        <w:rPr>
          <w:rFonts w:hint="eastAsia" w:ascii="仿宋" w:hAnsi="仿宋" w:eastAsia="仿宋" w:cs="仿宋"/>
          <w:color w:val="auto"/>
          <w:kern w:val="0"/>
          <w:sz w:val="24"/>
          <w:szCs w:val="24"/>
          <w:highlight w:val="none"/>
        </w:rPr>
        <w:t>违约金壹万至壹拾万元/次。</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 xml:space="preserve">    11.4乙方无正当理由停工或提出不履行合同或拖延工期或不能正常开展工作连续3天以上或无力将本工程顺利开展下去的，属乙方违约，甲方有权单方解除合同，乙方按合同暂定总价/合同总价的20%向甲方</w:t>
      </w:r>
      <w:r>
        <w:rPr>
          <w:rFonts w:hint="eastAsia" w:ascii="仿宋" w:hAnsi="仿宋" w:eastAsia="仿宋" w:cs="仿宋"/>
          <w:color w:val="auto"/>
          <w:kern w:val="0"/>
          <w:sz w:val="24"/>
          <w:szCs w:val="24"/>
          <w:highlight w:val="none"/>
          <w:lang w:val="en-US" w:eastAsia="zh-CN"/>
        </w:rPr>
        <w:t>支付</w:t>
      </w:r>
      <w:r>
        <w:rPr>
          <w:rFonts w:hint="eastAsia" w:ascii="仿宋" w:hAnsi="仿宋" w:eastAsia="仿宋" w:cs="仿宋"/>
          <w:color w:val="auto"/>
          <w:kern w:val="0"/>
          <w:sz w:val="24"/>
          <w:szCs w:val="24"/>
          <w:highlight w:val="none"/>
        </w:rPr>
        <w:t>违约金，同时乙方按甲方要求限时退场并赔偿甲方损失。</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 xml:space="preserve">    11.5乙方未及时发放工人工资或及时支付货款，导致影响甲方或本项目或本工程的，甲方有权收取乙方违约金，每发生一次劳资纠纷或货款纠纷事件，乙方向甲方另行</w:t>
      </w:r>
      <w:r>
        <w:rPr>
          <w:rFonts w:hint="eastAsia" w:ascii="仿宋" w:hAnsi="仿宋" w:eastAsia="仿宋" w:cs="仿宋"/>
          <w:color w:val="auto"/>
          <w:kern w:val="0"/>
          <w:sz w:val="24"/>
          <w:szCs w:val="24"/>
          <w:highlight w:val="none"/>
          <w:lang w:val="en-US" w:eastAsia="zh-CN"/>
        </w:rPr>
        <w:t>支付</w:t>
      </w:r>
      <w:r>
        <w:rPr>
          <w:rFonts w:hint="eastAsia" w:ascii="仿宋" w:hAnsi="仿宋" w:eastAsia="仿宋" w:cs="仿宋"/>
          <w:color w:val="auto"/>
          <w:kern w:val="0"/>
          <w:sz w:val="24"/>
          <w:szCs w:val="24"/>
          <w:highlight w:val="none"/>
        </w:rPr>
        <w:t>违约金叁万元。</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 xml:space="preserve">    11.6凡乙方发生偷工减料行为，甲方视情节轻重计收乙方壹仟至壹拾万元/次的违约金。</w:t>
      </w:r>
    </w:p>
    <w:p w14:paraId="0CD15D65">
      <w:pPr>
        <w:spacing w:line="440" w:lineRule="exact"/>
        <w:ind w:firstLine="480" w:firstLineChars="200"/>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11.7对不符合合同要求的乙供材料（如材料的品牌、材质、规格、型号、质量等不符合合同约定），由甲方本合同执行联系人按合同要求直接拒收、退场并作好记录备查，不允许折价收货不符合合同要求的材料，且乙方向甲方支付违约金（违约金金额等于不符合合同约定的材料金额的三倍但最少不低于伍仟元/次），甲方有权在任意应付给乙方的合同款中自行扣取违约金。</w:t>
      </w:r>
    </w:p>
    <w:p w14:paraId="3605C1CA">
      <w:pPr>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乙方若发生</w:t>
      </w:r>
      <w:r>
        <w:rPr>
          <w:rFonts w:hint="eastAsia" w:ascii="仿宋" w:hAnsi="仿宋" w:eastAsia="仿宋" w:cs="仿宋"/>
          <w:color w:val="auto"/>
          <w:kern w:val="0"/>
          <w:sz w:val="24"/>
          <w:szCs w:val="24"/>
          <w:highlight w:val="none"/>
          <w:lang w:val="en-US" w:eastAsia="zh-CN"/>
        </w:rPr>
        <w:t>第</w:t>
      </w:r>
      <w:r>
        <w:rPr>
          <w:rFonts w:hint="eastAsia" w:ascii="仿宋" w:hAnsi="仿宋" w:eastAsia="仿宋" w:cs="仿宋"/>
          <w:color w:val="auto"/>
          <w:kern w:val="0"/>
          <w:sz w:val="24"/>
          <w:szCs w:val="24"/>
          <w:highlight w:val="none"/>
        </w:rPr>
        <w:t>11.1至11.</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条所述情况则为</w:t>
      </w:r>
      <w:r>
        <w:rPr>
          <w:rFonts w:hint="eastAsia" w:ascii="仿宋" w:hAnsi="仿宋" w:eastAsia="仿宋" w:cs="仿宋"/>
          <w:color w:val="auto"/>
          <w:kern w:val="0"/>
          <w:sz w:val="24"/>
          <w:szCs w:val="24"/>
          <w:highlight w:val="none"/>
          <w:lang w:eastAsia="zh-CN"/>
        </w:rPr>
        <w:t>严重</w:t>
      </w:r>
      <w:r>
        <w:rPr>
          <w:rFonts w:hint="eastAsia" w:ascii="仿宋" w:hAnsi="仿宋" w:eastAsia="仿宋" w:cs="仿宋"/>
          <w:color w:val="auto"/>
          <w:kern w:val="0"/>
          <w:sz w:val="24"/>
          <w:szCs w:val="24"/>
          <w:highlight w:val="none"/>
        </w:rPr>
        <w:t>违约，除按相关条款</w:t>
      </w:r>
      <w:r>
        <w:rPr>
          <w:rFonts w:hint="eastAsia" w:ascii="仿宋" w:hAnsi="仿宋" w:eastAsia="仿宋" w:cs="仿宋"/>
          <w:color w:val="auto"/>
          <w:kern w:val="0"/>
          <w:sz w:val="24"/>
          <w:szCs w:val="24"/>
          <w:highlight w:val="none"/>
          <w:lang w:eastAsia="zh-CN"/>
        </w:rPr>
        <w:t>支付违约金</w:t>
      </w:r>
      <w:r>
        <w:rPr>
          <w:rFonts w:hint="eastAsia" w:ascii="仿宋" w:hAnsi="仿宋" w:eastAsia="仿宋" w:cs="仿宋"/>
          <w:color w:val="auto"/>
          <w:kern w:val="0"/>
          <w:sz w:val="24"/>
          <w:szCs w:val="24"/>
          <w:highlight w:val="none"/>
        </w:rPr>
        <w:t>外，甲方可随时单方解除本合同，所产生的损失由乙方承担。本合同履行期间，凡乙方</w:t>
      </w:r>
      <w:r>
        <w:rPr>
          <w:rFonts w:hint="eastAsia" w:ascii="仿宋" w:hAnsi="仿宋" w:eastAsia="仿宋" w:cs="仿宋"/>
          <w:color w:val="auto"/>
          <w:kern w:val="0"/>
          <w:sz w:val="24"/>
          <w:szCs w:val="24"/>
          <w:highlight w:val="none"/>
          <w:lang w:val="en-US" w:eastAsia="zh-CN"/>
        </w:rPr>
        <w:t>应</w:t>
      </w:r>
      <w:r>
        <w:rPr>
          <w:rFonts w:hint="eastAsia" w:ascii="仿宋" w:hAnsi="仿宋" w:eastAsia="仿宋" w:cs="仿宋"/>
          <w:color w:val="auto"/>
          <w:kern w:val="0"/>
          <w:sz w:val="24"/>
          <w:szCs w:val="24"/>
          <w:highlight w:val="none"/>
        </w:rPr>
        <w:t>支付</w:t>
      </w:r>
      <w:r>
        <w:rPr>
          <w:rFonts w:hint="eastAsia" w:ascii="仿宋" w:hAnsi="仿宋" w:eastAsia="仿宋" w:cs="仿宋"/>
          <w:color w:val="auto"/>
          <w:kern w:val="0"/>
          <w:sz w:val="24"/>
          <w:szCs w:val="24"/>
          <w:highlight w:val="none"/>
          <w:lang w:val="en-US" w:eastAsia="zh-CN"/>
        </w:rPr>
        <w:t>的</w:t>
      </w:r>
      <w:r>
        <w:rPr>
          <w:rFonts w:hint="eastAsia" w:ascii="仿宋" w:hAnsi="仿宋" w:eastAsia="仿宋" w:cs="仿宋"/>
          <w:color w:val="auto"/>
          <w:kern w:val="0"/>
          <w:sz w:val="24"/>
          <w:szCs w:val="24"/>
          <w:highlight w:val="none"/>
        </w:rPr>
        <w:t>违约金，甲方有权在任一期未支付合同款中</w:t>
      </w:r>
      <w:r>
        <w:rPr>
          <w:rFonts w:hint="eastAsia" w:ascii="仿宋" w:hAnsi="仿宋" w:eastAsia="仿宋" w:cs="仿宋"/>
          <w:color w:val="auto"/>
          <w:kern w:val="0"/>
          <w:sz w:val="24"/>
          <w:szCs w:val="24"/>
          <w:highlight w:val="none"/>
          <w:lang w:val="en-US" w:eastAsia="zh-CN"/>
        </w:rPr>
        <w:t>直接</w:t>
      </w:r>
      <w:r>
        <w:rPr>
          <w:rFonts w:hint="eastAsia" w:ascii="仿宋" w:hAnsi="仿宋" w:eastAsia="仿宋" w:cs="仿宋"/>
          <w:color w:val="auto"/>
          <w:kern w:val="0"/>
          <w:sz w:val="24"/>
          <w:szCs w:val="24"/>
          <w:highlight w:val="none"/>
        </w:rPr>
        <w:t>扣除。</w:t>
      </w:r>
    </w:p>
    <w:p w14:paraId="4D2A582A">
      <w:pPr>
        <w:spacing w:line="440" w:lineRule="exact"/>
        <w:ind w:firstLine="480" w:firstLineChars="200"/>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color w:val="auto"/>
          <w:kern w:val="0"/>
          <w:sz w:val="24"/>
          <w:szCs w:val="24"/>
          <w:highlight w:val="none"/>
          <w:u w:val="none"/>
          <w:lang w:val="en-US" w:eastAsia="zh-CN"/>
        </w:rPr>
        <w:t>11.9本合同约定的违约金标准经双方友好协商确定，乙方放弃对违约金标准提出任何主张或抗辩。</w:t>
      </w:r>
    </w:p>
    <w:p w14:paraId="75A00EA3">
      <w:pPr>
        <w:spacing w:line="440" w:lineRule="exact"/>
        <w:ind w:firstLine="480" w:firstLineChars="200"/>
        <w:rPr>
          <w:rFonts w:hint="default" w:ascii="仿宋" w:hAnsi="仿宋" w:eastAsia="仿宋" w:cs="仿宋"/>
          <w:color w:val="auto"/>
          <w:kern w:val="0"/>
          <w:sz w:val="24"/>
          <w:szCs w:val="24"/>
          <w:highlight w:val="none"/>
          <w:u w:val="none"/>
          <w:lang w:val="en-US" w:eastAsia="zh-CN"/>
        </w:rPr>
      </w:pPr>
      <w:r>
        <w:rPr>
          <w:rFonts w:hint="default" w:ascii="仿宋" w:hAnsi="仿宋" w:eastAsia="仿宋" w:cs="仿宋"/>
          <w:color w:val="auto"/>
          <w:kern w:val="0"/>
          <w:sz w:val="24"/>
          <w:szCs w:val="24"/>
          <w:highlight w:val="none"/>
          <w:u w:val="none"/>
          <w:lang w:val="en-US" w:eastAsia="zh-CN"/>
        </w:rPr>
        <w:t>1</w:t>
      </w:r>
      <w:r>
        <w:rPr>
          <w:rFonts w:hint="eastAsia" w:ascii="仿宋" w:hAnsi="仿宋" w:eastAsia="仿宋" w:cs="仿宋"/>
          <w:color w:val="auto"/>
          <w:kern w:val="0"/>
          <w:sz w:val="24"/>
          <w:szCs w:val="24"/>
          <w:highlight w:val="none"/>
          <w:u w:val="none"/>
          <w:lang w:val="en-US" w:eastAsia="zh-CN"/>
        </w:rPr>
        <w:t>1.10</w:t>
      </w:r>
      <w:r>
        <w:rPr>
          <w:rFonts w:hint="default" w:ascii="仿宋" w:hAnsi="仿宋" w:eastAsia="仿宋" w:cs="仿宋"/>
          <w:color w:val="auto"/>
          <w:kern w:val="0"/>
          <w:sz w:val="24"/>
          <w:szCs w:val="24"/>
          <w:highlight w:val="none"/>
          <w:u w:val="none"/>
          <w:lang w:val="en-US" w:eastAsia="zh-CN"/>
        </w:rPr>
        <w:t>因乙方原因造成</w:t>
      </w:r>
      <w:r>
        <w:rPr>
          <w:rFonts w:hint="eastAsia" w:ascii="仿宋" w:hAnsi="仿宋" w:eastAsia="仿宋" w:cs="仿宋"/>
          <w:color w:val="auto"/>
          <w:kern w:val="0"/>
          <w:sz w:val="24"/>
          <w:szCs w:val="24"/>
          <w:highlight w:val="none"/>
          <w:u w:val="none"/>
          <w:lang w:val="en-US" w:eastAsia="zh-CN"/>
        </w:rPr>
        <w:t>工程</w:t>
      </w:r>
      <w:r>
        <w:rPr>
          <w:rFonts w:hint="default" w:ascii="仿宋" w:hAnsi="仿宋" w:eastAsia="仿宋" w:cs="仿宋"/>
          <w:color w:val="auto"/>
          <w:kern w:val="0"/>
          <w:sz w:val="24"/>
          <w:szCs w:val="24"/>
          <w:highlight w:val="none"/>
          <w:u w:val="none"/>
          <w:lang w:val="en-US" w:eastAsia="zh-CN"/>
        </w:rPr>
        <w:t>质量、安全文明等无法满足甲方及规范要求的，乙方须提供不属于其责任的证明并得到甲方的书面认可，否则视为乙方违约，全部责任及费用和损失由乙方承担。</w:t>
      </w:r>
    </w:p>
    <w:p w14:paraId="32C20B46">
      <w:pPr>
        <w:snapToGrid w:val="0"/>
        <w:spacing w:line="440" w:lineRule="exact"/>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十二、廉洁条款</w:t>
      </w:r>
    </w:p>
    <w:p w14:paraId="4B6DCF83">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.1乙方在与甲方合作期间（包括本合同招标、签订、履行期间），不得向甲方职员提供请吃、送礼、旅游、色情服务、行贿、回扣或其他</w:t>
      </w:r>
      <w:r>
        <w:rPr>
          <w:rFonts w:hint="eastAsia" w:ascii="仿宋" w:hAnsi="仿宋" w:eastAsia="仿宋" w:cs="仿宋"/>
          <w:color w:val="auto"/>
          <w:sz w:val="24"/>
          <w:szCs w:val="24"/>
          <w:highlight w:val="none"/>
          <w:lang w:val="en-US" w:eastAsia="zh-CN"/>
        </w:rPr>
        <w:t>非法利益</w:t>
      </w:r>
      <w:r>
        <w:rPr>
          <w:rFonts w:hint="eastAsia" w:ascii="仿宋" w:hAnsi="仿宋" w:eastAsia="仿宋" w:cs="仿宋"/>
          <w:color w:val="auto"/>
          <w:sz w:val="24"/>
          <w:szCs w:val="24"/>
          <w:highlight w:val="none"/>
        </w:rPr>
        <w:t>，如有违反，乙方每次向甲方支付</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A3"/>
      </w:r>
      <w:r>
        <w:rPr>
          <w:rFonts w:hint="eastAsia" w:ascii="仿宋" w:hAnsi="仿宋" w:eastAsia="仿宋" w:cs="仿宋"/>
          <w:color w:val="auto"/>
          <w:sz w:val="24"/>
          <w:szCs w:val="24"/>
          <w:highlight w:val="none"/>
        </w:rPr>
        <w:t>合同暂定总价/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52"/>
      </w:r>
      <w:r>
        <w:rPr>
          <w:rFonts w:hint="eastAsia" w:ascii="仿宋" w:hAnsi="仿宋" w:eastAsia="仿宋" w:cs="仿宋"/>
          <w:color w:val="auto"/>
          <w:sz w:val="24"/>
          <w:szCs w:val="24"/>
          <w:highlight w:val="none"/>
        </w:rPr>
        <w:t>合同总价的10％作为违约金（甲方可从任意一笔合同款中扣款），造成甲方经济或其他损失的，乙方全额赔偿甲方。</w:t>
      </w:r>
    </w:p>
    <w:p w14:paraId="63D77583">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.2甲乙双方管理人员有权拒绝执行合同以外的违法要求。甲方发现乙方向甲方人员或甲方委托的其他人员行贿或输送不正当利益的，甲方有权对乙方</w:t>
      </w:r>
      <w:r>
        <w:rPr>
          <w:rFonts w:hint="eastAsia" w:ascii="仿宋" w:hAnsi="仿宋" w:eastAsia="仿宋" w:cs="仿宋"/>
          <w:color w:val="auto"/>
          <w:sz w:val="24"/>
          <w:szCs w:val="24"/>
          <w:highlight w:val="none"/>
          <w:lang w:val="en-US" w:eastAsia="zh-CN"/>
        </w:rPr>
        <w:t>收取违约金</w:t>
      </w:r>
      <w:r>
        <w:rPr>
          <w:rFonts w:hint="eastAsia" w:ascii="仿宋" w:hAnsi="仿宋" w:eastAsia="仿宋" w:cs="仿宋"/>
          <w:color w:val="auto"/>
          <w:sz w:val="24"/>
          <w:szCs w:val="24"/>
          <w:highlight w:val="none"/>
        </w:rPr>
        <w:t>并单方解除合同，对所发生的工程量/工作量不予结算及不支付费用。</w:t>
      </w:r>
    </w:p>
    <w:p w14:paraId="63E69066">
      <w:pPr>
        <w:spacing w:line="440" w:lineRule="exact"/>
        <w:ind w:firstLine="480" w:firstLineChars="200"/>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.3 如甲方发现乙方可能存在违反廉洁条款的行为时，甲方有权暂扣违约金/争议工程款/处罚款等对应等额的</w:t>
      </w:r>
      <w:r>
        <w:rPr>
          <w:rFonts w:hint="eastAsia" w:ascii="仿宋" w:hAnsi="仿宋" w:eastAsia="仿宋" w:cs="仿宋"/>
          <w:color w:val="auto"/>
          <w:sz w:val="24"/>
          <w:szCs w:val="24"/>
          <w:highlight w:val="none"/>
          <w:lang w:val="en-US" w:eastAsia="zh-CN"/>
        </w:rPr>
        <w:t>合同</w:t>
      </w:r>
      <w:r>
        <w:rPr>
          <w:rFonts w:hint="eastAsia" w:ascii="仿宋" w:hAnsi="仿宋" w:eastAsia="仿宋" w:cs="仿宋"/>
          <w:color w:val="auto"/>
          <w:sz w:val="24"/>
          <w:szCs w:val="24"/>
          <w:highlight w:val="none"/>
        </w:rPr>
        <w:t>款，直至调查完毕后根据调查结果再处理，甲方暂不付款的行为不违约。</w:t>
      </w:r>
    </w:p>
    <w:p w14:paraId="4CD7BF64">
      <w:pPr>
        <w:tabs>
          <w:tab w:val="left" w:pos="0"/>
        </w:tabs>
        <w:snapToGrid w:val="0"/>
        <w:spacing w:line="440" w:lineRule="exact"/>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十三、其它</w:t>
      </w:r>
    </w:p>
    <w:p w14:paraId="6E5ADEE8">
      <w:pPr>
        <w:spacing w:line="44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13.</w:t>
      </w:r>
      <w:r>
        <w:rPr>
          <w:rFonts w:hint="eastAsia" w:ascii="仿宋" w:hAnsi="仿宋" w:eastAsia="仿宋" w:cs="仿宋"/>
          <w:color w:val="auto"/>
          <w:sz w:val="24"/>
          <w:szCs w:val="24"/>
          <w:highlight w:val="none"/>
          <w:lang w:val="en-US" w:eastAsia="zh-CN"/>
        </w:rPr>
        <w:t>1本合同未尽事宜或需变更的，甲乙双方另行签订补充协议进行明确。与本合同相关的争议，双方友好协商解决，协商不成则提交甲方所在地人民法院以诉讼方式解决。甲乙双方因履行本合同的往来文件及法院送达的文书以合同签章处所列地址为有效地址，以邮寄方式送达的，通过邮政特快专递寄出第三日视为送达。</w:t>
      </w:r>
    </w:p>
    <w:p w14:paraId="79FD3A64">
      <w:pPr>
        <w:spacing w:line="44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13.2乙方如进行企业名称变更，须及时书面通知甲方并随附工商登记主管部门核发的相应证明文件，否则甲方有权中止合同付款义务，直至乙方就该变更事宜提交有效证明文件并配合甲方完成对乙方主体身份的核验。如乙方自身主体被工商登记主管部门注销，甲方有权不履行合同付款义务且无须承担任何违约责任。</w:t>
      </w:r>
    </w:p>
    <w:p w14:paraId="64D5F0B7">
      <w:pPr>
        <w:spacing w:line="44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13.3本合同条款互为矛盾的，按最有利于甲方的条款执行。</w:t>
      </w:r>
    </w:p>
    <w:p w14:paraId="687563E4">
      <w:pPr>
        <w:spacing w:line="44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13.4甲乙双方不得随意变更或更改合同，本合同未尽事宜，须经双方共同协商，签订补充协议明确，补充协议与本合同具有同等法律效力。</w:t>
      </w:r>
    </w:p>
    <w:p w14:paraId="64443D10">
      <w:pPr>
        <w:spacing w:line="44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13.5本合同壹式肆份，甲方执叁份，乙方执壹份，均具有同等法律效力。本合同自甲乙双方法定代表人或其书面授权的代理人签字并加盖公司公章(或合同专用章)之日起生效，双方履行完合同义务、责任之日终止。</w:t>
      </w:r>
    </w:p>
    <w:p w14:paraId="7F776EFF">
      <w:pPr>
        <w:spacing w:line="440" w:lineRule="exact"/>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（以下无正文）</w:t>
      </w:r>
    </w:p>
    <w:p w14:paraId="7AF453B4">
      <w:pPr>
        <w:keepNext w:val="0"/>
        <w:keepLines w:val="0"/>
        <w:widowControl/>
        <w:suppressLineNumbers w:val="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合同随附附件：</w:t>
      </w:r>
      <w:r>
        <w:rPr>
          <w:rFonts w:hint="eastAsia" w:ascii="仿宋" w:hAnsi="仿宋" w:eastAsia="仿宋" w:cs="仿宋"/>
          <w:color w:val="auto"/>
          <w:sz w:val="24"/>
          <w:szCs w:val="24"/>
          <w:highlight w:val="none"/>
          <w:lang w:eastAsia="zh-CN"/>
        </w:rPr>
        <w:t>附件一：</w:t>
      </w:r>
      <w:r>
        <w:rPr>
          <w:rFonts w:hint="eastAsia" w:ascii="仿宋" w:hAnsi="仿宋" w:eastAsia="仿宋" w:cs="仿宋"/>
          <w:color w:val="auto"/>
          <w:sz w:val="24"/>
          <w:szCs w:val="24"/>
          <w:highlight w:val="none"/>
        </w:rPr>
        <w:t>《报价清单》</w:t>
      </w:r>
      <w:r>
        <w:rPr>
          <w:rFonts w:hint="eastAsia" w:ascii="仿宋" w:hAnsi="仿宋" w:eastAsia="仿宋" w:cs="仿宋"/>
          <w:color w:val="auto"/>
          <w:sz w:val="24"/>
          <w:szCs w:val="24"/>
          <w:highlight w:val="none"/>
          <w:lang w:val="en-US" w:eastAsia="zh-CN"/>
        </w:rPr>
        <w:t xml:space="preserve"> ；</w:t>
      </w:r>
    </w:p>
    <w:p w14:paraId="1954B900">
      <w:pPr>
        <w:keepNext w:val="0"/>
        <w:keepLines w:val="0"/>
        <w:widowControl/>
        <w:suppressLineNumbers w:val="0"/>
        <w:ind w:firstLine="1680" w:firstLineChars="7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附件二：《DN-50镀锌管价格说明函》 。</w:t>
      </w:r>
    </w:p>
    <w:p w14:paraId="2F08AF22">
      <w:pPr>
        <w:spacing w:line="440" w:lineRule="exact"/>
        <w:rPr>
          <w:rFonts w:hint="eastAsia" w:ascii="仿宋" w:hAnsi="仿宋" w:eastAsia="仿宋" w:cs="仿宋"/>
          <w:b/>
          <w:color w:val="auto"/>
          <w:sz w:val="24"/>
          <w:szCs w:val="24"/>
          <w:highlight w:val="none"/>
          <w:lang w:val="en-US" w:eastAsia="zh-CN"/>
        </w:rPr>
      </w:pPr>
    </w:p>
    <w:p w14:paraId="7E600CB6">
      <w:pPr>
        <w:spacing w:line="440" w:lineRule="exact"/>
        <w:rPr>
          <w:rFonts w:hint="eastAsia" w:ascii="仿宋" w:hAnsi="仿宋" w:eastAsia="仿宋" w:cs="仿宋"/>
          <w:b/>
          <w:color w:val="auto"/>
          <w:sz w:val="21"/>
          <w:szCs w:val="21"/>
          <w:highlight w:val="none"/>
          <w:lang w:val="en-US" w:eastAsia="zh-CN"/>
        </w:rPr>
      </w:pPr>
      <w:r>
        <w:rPr>
          <w:rFonts w:hint="eastAsia" w:ascii="仿宋" w:hAnsi="仿宋" w:eastAsia="仿宋" w:cs="仿宋"/>
          <w:b/>
          <w:color w:val="auto"/>
          <w:sz w:val="21"/>
          <w:szCs w:val="21"/>
          <w:highlight w:val="none"/>
        </w:rPr>
        <w:t>甲方(盖章):</w:t>
      </w:r>
      <w:r>
        <w:rPr>
          <w:rFonts w:hint="eastAsia" w:ascii="仿宋" w:hAnsi="仿宋" w:eastAsia="仿宋" w:cs="仿宋"/>
          <w:b/>
          <w:color w:val="FF0000"/>
          <w:sz w:val="21"/>
          <w:szCs w:val="21"/>
          <w:highlight w:val="none"/>
        </w:rPr>
        <w:t>东莞市南峰物业管理有限公司</w:t>
      </w:r>
      <w:r>
        <w:rPr>
          <w:rFonts w:hint="eastAsia" w:ascii="仿宋" w:hAnsi="仿宋" w:eastAsia="仿宋" w:cs="仿宋"/>
          <w:b/>
          <w:color w:val="auto"/>
          <w:sz w:val="21"/>
          <w:szCs w:val="21"/>
          <w:highlight w:val="none"/>
        </w:rPr>
        <w:t xml:space="preserve"> </w:t>
      </w:r>
      <w:r>
        <w:rPr>
          <w:rFonts w:hint="eastAsia" w:ascii="仿宋" w:hAnsi="仿宋" w:eastAsia="仿宋" w:cs="仿宋"/>
          <w:b/>
          <w:color w:val="auto"/>
          <w:sz w:val="21"/>
          <w:szCs w:val="21"/>
          <w:highlight w:val="none"/>
          <w:lang w:val="en-US" w:eastAsia="zh-CN"/>
        </w:rPr>
        <w:t xml:space="preserve">       </w:t>
      </w:r>
      <w:r>
        <w:rPr>
          <w:rFonts w:hint="eastAsia" w:ascii="仿宋" w:hAnsi="仿宋" w:eastAsia="仿宋" w:cs="仿宋"/>
          <w:b/>
          <w:color w:val="auto"/>
          <w:sz w:val="21"/>
          <w:szCs w:val="21"/>
          <w:highlight w:val="none"/>
        </w:rPr>
        <w:t>乙方(盖章):</w:t>
      </w:r>
      <w:r>
        <w:rPr>
          <w:rFonts w:hint="eastAsia" w:ascii="仿宋" w:hAnsi="仿宋" w:eastAsia="仿宋" w:cs="仿宋"/>
          <w:b/>
          <w:color w:val="auto"/>
          <w:sz w:val="21"/>
          <w:szCs w:val="21"/>
          <w:highlight w:val="none"/>
          <w:lang w:val="en-US" w:eastAsia="zh-CN"/>
        </w:rPr>
        <w:t xml:space="preserve"> </w:t>
      </w:r>
    </w:p>
    <w:p w14:paraId="1305ECA9">
      <w:pPr>
        <w:spacing w:line="440" w:lineRule="exac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val="en-US" w:eastAsia="zh-CN"/>
        </w:rPr>
        <w:t xml:space="preserve">  </w:t>
      </w:r>
      <w:r>
        <w:rPr>
          <w:rFonts w:hint="eastAsia" w:ascii="仿宋" w:hAnsi="仿宋" w:eastAsia="仿宋" w:cs="仿宋"/>
          <w:b/>
          <w:color w:val="auto"/>
          <w:sz w:val="21"/>
          <w:szCs w:val="21"/>
          <w:highlight w:val="none"/>
        </w:rPr>
        <w:t xml:space="preserve">      </w:t>
      </w:r>
    </w:p>
    <w:p w14:paraId="5818902D">
      <w:pPr>
        <w:spacing w:line="440" w:lineRule="exac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 xml:space="preserve">签约代表:                                </w:t>
      </w:r>
      <w:r>
        <w:rPr>
          <w:rFonts w:hint="eastAsia" w:ascii="仿宋" w:hAnsi="仿宋" w:eastAsia="仿宋" w:cs="仿宋"/>
          <w:b/>
          <w:color w:val="auto"/>
          <w:sz w:val="21"/>
          <w:szCs w:val="21"/>
          <w:highlight w:val="none"/>
          <w:lang w:val="en-US" w:eastAsia="zh-CN"/>
        </w:rPr>
        <w:t xml:space="preserve">    </w:t>
      </w:r>
      <w:r>
        <w:rPr>
          <w:rFonts w:hint="eastAsia" w:ascii="仿宋" w:hAnsi="仿宋" w:eastAsia="仿宋" w:cs="仿宋"/>
          <w:b/>
          <w:color w:val="auto"/>
          <w:sz w:val="21"/>
          <w:szCs w:val="21"/>
          <w:highlight w:val="none"/>
        </w:rPr>
        <w:t>签约代表:</w:t>
      </w:r>
    </w:p>
    <w:p w14:paraId="3D302521">
      <w:pPr>
        <w:spacing w:line="440" w:lineRule="exact"/>
        <w:rPr>
          <w:rFonts w:hint="default" w:ascii="仿宋" w:hAnsi="仿宋" w:eastAsia="仿宋" w:cs="仿宋"/>
          <w:b/>
          <w:color w:val="auto"/>
          <w:sz w:val="21"/>
          <w:szCs w:val="21"/>
          <w:highlight w:val="none"/>
          <w:lang w:val="en-US" w:eastAsia="zh-CN"/>
        </w:rPr>
      </w:pPr>
      <w:r>
        <w:rPr>
          <w:rFonts w:hint="eastAsia" w:ascii="仿宋" w:hAnsi="仿宋" w:eastAsia="仿宋" w:cs="仿宋"/>
          <w:b/>
          <w:color w:val="auto"/>
          <w:sz w:val="21"/>
          <w:szCs w:val="21"/>
          <w:highlight w:val="none"/>
          <w:lang w:val="en-US" w:eastAsia="zh-CN"/>
        </w:rPr>
        <w:t xml:space="preserve"> </w:t>
      </w:r>
    </w:p>
    <w:p w14:paraId="4B0A1EE3">
      <w:pPr>
        <w:spacing w:line="440" w:lineRule="exact"/>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lang w:val="en-US" w:eastAsia="zh-CN"/>
        </w:rPr>
        <w:t>统一社会信用代码</w:t>
      </w:r>
      <w:r>
        <w:rPr>
          <w:rFonts w:hint="eastAsia" w:ascii="仿宋" w:hAnsi="仿宋" w:eastAsia="仿宋" w:cs="仿宋"/>
          <w:b/>
          <w:color w:val="auto"/>
          <w:sz w:val="21"/>
          <w:szCs w:val="21"/>
          <w:highlight w:val="none"/>
        </w:rPr>
        <w:t>：</w:t>
      </w:r>
      <w:r>
        <w:rPr>
          <w:rFonts w:hint="eastAsia" w:ascii="仿宋" w:hAnsi="仿宋" w:eastAsia="仿宋" w:cs="仿宋"/>
          <w:b/>
          <w:color w:val="FF0000"/>
          <w:sz w:val="21"/>
          <w:szCs w:val="21"/>
          <w:highlight w:val="none"/>
          <w:lang w:val="en-US" w:eastAsia="zh-CN"/>
        </w:rPr>
        <w:t xml:space="preserve">914419007192175429  </w:t>
      </w:r>
      <w:r>
        <w:rPr>
          <w:rFonts w:hint="eastAsia" w:ascii="仿宋" w:hAnsi="仿宋" w:eastAsia="仿宋" w:cs="仿宋"/>
          <w:b/>
          <w:color w:val="auto"/>
          <w:sz w:val="21"/>
          <w:szCs w:val="21"/>
          <w:highlight w:val="none"/>
          <w:lang w:val="en-US" w:eastAsia="zh-CN"/>
        </w:rPr>
        <w:t xml:space="preserve">       统一社会信用代码</w:t>
      </w:r>
      <w:r>
        <w:rPr>
          <w:rFonts w:hint="eastAsia" w:ascii="仿宋" w:hAnsi="仿宋" w:eastAsia="仿宋" w:cs="仿宋"/>
          <w:b/>
          <w:color w:val="auto"/>
          <w:sz w:val="21"/>
          <w:szCs w:val="21"/>
          <w:highlight w:val="none"/>
        </w:rPr>
        <w:t>：</w:t>
      </w:r>
      <w:r>
        <w:rPr>
          <w:rFonts w:hint="eastAsia" w:ascii="仿宋" w:hAnsi="仿宋" w:eastAsia="仿宋" w:cs="仿宋"/>
          <w:b/>
          <w:color w:val="auto"/>
          <w:sz w:val="21"/>
          <w:szCs w:val="21"/>
          <w:highlight w:val="none"/>
          <w:lang w:val="en-US" w:eastAsia="zh-CN"/>
        </w:rPr>
        <w:t xml:space="preserve"> </w:t>
      </w:r>
    </w:p>
    <w:p w14:paraId="03C20FAE">
      <w:pPr>
        <w:spacing w:line="440" w:lineRule="exact"/>
        <w:rPr>
          <w:rFonts w:hint="eastAsia" w:ascii="仿宋" w:hAnsi="仿宋" w:eastAsia="仿宋" w:cs="仿宋"/>
          <w:b/>
          <w:color w:val="auto"/>
          <w:sz w:val="21"/>
          <w:szCs w:val="21"/>
          <w:highlight w:val="none"/>
          <w:lang w:val="en-US" w:eastAsia="zh-CN"/>
        </w:rPr>
      </w:pPr>
      <w:r>
        <w:rPr>
          <w:rFonts w:hint="eastAsia" w:ascii="仿宋" w:hAnsi="仿宋" w:eastAsia="仿宋" w:cs="仿宋"/>
          <w:b/>
          <w:color w:val="auto"/>
          <w:sz w:val="21"/>
          <w:szCs w:val="21"/>
          <w:highlight w:val="none"/>
        </w:rPr>
        <w:t xml:space="preserve">账 </w:t>
      </w:r>
      <w:r>
        <w:rPr>
          <w:rFonts w:hint="eastAsia" w:ascii="仿宋" w:hAnsi="仿宋" w:eastAsia="仿宋" w:cs="仿宋"/>
          <w:b/>
          <w:color w:val="auto"/>
          <w:sz w:val="21"/>
          <w:szCs w:val="21"/>
          <w:highlight w:val="none"/>
          <w:lang w:eastAsia="zh-CN"/>
        </w:rPr>
        <w:t xml:space="preserve"> 号：</w:t>
      </w:r>
      <w:r>
        <w:rPr>
          <w:rFonts w:hint="eastAsia" w:ascii="仿宋" w:hAnsi="仿宋" w:eastAsia="仿宋" w:cs="仿宋"/>
          <w:b/>
          <w:color w:val="FF0000"/>
          <w:sz w:val="21"/>
          <w:szCs w:val="21"/>
          <w:highlight w:val="none"/>
          <w:lang w:val="en-US" w:eastAsia="zh-CN"/>
        </w:rPr>
        <w:t xml:space="preserve">7449010182600000446 </w:t>
      </w:r>
      <w:r>
        <w:rPr>
          <w:rFonts w:hint="eastAsia" w:ascii="仿宋" w:hAnsi="仿宋" w:eastAsia="仿宋" w:cs="仿宋"/>
          <w:b/>
          <w:color w:val="auto"/>
          <w:sz w:val="21"/>
          <w:szCs w:val="21"/>
          <w:highlight w:val="none"/>
          <w:lang w:val="en-US" w:eastAsia="zh-CN"/>
        </w:rPr>
        <w:t xml:space="preserve">                 </w:t>
      </w:r>
      <w:r>
        <w:rPr>
          <w:rFonts w:hint="eastAsia" w:ascii="仿宋" w:hAnsi="仿宋" w:eastAsia="仿宋" w:cs="仿宋"/>
          <w:b/>
          <w:color w:val="auto"/>
          <w:sz w:val="21"/>
          <w:szCs w:val="21"/>
          <w:highlight w:val="none"/>
          <w:lang w:eastAsia="zh-CN"/>
        </w:rPr>
        <w:t>账  号：</w:t>
      </w:r>
      <w:r>
        <w:rPr>
          <w:rFonts w:hint="eastAsia" w:ascii="仿宋" w:hAnsi="仿宋" w:eastAsia="仿宋" w:cs="仿宋"/>
          <w:b/>
          <w:color w:val="auto"/>
          <w:sz w:val="21"/>
          <w:szCs w:val="21"/>
          <w:highlight w:val="none"/>
          <w:lang w:val="en-US" w:eastAsia="zh-CN"/>
        </w:rPr>
        <w:t xml:space="preserve"> </w:t>
      </w:r>
    </w:p>
    <w:p w14:paraId="10A85EC3">
      <w:pPr>
        <w:spacing w:line="440" w:lineRule="exact"/>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lang w:eastAsia="zh-CN"/>
        </w:rPr>
        <w:t>开户行：</w:t>
      </w:r>
      <w:r>
        <w:rPr>
          <w:rFonts w:hint="eastAsia" w:ascii="仿宋" w:hAnsi="仿宋" w:eastAsia="仿宋" w:cs="仿宋"/>
          <w:b/>
          <w:color w:val="FF0000"/>
          <w:sz w:val="21"/>
          <w:szCs w:val="21"/>
          <w:highlight w:val="none"/>
          <w:lang w:val="en-US" w:eastAsia="zh-CN"/>
        </w:rPr>
        <w:t>中信银行大朗支行</w:t>
      </w:r>
      <w:r>
        <w:rPr>
          <w:rFonts w:hint="eastAsia" w:ascii="仿宋" w:hAnsi="仿宋" w:eastAsia="仿宋" w:cs="仿宋"/>
          <w:b/>
          <w:color w:val="auto"/>
          <w:sz w:val="21"/>
          <w:szCs w:val="21"/>
          <w:highlight w:val="none"/>
          <w:lang w:val="en-US" w:eastAsia="zh-CN"/>
        </w:rPr>
        <w:t xml:space="preserve">                     </w:t>
      </w:r>
      <w:r>
        <w:rPr>
          <w:rFonts w:hint="eastAsia" w:ascii="仿宋" w:hAnsi="仿宋" w:eastAsia="仿宋" w:cs="仿宋"/>
          <w:b/>
          <w:color w:val="auto"/>
          <w:sz w:val="21"/>
          <w:szCs w:val="21"/>
          <w:highlight w:val="none"/>
          <w:lang w:eastAsia="zh-CN"/>
        </w:rPr>
        <w:t>开户行：</w:t>
      </w:r>
      <w:r>
        <w:rPr>
          <w:rFonts w:hint="eastAsia" w:ascii="仿宋" w:hAnsi="仿宋" w:eastAsia="仿宋" w:cs="仿宋"/>
          <w:b/>
          <w:color w:val="auto"/>
          <w:sz w:val="20"/>
          <w:szCs w:val="20"/>
          <w:highlight w:val="none"/>
          <w:lang w:val="en-US" w:eastAsia="zh-CN"/>
        </w:rPr>
        <w:t xml:space="preserve"> </w:t>
      </w:r>
      <w:r>
        <w:rPr>
          <w:rFonts w:hint="eastAsia" w:ascii="仿宋" w:hAnsi="仿宋" w:eastAsia="仿宋" w:cs="仿宋"/>
          <w:b/>
          <w:color w:val="auto"/>
          <w:sz w:val="20"/>
          <w:szCs w:val="20"/>
          <w:highlight w:val="none"/>
          <w:lang w:eastAsia="zh-CN"/>
        </w:rPr>
        <w:t xml:space="preserve">             </w:t>
      </w:r>
    </w:p>
    <w:p w14:paraId="316C1ED1">
      <w:pPr>
        <w:spacing w:line="440" w:lineRule="exact"/>
        <w:rPr>
          <w:rFonts w:hint="default" w:ascii="仿宋" w:hAnsi="仿宋" w:eastAsia="仿宋" w:cs="仿宋"/>
          <w:b/>
          <w:color w:val="auto"/>
          <w:sz w:val="21"/>
          <w:szCs w:val="21"/>
          <w:highlight w:val="none"/>
          <w:lang w:val="en-US" w:eastAsia="zh-CN"/>
        </w:rPr>
      </w:pPr>
      <w:r>
        <w:rPr>
          <w:rFonts w:hint="eastAsia" w:ascii="仿宋" w:hAnsi="仿宋" w:eastAsia="仿宋" w:cs="仿宋"/>
          <w:b/>
          <w:color w:val="auto"/>
          <w:sz w:val="21"/>
          <w:szCs w:val="21"/>
          <w:highlight w:val="none"/>
          <w:lang w:eastAsia="zh-CN"/>
        </w:rPr>
        <w:t>地 址：</w:t>
      </w:r>
      <w:r>
        <w:rPr>
          <w:rFonts w:hint="eastAsia" w:ascii="仿宋" w:hAnsi="仿宋" w:eastAsia="仿宋" w:cs="仿宋"/>
          <w:b/>
          <w:color w:val="FF0000"/>
          <w:sz w:val="21"/>
          <w:szCs w:val="21"/>
          <w:highlight w:val="none"/>
          <w:lang w:val="en-US" w:eastAsia="zh-CN"/>
        </w:rPr>
        <w:t xml:space="preserve">东莞市大朗镇松佛路229号              </w:t>
      </w:r>
      <w:r>
        <w:rPr>
          <w:rFonts w:hint="eastAsia" w:ascii="仿宋" w:hAnsi="仿宋" w:eastAsia="仿宋" w:cs="仿宋"/>
          <w:b/>
          <w:color w:val="auto"/>
          <w:sz w:val="21"/>
          <w:szCs w:val="21"/>
          <w:highlight w:val="none"/>
          <w:lang w:eastAsia="zh-CN"/>
        </w:rPr>
        <w:t>地 址：</w:t>
      </w:r>
      <w:r>
        <w:rPr>
          <w:rFonts w:hint="eastAsia" w:ascii="仿宋" w:hAnsi="仿宋" w:eastAsia="仿宋" w:cs="仿宋"/>
          <w:b/>
          <w:color w:val="auto"/>
          <w:sz w:val="21"/>
          <w:szCs w:val="21"/>
          <w:highlight w:val="none"/>
          <w:lang w:val="en-US" w:eastAsia="zh-CN"/>
        </w:rPr>
        <w:t xml:space="preserve"> </w:t>
      </w:r>
    </w:p>
    <w:p w14:paraId="5ACD333D">
      <w:pPr>
        <w:spacing w:line="440" w:lineRule="exact"/>
        <w:ind w:firstLine="843" w:firstLineChars="400"/>
        <w:rPr>
          <w:rFonts w:hint="default" w:ascii="仿宋" w:hAnsi="仿宋" w:eastAsia="仿宋" w:cs="仿宋"/>
          <w:b/>
          <w:color w:val="auto"/>
          <w:sz w:val="21"/>
          <w:szCs w:val="21"/>
          <w:highlight w:val="none"/>
          <w:lang w:val="en-US" w:eastAsia="zh-CN"/>
        </w:rPr>
      </w:pPr>
      <w:r>
        <w:rPr>
          <w:rFonts w:hint="eastAsia" w:ascii="仿宋" w:hAnsi="仿宋" w:eastAsia="仿宋" w:cs="仿宋"/>
          <w:b/>
          <w:color w:val="auto"/>
          <w:sz w:val="21"/>
          <w:szCs w:val="21"/>
          <w:highlight w:val="none"/>
          <w:lang w:val="en-US" w:eastAsia="zh-CN"/>
        </w:rPr>
        <w:t xml:space="preserve">                                              </w:t>
      </w:r>
    </w:p>
    <w:p w14:paraId="70CC2825">
      <w:pPr>
        <w:spacing w:line="440" w:lineRule="exac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eastAsia="zh-CN"/>
        </w:rPr>
        <w:t>电  话：</w:t>
      </w:r>
      <w:r>
        <w:rPr>
          <w:rFonts w:hint="eastAsia" w:ascii="仿宋" w:hAnsi="仿宋" w:eastAsia="仿宋" w:cs="仿宋"/>
          <w:b/>
          <w:color w:val="FF0000"/>
          <w:sz w:val="21"/>
          <w:szCs w:val="21"/>
          <w:highlight w:val="none"/>
          <w:lang w:val="en-US" w:eastAsia="zh-CN"/>
        </w:rPr>
        <w:t xml:space="preserve">0769-85992258 </w:t>
      </w:r>
      <w:r>
        <w:rPr>
          <w:rFonts w:hint="eastAsia" w:ascii="仿宋" w:hAnsi="仿宋" w:eastAsia="仿宋" w:cs="仿宋"/>
          <w:b/>
          <w:color w:val="auto"/>
          <w:sz w:val="21"/>
          <w:szCs w:val="21"/>
          <w:highlight w:val="none"/>
          <w:lang w:val="en-US" w:eastAsia="zh-CN"/>
        </w:rPr>
        <w:t xml:space="preserve">                       </w:t>
      </w:r>
      <w:r>
        <w:rPr>
          <w:rFonts w:hint="eastAsia" w:ascii="仿宋" w:hAnsi="仿宋" w:eastAsia="仿宋" w:cs="仿宋"/>
          <w:b/>
          <w:color w:val="auto"/>
          <w:sz w:val="21"/>
          <w:szCs w:val="21"/>
          <w:highlight w:val="none"/>
        </w:rPr>
        <w:t>电  话:</w:t>
      </w:r>
      <w:bookmarkStart w:id="0" w:name="_GoBack"/>
      <w:bookmarkEnd w:id="0"/>
    </w:p>
    <w:p w14:paraId="166A7D90">
      <w:pPr>
        <w:spacing w:line="440" w:lineRule="exac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签约日期：202</w:t>
      </w:r>
      <w:r>
        <w:rPr>
          <w:rFonts w:hint="eastAsia" w:ascii="仿宋" w:hAnsi="仿宋" w:eastAsia="仿宋" w:cs="仿宋"/>
          <w:b/>
          <w:color w:val="auto"/>
          <w:sz w:val="21"/>
          <w:szCs w:val="21"/>
          <w:highlight w:val="none"/>
          <w:lang w:val="en-US" w:eastAsia="zh-CN"/>
        </w:rPr>
        <w:t>5</w:t>
      </w:r>
      <w:r>
        <w:rPr>
          <w:rFonts w:hint="eastAsia" w:ascii="仿宋" w:hAnsi="仿宋" w:eastAsia="仿宋" w:cs="仿宋"/>
          <w:b/>
          <w:color w:val="auto"/>
          <w:sz w:val="21"/>
          <w:szCs w:val="21"/>
          <w:highlight w:val="none"/>
        </w:rPr>
        <w:t>年</w:t>
      </w:r>
      <w:r>
        <w:rPr>
          <w:rFonts w:hint="eastAsia" w:ascii="仿宋" w:hAnsi="仿宋" w:eastAsia="仿宋" w:cs="仿宋"/>
          <w:b/>
          <w:color w:val="auto"/>
          <w:sz w:val="21"/>
          <w:szCs w:val="21"/>
          <w:highlight w:val="none"/>
          <w:lang w:val="en-US" w:eastAsia="zh-CN"/>
        </w:rPr>
        <w:t xml:space="preserve">   </w:t>
      </w:r>
      <w:r>
        <w:rPr>
          <w:rFonts w:hint="eastAsia" w:ascii="仿宋" w:hAnsi="仿宋" w:eastAsia="仿宋" w:cs="仿宋"/>
          <w:b/>
          <w:color w:val="auto"/>
          <w:sz w:val="21"/>
          <w:szCs w:val="21"/>
          <w:highlight w:val="none"/>
        </w:rPr>
        <w:t xml:space="preserve">月   日               </w:t>
      </w:r>
      <w:r>
        <w:rPr>
          <w:rFonts w:hint="eastAsia" w:ascii="仿宋" w:hAnsi="仿宋" w:eastAsia="仿宋" w:cs="仿宋"/>
          <w:b/>
          <w:color w:val="auto"/>
          <w:sz w:val="21"/>
          <w:szCs w:val="21"/>
          <w:highlight w:val="none"/>
          <w:lang w:val="en-US" w:eastAsia="zh-CN"/>
        </w:rPr>
        <w:t xml:space="preserve">    </w:t>
      </w:r>
      <w:r>
        <w:rPr>
          <w:rFonts w:hint="eastAsia" w:ascii="仿宋" w:hAnsi="仿宋" w:eastAsia="仿宋" w:cs="仿宋"/>
          <w:b/>
          <w:color w:val="auto"/>
          <w:sz w:val="21"/>
          <w:szCs w:val="21"/>
          <w:highlight w:val="none"/>
        </w:rPr>
        <w:t>签约地点：广东东莞南城</w:t>
      </w:r>
    </w:p>
    <w:p w14:paraId="162CD3EE">
      <w:pPr>
        <w:spacing w:line="440" w:lineRule="exact"/>
        <w:rPr>
          <w:rFonts w:hint="eastAsia" w:ascii="仿宋" w:hAnsi="仿宋" w:eastAsia="仿宋" w:cs="仿宋"/>
          <w:b/>
          <w:color w:val="auto"/>
          <w:sz w:val="22"/>
          <w:szCs w:val="22"/>
          <w:highlight w:val="none"/>
          <w:lang w:val="en-US" w:eastAsia="zh-CN"/>
        </w:rPr>
      </w:pPr>
    </w:p>
    <w:p w14:paraId="385ADF79">
      <w:pPr>
        <w:spacing w:line="440" w:lineRule="exact"/>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2"/>
          <w:szCs w:val="22"/>
          <w:highlight w:val="none"/>
          <w:lang w:val="en-US" w:eastAsia="zh-CN"/>
        </w:rPr>
        <w:t>【</w:t>
      </w:r>
      <w:r>
        <w:rPr>
          <w:rFonts w:hint="eastAsia" w:ascii="仿宋" w:hAnsi="仿宋" w:eastAsia="仿宋" w:cs="仿宋"/>
          <w:b/>
          <w:color w:val="auto"/>
          <w:sz w:val="22"/>
          <w:szCs w:val="22"/>
          <w:highlight w:val="none"/>
          <w:lang w:eastAsia="zh-CN"/>
        </w:rPr>
        <w:t>甲方人员如有营私舞弊、吃拿卡要等损害乙方合法权益的行为，乙方可拨打投诉专线 4000968086或发邮件至投诉邮箱:zhglzx@nanfeng.cn，也可至广东省东莞市南城街道鸿福路 106号南峰中心12楼内控中心办公室面诉</w:t>
      </w:r>
      <w:r>
        <w:rPr>
          <w:rFonts w:hint="eastAsia" w:ascii="仿宋" w:hAnsi="仿宋" w:eastAsia="仿宋" w:cs="仿宋"/>
          <w:b/>
          <w:color w:val="auto"/>
          <w:sz w:val="22"/>
          <w:szCs w:val="22"/>
          <w:highlight w:val="none"/>
          <w:lang w:val="en-US" w:eastAsia="zh-CN"/>
        </w:rPr>
        <w:t>】</w:t>
      </w:r>
    </w:p>
    <w:sectPr>
      <w:footerReference r:id="rId3" w:type="default"/>
      <w:pgSz w:w="11906" w:h="16838"/>
      <w:pgMar w:top="1440" w:right="1080" w:bottom="1440" w:left="1080" w:header="624" w:footer="567" w:gutter="0"/>
      <w:pgNumType w:fmt="decimal" w:start="1"/>
      <w:cols w:space="720" w:num="1"/>
      <w:docGrid w:type="lines" w:linePitch="29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7C8E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2D4F8E2">
                          <w:pPr>
                            <w:pStyle w:val="6"/>
                            <w:rPr>
                              <w:rStyle w:val="15"/>
                            </w:rPr>
                          </w:pPr>
                          <w:r>
                            <w:fldChar w:fldCharType="begin"/>
                          </w:r>
                          <w:r>
                            <w:rPr>
                              <w:rStyle w:val="15"/>
                            </w:rPr>
                            <w:instrText xml:space="preserve">PAGE  </w:instrText>
                          </w:r>
                          <w:r>
                            <w:fldChar w:fldCharType="separate"/>
                          </w:r>
                          <w:r>
                            <w:rPr>
                              <w:rStyle w:val="15"/>
                            </w:rPr>
                            <w:t>4</w:t>
                          </w:r>
                          <w:r>
                            <w:fldChar w:fldCharType="end"/>
                          </w:r>
                        </w:p>
                      </w:txbxContent>
                    </wps:txbx>
                    <wps:bodyPr vert="horz" wrap="none" lIns="0" tIns="0" rIns="0" bIns="0" anchor="t" anchorCtr="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P3c8o3jAQAAzwMAAA4A&#10;AAAAAAAAAQAgAAAAHgEAAGRycy9lMm9Eb2MueG1sUEsFBgAAAAAGAAYAWQEAAHMFAAAAAA==&#10;">
              <v:fill on="f" focussize="0,0"/>
              <v:stroke on="f"/>
              <v:imagedata o:title=""/>
              <o:lock v:ext="edit" aspectratio="f"/>
              <v:textbox inset="0mm,0mm,0mm,0mm" style="mso-fit-shape-to-text:t;">
                <w:txbxContent>
                  <w:p w14:paraId="72D4F8E2">
                    <w:pPr>
                      <w:pStyle w:val="6"/>
                      <w:rPr>
                        <w:rStyle w:val="15"/>
                      </w:rPr>
                    </w:pPr>
                    <w:r>
                      <w:fldChar w:fldCharType="begin"/>
                    </w:r>
                    <w:r>
                      <w:rPr>
                        <w:rStyle w:val="15"/>
                      </w:rPr>
                      <w:instrText xml:space="preserve">PAGE  </w:instrText>
                    </w:r>
                    <w:r>
                      <w:fldChar w:fldCharType="separate"/>
                    </w:r>
                    <w:r>
                      <w:rPr>
                        <w:rStyle w:val="15"/>
                      </w:rP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BC7518"/>
    <w:multiLevelType w:val="singleLevel"/>
    <w:tmpl w:val="DABC751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0"/>
  <w:hyphenationZone w:val="360"/>
  <w:drawingGridHorizontalSpacing w:val="0"/>
  <w:drawingGridVerticalSpacing w:val="14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ZWQxYjNiOGQwOWQ3ZDcwYzI4ZTE0M2ZhZmIzYTgifQ=="/>
  </w:docVars>
  <w:rsids>
    <w:rsidRoot w:val="44AC0FAB"/>
    <w:rsid w:val="000118A6"/>
    <w:rsid w:val="00060C6A"/>
    <w:rsid w:val="00063991"/>
    <w:rsid w:val="000649A6"/>
    <w:rsid w:val="00071587"/>
    <w:rsid w:val="000969AD"/>
    <w:rsid w:val="000C4BE6"/>
    <w:rsid w:val="000D4F25"/>
    <w:rsid w:val="00132C22"/>
    <w:rsid w:val="00133CC3"/>
    <w:rsid w:val="00155351"/>
    <w:rsid w:val="00156116"/>
    <w:rsid w:val="00172A27"/>
    <w:rsid w:val="00193014"/>
    <w:rsid w:val="00194CB9"/>
    <w:rsid w:val="0019786C"/>
    <w:rsid w:val="001A4F90"/>
    <w:rsid w:val="001D5320"/>
    <w:rsid w:val="001D6CD4"/>
    <w:rsid w:val="001F0A4C"/>
    <w:rsid w:val="00221AD1"/>
    <w:rsid w:val="00230647"/>
    <w:rsid w:val="002460FB"/>
    <w:rsid w:val="0025041C"/>
    <w:rsid w:val="00270BE1"/>
    <w:rsid w:val="00287133"/>
    <w:rsid w:val="002A55E2"/>
    <w:rsid w:val="002C63B8"/>
    <w:rsid w:val="002C7FE3"/>
    <w:rsid w:val="002F0AE2"/>
    <w:rsid w:val="002F5627"/>
    <w:rsid w:val="00311A5F"/>
    <w:rsid w:val="00383F18"/>
    <w:rsid w:val="00393D02"/>
    <w:rsid w:val="003A44B9"/>
    <w:rsid w:val="003B2DA2"/>
    <w:rsid w:val="003C468C"/>
    <w:rsid w:val="0040611A"/>
    <w:rsid w:val="004218FC"/>
    <w:rsid w:val="00422918"/>
    <w:rsid w:val="004362D5"/>
    <w:rsid w:val="004701BB"/>
    <w:rsid w:val="00473D69"/>
    <w:rsid w:val="00473F32"/>
    <w:rsid w:val="0048240B"/>
    <w:rsid w:val="004874D5"/>
    <w:rsid w:val="0049007A"/>
    <w:rsid w:val="004D0711"/>
    <w:rsid w:val="00501950"/>
    <w:rsid w:val="005129C5"/>
    <w:rsid w:val="00514009"/>
    <w:rsid w:val="00593D4A"/>
    <w:rsid w:val="005C2AD8"/>
    <w:rsid w:val="005F037B"/>
    <w:rsid w:val="005F3C95"/>
    <w:rsid w:val="00640A77"/>
    <w:rsid w:val="00662C56"/>
    <w:rsid w:val="00673E18"/>
    <w:rsid w:val="006B36A8"/>
    <w:rsid w:val="006B4C5B"/>
    <w:rsid w:val="006C188B"/>
    <w:rsid w:val="006F2BEB"/>
    <w:rsid w:val="0070103E"/>
    <w:rsid w:val="00756F71"/>
    <w:rsid w:val="0078143C"/>
    <w:rsid w:val="007C4509"/>
    <w:rsid w:val="007D4998"/>
    <w:rsid w:val="00802FBD"/>
    <w:rsid w:val="00833B3F"/>
    <w:rsid w:val="00840701"/>
    <w:rsid w:val="0084515C"/>
    <w:rsid w:val="00855335"/>
    <w:rsid w:val="00877C83"/>
    <w:rsid w:val="008B63FD"/>
    <w:rsid w:val="008B73C2"/>
    <w:rsid w:val="008C6C96"/>
    <w:rsid w:val="008D5622"/>
    <w:rsid w:val="00951FEE"/>
    <w:rsid w:val="009B3DC9"/>
    <w:rsid w:val="009D663E"/>
    <w:rsid w:val="00A1667E"/>
    <w:rsid w:val="00A34688"/>
    <w:rsid w:val="00AA6359"/>
    <w:rsid w:val="00AC0880"/>
    <w:rsid w:val="00B153B1"/>
    <w:rsid w:val="00B22BA0"/>
    <w:rsid w:val="00B341EB"/>
    <w:rsid w:val="00B571F8"/>
    <w:rsid w:val="00B66DA3"/>
    <w:rsid w:val="00B92181"/>
    <w:rsid w:val="00BE7EAB"/>
    <w:rsid w:val="00BF0E19"/>
    <w:rsid w:val="00C224F4"/>
    <w:rsid w:val="00C244ED"/>
    <w:rsid w:val="00C57E55"/>
    <w:rsid w:val="00C626C5"/>
    <w:rsid w:val="00C832F0"/>
    <w:rsid w:val="00C94F25"/>
    <w:rsid w:val="00CA3E14"/>
    <w:rsid w:val="00CF3903"/>
    <w:rsid w:val="00D07F86"/>
    <w:rsid w:val="00D47224"/>
    <w:rsid w:val="00D5688F"/>
    <w:rsid w:val="00D57F27"/>
    <w:rsid w:val="00DA3EA5"/>
    <w:rsid w:val="00DA4E8C"/>
    <w:rsid w:val="00DB38D1"/>
    <w:rsid w:val="00DC5E6F"/>
    <w:rsid w:val="00DC6EE7"/>
    <w:rsid w:val="00DD0DA0"/>
    <w:rsid w:val="00E33FFD"/>
    <w:rsid w:val="00E4227A"/>
    <w:rsid w:val="00E60A9C"/>
    <w:rsid w:val="00E616FC"/>
    <w:rsid w:val="00E92561"/>
    <w:rsid w:val="00EA2903"/>
    <w:rsid w:val="00EA4A95"/>
    <w:rsid w:val="00EE4938"/>
    <w:rsid w:val="00EF6345"/>
    <w:rsid w:val="00F1486B"/>
    <w:rsid w:val="00F639E9"/>
    <w:rsid w:val="00F925EE"/>
    <w:rsid w:val="00FA7A4E"/>
    <w:rsid w:val="00FB5DD4"/>
    <w:rsid w:val="00FC0FA9"/>
    <w:rsid w:val="00FC20A1"/>
    <w:rsid w:val="00FE2C1C"/>
    <w:rsid w:val="00FE6759"/>
    <w:rsid w:val="00FE775D"/>
    <w:rsid w:val="00FF4E6D"/>
    <w:rsid w:val="010D7DD7"/>
    <w:rsid w:val="010F3B4F"/>
    <w:rsid w:val="01161381"/>
    <w:rsid w:val="013B4944"/>
    <w:rsid w:val="013C06BC"/>
    <w:rsid w:val="014D28C9"/>
    <w:rsid w:val="015C2B0C"/>
    <w:rsid w:val="015C48BA"/>
    <w:rsid w:val="016F45ED"/>
    <w:rsid w:val="01802C9E"/>
    <w:rsid w:val="018067FB"/>
    <w:rsid w:val="018112F2"/>
    <w:rsid w:val="019329D2"/>
    <w:rsid w:val="01944054"/>
    <w:rsid w:val="0194674A"/>
    <w:rsid w:val="0197022F"/>
    <w:rsid w:val="01B3097E"/>
    <w:rsid w:val="01B446F6"/>
    <w:rsid w:val="01CC5EE4"/>
    <w:rsid w:val="01D628BE"/>
    <w:rsid w:val="01E52A99"/>
    <w:rsid w:val="01E55632"/>
    <w:rsid w:val="020654E4"/>
    <w:rsid w:val="020C62E0"/>
    <w:rsid w:val="02201D8C"/>
    <w:rsid w:val="02296E92"/>
    <w:rsid w:val="02380E83"/>
    <w:rsid w:val="02430DFA"/>
    <w:rsid w:val="02571C51"/>
    <w:rsid w:val="02624152"/>
    <w:rsid w:val="026B74AB"/>
    <w:rsid w:val="0270061D"/>
    <w:rsid w:val="0273635F"/>
    <w:rsid w:val="027A76EE"/>
    <w:rsid w:val="02931305"/>
    <w:rsid w:val="02942B15"/>
    <w:rsid w:val="029A38EC"/>
    <w:rsid w:val="029D518A"/>
    <w:rsid w:val="029F7154"/>
    <w:rsid w:val="02A12ECC"/>
    <w:rsid w:val="02AF383B"/>
    <w:rsid w:val="02B524D4"/>
    <w:rsid w:val="02C72207"/>
    <w:rsid w:val="02C941D1"/>
    <w:rsid w:val="02CE17E8"/>
    <w:rsid w:val="02D50DC8"/>
    <w:rsid w:val="02D92666"/>
    <w:rsid w:val="02E1151B"/>
    <w:rsid w:val="02E23682"/>
    <w:rsid w:val="02FA25DD"/>
    <w:rsid w:val="02FC6355"/>
    <w:rsid w:val="03190CB5"/>
    <w:rsid w:val="031E276F"/>
    <w:rsid w:val="033A0C2B"/>
    <w:rsid w:val="035B52FB"/>
    <w:rsid w:val="035E4919"/>
    <w:rsid w:val="036363D4"/>
    <w:rsid w:val="036A59B4"/>
    <w:rsid w:val="03874763"/>
    <w:rsid w:val="038D51FF"/>
    <w:rsid w:val="03960557"/>
    <w:rsid w:val="039B3DC0"/>
    <w:rsid w:val="039B5B6E"/>
    <w:rsid w:val="03A74512"/>
    <w:rsid w:val="03C86237"/>
    <w:rsid w:val="03D746CC"/>
    <w:rsid w:val="03D8291E"/>
    <w:rsid w:val="03DB0660"/>
    <w:rsid w:val="03DE5A5A"/>
    <w:rsid w:val="03F434D0"/>
    <w:rsid w:val="03F50536"/>
    <w:rsid w:val="03F82FC0"/>
    <w:rsid w:val="04114082"/>
    <w:rsid w:val="04167848"/>
    <w:rsid w:val="04185410"/>
    <w:rsid w:val="041B280B"/>
    <w:rsid w:val="043438CC"/>
    <w:rsid w:val="04387860"/>
    <w:rsid w:val="04402271"/>
    <w:rsid w:val="044A30F0"/>
    <w:rsid w:val="04545D1C"/>
    <w:rsid w:val="048001EE"/>
    <w:rsid w:val="04842AA6"/>
    <w:rsid w:val="049B3548"/>
    <w:rsid w:val="049F51EA"/>
    <w:rsid w:val="04A24CDA"/>
    <w:rsid w:val="04A63ABD"/>
    <w:rsid w:val="04BA0F39"/>
    <w:rsid w:val="04BA64C7"/>
    <w:rsid w:val="04C44C50"/>
    <w:rsid w:val="04D56E5D"/>
    <w:rsid w:val="04DD5D12"/>
    <w:rsid w:val="04E92909"/>
    <w:rsid w:val="04EB042F"/>
    <w:rsid w:val="04F83F38"/>
    <w:rsid w:val="05025778"/>
    <w:rsid w:val="05067813"/>
    <w:rsid w:val="0509654D"/>
    <w:rsid w:val="050F6813"/>
    <w:rsid w:val="05196541"/>
    <w:rsid w:val="052120A3"/>
    <w:rsid w:val="05257DE5"/>
    <w:rsid w:val="052971A9"/>
    <w:rsid w:val="0548762F"/>
    <w:rsid w:val="055A7363"/>
    <w:rsid w:val="05685F23"/>
    <w:rsid w:val="056D7096"/>
    <w:rsid w:val="05706B86"/>
    <w:rsid w:val="057523EE"/>
    <w:rsid w:val="05761DCF"/>
    <w:rsid w:val="057743B8"/>
    <w:rsid w:val="058A5E9A"/>
    <w:rsid w:val="058C7E64"/>
    <w:rsid w:val="058D598A"/>
    <w:rsid w:val="05942874"/>
    <w:rsid w:val="059A3C03"/>
    <w:rsid w:val="059E36F3"/>
    <w:rsid w:val="05A351AD"/>
    <w:rsid w:val="05A50F26"/>
    <w:rsid w:val="05B20F4D"/>
    <w:rsid w:val="05B922DB"/>
    <w:rsid w:val="05CA273A"/>
    <w:rsid w:val="05CB200E"/>
    <w:rsid w:val="05CD3FD8"/>
    <w:rsid w:val="05D215EF"/>
    <w:rsid w:val="05D90BCF"/>
    <w:rsid w:val="05F30FDF"/>
    <w:rsid w:val="05F94D9A"/>
    <w:rsid w:val="05F94DCD"/>
    <w:rsid w:val="060F45F1"/>
    <w:rsid w:val="06141C07"/>
    <w:rsid w:val="0624613D"/>
    <w:rsid w:val="06565D7C"/>
    <w:rsid w:val="067508F8"/>
    <w:rsid w:val="0687687D"/>
    <w:rsid w:val="069F3BC7"/>
    <w:rsid w:val="06B34F7C"/>
    <w:rsid w:val="06B62CBE"/>
    <w:rsid w:val="06B84C89"/>
    <w:rsid w:val="06D03D80"/>
    <w:rsid w:val="06D05B2E"/>
    <w:rsid w:val="06D82C35"/>
    <w:rsid w:val="06E96BF0"/>
    <w:rsid w:val="06FA704F"/>
    <w:rsid w:val="06FE62F0"/>
    <w:rsid w:val="07050A04"/>
    <w:rsid w:val="072D7D2A"/>
    <w:rsid w:val="074D3623"/>
    <w:rsid w:val="07520C39"/>
    <w:rsid w:val="075229E7"/>
    <w:rsid w:val="075B3B41"/>
    <w:rsid w:val="075C1AB8"/>
    <w:rsid w:val="076B1CFB"/>
    <w:rsid w:val="0777244E"/>
    <w:rsid w:val="07933371"/>
    <w:rsid w:val="07963A55"/>
    <w:rsid w:val="07996868"/>
    <w:rsid w:val="079A3306"/>
    <w:rsid w:val="07A14383"/>
    <w:rsid w:val="07A41EAB"/>
    <w:rsid w:val="07A5197E"/>
    <w:rsid w:val="07C75DD6"/>
    <w:rsid w:val="07CC09EB"/>
    <w:rsid w:val="07D21986"/>
    <w:rsid w:val="07D21D7A"/>
    <w:rsid w:val="07DB478B"/>
    <w:rsid w:val="07DE427B"/>
    <w:rsid w:val="07FD6DF7"/>
    <w:rsid w:val="08053EFD"/>
    <w:rsid w:val="08236132"/>
    <w:rsid w:val="0834033F"/>
    <w:rsid w:val="0837398B"/>
    <w:rsid w:val="083E2F6B"/>
    <w:rsid w:val="086504F8"/>
    <w:rsid w:val="08744BDF"/>
    <w:rsid w:val="08785FB6"/>
    <w:rsid w:val="087921F6"/>
    <w:rsid w:val="088929EC"/>
    <w:rsid w:val="088968DD"/>
    <w:rsid w:val="088C3EEE"/>
    <w:rsid w:val="08915791"/>
    <w:rsid w:val="089953FE"/>
    <w:rsid w:val="08A52D17"/>
    <w:rsid w:val="08A843B0"/>
    <w:rsid w:val="08AB6853"/>
    <w:rsid w:val="08BD10F4"/>
    <w:rsid w:val="08C93599"/>
    <w:rsid w:val="08F301FA"/>
    <w:rsid w:val="08F655F4"/>
    <w:rsid w:val="09016473"/>
    <w:rsid w:val="09063A89"/>
    <w:rsid w:val="090D306A"/>
    <w:rsid w:val="09181A0E"/>
    <w:rsid w:val="091D7025"/>
    <w:rsid w:val="092959CA"/>
    <w:rsid w:val="0935611C"/>
    <w:rsid w:val="09376339"/>
    <w:rsid w:val="09475E50"/>
    <w:rsid w:val="094B1DE4"/>
    <w:rsid w:val="09502F56"/>
    <w:rsid w:val="09523172"/>
    <w:rsid w:val="09531D27"/>
    <w:rsid w:val="0953636F"/>
    <w:rsid w:val="095660EC"/>
    <w:rsid w:val="0958005D"/>
    <w:rsid w:val="0962350D"/>
    <w:rsid w:val="09646A02"/>
    <w:rsid w:val="096566EF"/>
    <w:rsid w:val="09756E61"/>
    <w:rsid w:val="09782CEC"/>
    <w:rsid w:val="0978425B"/>
    <w:rsid w:val="097924AD"/>
    <w:rsid w:val="097A7FD3"/>
    <w:rsid w:val="09866978"/>
    <w:rsid w:val="098826F0"/>
    <w:rsid w:val="099E1F14"/>
    <w:rsid w:val="09AD4EE5"/>
    <w:rsid w:val="09B41737"/>
    <w:rsid w:val="09BC05EC"/>
    <w:rsid w:val="09C13E54"/>
    <w:rsid w:val="09C53944"/>
    <w:rsid w:val="09CD27F9"/>
    <w:rsid w:val="09E65669"/>
    <w:rsid w:val="09EF276F"/>
    <w:rsid w:val="09F63AFE"/>
    <w:rsid w:val="09FC4E8C"/>
    <w:rsid w:val="0A0C1573"/>
    <w:rsid w:val="0A1641A0"/>
    <w:rsid w:val="0A1C3CB4"/>
    <w:rsid w:val="0A2166A1"/>
    <w:rsid w:val="0A342878"/>
    <w:rsid w:val="0A3E7253"/>
    <w:rsid w:val="0A4A4698"/>
    <w:rsid w:val="0A4C5E14"/>
    <w:rsid w:val="0A5B7E05"/>
    <w:rsid w:val="0A656ED5"/>
    <w:rsid w:val="0A740EC6"/>
    <w:rsid w:val="0A9B28F7"/>
    <w:rsid w:val="0AAF0151"/>
    <w:rsid w:val="0AC0410C"/>
    <w:rsid w:val="0AC459AA"/>
    <w:rsid w:val="0ACA0AE6"/>
    <w:rsid w:val="0ADB0F46"/>
    <w:rsid w:val="0ADD2F10"/>
    <w:rsid w:val="0AF2502E"/>
    <w:rsid w:val="0AF3003D"/>
    <w:rsid w:val="0B04224A"/>
    <w:rsid w:val="0B0A6214"/>
    <w:rsid w:val="0B163D2C"/>
    <w:rsid w:val="0B2B3F3B"/>
    <w:rsid w:val="0B3C19BE"/>
    <w:rsid w:val="0B440899"/>
    <w:rsid w:val="0B4E3363"/>
    <w:rsid w:val="0B50723E"/>
    <w:rsid w:val="0B7078E0"/>
    <w:rsid w:val="0B840907"/>
    <w:rsid w:val="0B860EB1"/>
    <w:rsid w:val="0B906B14"/>
    <w:rsid w:val="0B9335CE"/>
    <w:rsid w:val="0B990918"/>
    <w:rsid w:val="0BB27EF8"/>
    <w:rsid w:val="0BB377CC"/>
    <w:rsid w:val="0BB76AE9"/>
    <w:rsid w:val="0BBA0B5B"/>
    <w:rsid w:val="0BD936D7"/>
    <w:rsid w:val="0BE34556"/>
    <w:rsid w:val="0BF64289"/>
    <w:rsid w:val="0BF75D96"/>
    <w:rsid w:val="0BF95B27"/>
    <w:rsid w:val="0BFC2A0B"/>
    <w:rsid w:val="0C110353"/>
    <w:rsid w:val="0C2A3F33"/>
    <w:rsid w:val="0C2A7A8F"/>
    <w:rsid w:val="0C3D1EB8"/>
    <w:rsid w:val="0C563964"/>
    <w:rsid w:val="0C632259"/>
    <w:rsid w:val="0C6906C6"/>
    <w:rsid w:val="0C762CD4"/>
    <w:rsid w:val="0C801DA5"/>
    <w:rsid w:val="0C8F023A"/>
    <w:rsid w:val="0C9C64B3"/>
    <w:rsid w:val="0CB3217A"/>
    <w:rsid w:val="0CDD0FA5"/>
    <w:rsid w:val="0CE642FD"/>
    <w:rsid w:val="0CE75980"/>
    <w:rsid w:val="0CEB6B29"/>
    <w:rsid w:val="0CED1982"/>
    <w:rsid w:val="0CEE6D0E"/>
    <w:rsid w:val="0CF307C8"/>
    <w:rsid w:val="0D076022"/>
    <w:rsid w:val="0D1129FD"/>
    <w:rsid w:val="0D2070E4"/>
    <w:rsid w:val="0D2E7A52"/>
    <w:rsid w:val="0D51729D"/>
    <w:rsid w:val="0D5374B9"/>
    <w:rsid w:val="0D58062B"/>
    <w:rsid w:val="0D645222"/>
    <w:rsid w:val="0D690A8B"/>
    <w:rsid w:val="0D6A1092"/>
    <w:rsid w:val="0D6E622D"/>
    <w:rsid w:val="0D75742F"/>
    <w:rsid w:val="0D766D04"/>
    <w:rsid w:val="0D786F20"/>
    <w:rsid w:val="0D7B2671"/>
    <w:rsid w:val="0D7D0092"/>
    <w:rsid w:val="0D821B4C"/>
    <w:rsid w:val="0D8853B5"/>
    <w:rsid w:val="0D9965CC"/>
    <w:rsid w:val="0DB25F8E"/>
    <w:rsid w:val="0DBA6431"/>
    <w:rsid w:val="0DC108C7"/>
    <w:rsid w:val="0DC13D2C"/>
    <w:rsid w:val="0DCA5D03"/>
    <w:rsid w:val="0DD442D3"/>
    <w:rsid w:val="0DD51C7C"/>
    <w:rsid w:val="0DEE2D3E"/>
    <w:rsid w:val="0E0B1B42"/>
    <w:rsid w:val="0E1F1149"/>
    <w:rsid w:val="0E230C39"/>
    <w:rsid w:val="0E2844A2"/>
    <w:rsid w:val="0E4A266A"/>
    <w:rsid w:val="0E576B35"/>
    <w:rsid w:val="0E603C3C"/>
    <w:rsid w:val="0E67730F"/>
    <w:rsid w:val="0E6A2D0C"/>
    <w:rsid w:val="0E6A6868"/>
    <w:rsid w:val="0E770F85"/>
    <w:rsid w:val="0E7C45CD"/>
    <w:rsid w:val="0E820056"/>
    <w:rsid w:val="0E8F2773"/>
    <w:rsid w:val="0E8F62CF"/>
    <w:rsid w:val="0EAB2129"/>
    <w:rsid w:val="0EB126E9"/>
    <w:rsid w:val="0EBB70C4"/>
    <w:rsid w:val="0EC67291"/>
    <w:rsid w:val="0EC678AC"/>
    <w:rsid w:val="0ED72DE7"/>
    <w:rsid w:val="0EE16A6A"/>
    <w:rsid w:val="0EE53CAA"/>
    <w:rsid w:val="0EF645A0"/>
    <w:rsid w:val="0EFF3B41"/>
    <w:rsid w:val="0F3375A2"/>
    <w:rsid w:val="0F490B74"/>
    <w:rsid w:val="0F5117D6"/>
    <w:rsid w:val="0F814668"/>
    <w:rsid w:val="0F8325D3"/>
    <w:rsid w:val="0F987405"/>
    <w:rsid w:val="0F9E2F02"/>
    <w:rsid w:val="0FEC446C"/>
    <w:rsid w:val="0FF7412C"/>
    <w:rsid w:val="10014FAA"/>
    <w:rsid w:val="10022AD1"/>
    <w:rsid w:val="101D34E9"/>
    <w:rsid w:val="103C5FE2"/>
    <w:rsid w:val="103F5AD3"/>
    <w:rsid w:val="1053332C"/>
    <w:rsid w:val="1057106E"/>
    <w:rsid w:val="105775FE"/>
    <w:rsid w:val="105C48D7"/>
    <w:rsid w:val="107C6D27"/>
    <w:rsid w:val="107E2A9F"/>
    <w:rsid w:val="108654B0"/>
    <w:rsid w:val="10914580"/>
    <w:rsid w:val="109951E3"/>
    <w:rsid w:val="109A0F5B"/>
    <w:rsid w:val="10AA5642"/>
    <w:rsid w:val="10AD3E9F"/>
    <w:rsid w:val="10B262A5"/>
    <w:rsid w:val="10BB1A44"/>
    <w:rsid w:val="10BE10ED"/>
    <w:rsid w:val="10D73EEB"/>
    <w:rsid w:val="10E70644"/>
    <w:rsid w:val="10E943BC"/>
    <w:rsid w:val="10FC5772"/>
    <w:rsid w:val="10FE14EA"/>
    <w:rsid w:val="112A1D23"/>
    <w:rsid w:val="112A7154"/>
    <w:rsid w:val="11472E91"/>
    <w:rsid w:val="11480329"/>
    <w:rsid w:val="114C04A7"/>
    <w:rsid w:val="115455AE"/>
    <w:rsid w:val="115F467E"/>
    <w:rsid w:val="11731ED8"/>
    <w:rsid w:val="117561D7"/>
    <w:rsid w:val="117B2B3A"/>
    <w:rsid w:val="117C2D7C"/>
    <w:rsid w:val="118063A3"/>
    <w:rsid w:val="118714DF"/>
    <w:rsid w:val="11934328"/>
    <w:rsid w:val="11A26319"/>
    <w:rsid w:val="11AB1672"/>
    <w:rsid w:val="11BA3663"/>
    <w:rsid w:val="11BC387F"/>
    <w:rsid w:val="11BF336F"/>
    <w:rsid w:val="11C665CF"/>
    <w:rsid w:val="11D87F8D"/>
    <w:rsid w:val="11DD1A47"/>
    <w:rsid w:val="1202500A"/>
    <w:rsid w:val="12042B30"/>
    <w:rsid w:val="1212349F"/>
    <w:rsid w:val="12202D42"/>
    <w:rsid w:val="122431D2"/>
    <w:rsid w:val="12266F4A"/>
    <w:rsid w:val="12274A70"/>
    <w:rsid w:val="12282CC2"/>
    <w:rsid w:val="124675EC"/>
    <w:rsid w:val="12486EC1"/>
    <w:rsid w:val="124E024F"/>
    <w:rsid w:val="12535865"/>
    <w:rsid w:val="125C296C"/>
    <w:rsid w:val="125F245C"/>
    <w:rsid w:val="126773E0"/>
    <w:rsid w:val="12696E37"/>
    <w:rsid w:val="12771554"/>
    <w:rsid w:val="127D190F"/>
    <w:rsid w:val="128E689D"/>
    <w:rsid w:val="1299596E"/>
    <w:rsid w:val="12AB56A1"/>
    <w:rsid w:val="12C02EFB"/>
    <w:rsid w:val="12E3308D"/>
    <w:rsid w:val="12F71C17"/>
    <w:rsid w:val="12FE1C75"/>
    <w:rsid w:val="130A061A"/>
    <w:rsid w:val="130A23C8"/>
    <w:rsid w:val="131E2317"/>
    <w:rsid w:val="13245D72"/>
    <w:rsid w:val="132E255A"/>
    <w:rsid w:val="133236CD"/>
    <w:rsid w:val="13346DF0"/>
    <w:rsid w:val="13394A5B"/>
    <w:rsid w:val="13433B2C"/>
    <w:rsid w:val="13451652"/>
    <w:rsid w:val="13497394"/>
    <w:rsid w:val="13525B1D"/>
    <w:rsid w:val="13573133"/>
    <w:rsid w:val="135D4BEE"/>
    <w:rsid w:val="135E44C2"/>
    <w:rsid w:val="13631AD8"/>
    <w:rsid w:val="137361BF"/>
    <w:rsid w:val="137A57A0"/>
    <w:rsid w:val="137D2B9A"/>
    <w:rsid w:val="137E36C6"/>
    <w:rsid w:val="13960100"/>
    <w:rsid w:val="139F5206"/>
    <w:rsid w:val="13BD743A"/>
    <w:rsid w:val="13BE721A"/>
    <w:rsid w:val="13C54541"/>
    <w:rsid w:val="13C94031"/>
    <w:rsid w:val="13CE5AEB"/>
    <w:rsid w:val="13D33102"/>
    <w:rsid w:val="13E23345"/>
    <w:rsid w:val="13F60B9E"/>
    <w:rsid w:val="14067033"/>
    <w:rsid w:val="14096B23"/>
    <w:rsid w:val="140B464A"/>
    <w:rsid w:val="14123C2A"/>
    <w:rsid w:val="141352AC"/>
    <w:rsid w:val="141E5575"/>
    <w:rsid w:val="1424570B"/>
    <w:rsid w:val="14327E28"/>
    <w:rsid w:val="144162BD"/>
    <w:rsid w:val="145204CA"/>
    <w:rsid w:val="14522278"/>
    <w:rsid w:val="14535FF1"/>
    <w:rsid w:val="145C4EA5"/>
    <w:rsid w:val="146A5814"/>
    <w:rsid w:val="14720225"/>
    <w:rsid w:val="147815B3"/>
    <w:rsid w:val="147E12BF"/>
    <w:rsid w:val="147F2942"/>
    <w:rsid w:val="148368D6"/>
    <w:rsid w:val="14847F58"/>
    <w:rsid w:val="14983A03"/>
    <w:rsid w:val="14A8633C"/>
    <w:rsid w:val="14A910E0"/>
    <w:rsid w:val="14B051F1"/>
    <w:rsid w:val="14B22A7F"/>
    <w:rsid w:val="14B22D17"/>
    <w:rsid w:val="14C34F24"/>
    <w:rsid w:val="14CB27B8"/>
    <w:rsid w:val="14DB04C0"/>
    <w:rsid w:val="14DB7373"/>
    <w:rsid w:val="14DC1B42"/>
    <w:rsid w:val="14DE6A60"/>
    <w:rsid w:val="14E07884"/>
    <w:rsid w:val="14E736B0"/>
    <w:rsid w:val="14ED1FA1"/>
    <w:rsid w:val="14ED231D"/>
    <w:rsid w:val="150115A9"/>
    <w:rsid w:val="150317C5"/>
    <w:rsid w:val="150F3CC6"/>
    <w:rsid w:val="151E215B"/>
    <w:rsid w:val="153674A4"/>
    <w:rsid w:val="15406575"/>
    <w:rsid w:val="15477903"/>
    <w:rsid w:val="154F67B8"/>
    <w:rsid w:val="155142DE"/>
    <w:rsid w:val="155362A8"/>
    <w:rsid w:val="155838BF"/>
    <w:rsid w:val="155F09DD"/>
    <w:rsid w:val="15604521"/>
    <w:rsid w:val="1565422D"/>
    <w:rsid w:val="15712BD2"/>
    <w:rsid w:val="157306F8"/>
    <w:rsid w:val="157B135B"/>
    <w:rsid w:val="158C3568"/>
    <w:rsid w:val="15915022"/>
    <w:rsid w:val="15A13858"/>
    <w:rsid w:val="15C32EC5"/>
    <w:rsid w:val="15CA22E2"/>
    <w:rsid w:val="15CE1DD3"/>
    <w:rsid w:val="15D66ED9"/>
    <w:rsid w:val="15FA6724"/>
    <w:rsid w:val="160B4774"/>
    <w:rsid w:val="160E6673"/>
    <w:rsid w:val="16105F47"/>
    <w:rsid w:val="161377E5"/>
    <w:rsid w:val="16360483"/>
    <w:rsid w:val="164B3423"/>
    <w:rsid w:val="16500AFD"/>
    <w:rsid w:val="165C73DE"/>
    <w:rsid w:val="165F0C7D"/>
    <w:rsid w:val="16730284"/>
    <w:rsid w:val="168129A1"/>
    <w:rsid w:val="168E50BE"/>
    <w:rsid w:val="169528F0"/>
    <w:rsid w:val="16AB3EC2"/>
    <w:rsid w:val="16AB5C70"/>
    <w:rsid w:val="16AF39B2"/>
    <w:rsid w:val="16B965DF"/>
    <w:rsid w:val="16CF517C"/>
    <w:rsid w:val="16DE1BA1"/>
    <w:rsid w:val="16E318AE"/>
    <w:rsid w:val="16E80C72"/>
    <w:rsid w:val="16E82A20"/>
    <w:rsid w:val="17005FBC"/>
    <w:rsid w:val="170322D2"/>
    <w:rsid w:val="170E7121"/>
    <w:rsid w:val="171750B3"/>
    <w:rsid w:val="1723614E"/>
    <w:rsid w:val="172A128B"/>
    <w:rsid w:val="17516817"/>
    <w:rsid w:val="175B58E8"/>
    <w:rsid w:val="175D340E"/>
    <w:rsid w:val="17710C68"/>
    <w:rsid w:val="177B7D38"/>
    <w:rsid w:val="17824C23"/>
    <w:rsid w:val="1783099B"/>
    <w:rsid w:val="178766DD"/>
    <w:rsid w:val="17982698"/>
    <w:rsid w:val="17A0154D"/>
    <w:rsid w:val="17AD7458"/>
    <w:rsid w:val="17AD77C6"/>
    <w:rsid w:val="17C27715"/>
    <w:rsid w:val="17C52D61"/>
    <w:rsid w:val="17CC40F0"/>
    <w:rsid w:val="17D9680D"/>
    <w:rsid w:val="17DB4333"/>
    <w:rsid w:val="17EE050A"/>
    <w:rsid w:val="17F04282"/>
    <w:rsid w:val="18181BB3"/>
    <w:rsid w:val="18306C10"/>
    <w:rsid w:val="18381785"/>
    <w:rsid w:val="183F48C2"/>
    <w:rsid w:val="185D2F9A"/>
    <w:rsid w:val="18697B91"/>
    <w:rsid w:val="186E164B"/>
    <w:rsid w:val="1888270D"/>
    <w:rsid w:val="18AD2173"/>
    <w:rsid w:val="18B84674"/>
    <w:rsid w:val="18CB084B"/>
    <w:rsid w:val="18CE3E98"/>
    <w:rsid w:val="18D21BDA"/>
    <w:rsid w:val="18DA6CE0"/>
    <w:rsid w:val="18DD40DB"/>
    <w:rsid w:val="18E15979"/>
    <w:rsid w:val="18E45469"/>
    <w:rsid w:val="18EF577F"/>
    <w:rsid w:val="191F64A1"/>
    <w:rsid w:val="194505FE"/>
    <w:rsid w:val="19462BDF"/>
    <w:rsid w:val="19673090"/>
    <w:rsid w:val="196C2E7B"/>
    <w:rsid w:val="19704F4F"/>
    <w:rsid w:val="19766A09"/>
    <w:rsid w:val="1977008B"/>
    <w:rsid w:val="199926F8"/>
    <w:rsid w:val="199A4BD8"/>
    <w:rsid w:val="19A846E9"/>
    <w:rsid w:val="19B1359D"/>
    <w:rsid w:val="19CD00F5"/>
    <w:rsid w:val="19D13C3F"/>
    <w:rsid w:val="19EA2F53"/>
    <w:rsid w:val="19F82B76"/>
    <w:rsid w:val="1A0C4C78"/>
    <w:rsid w:val="1A0E6C42"/>
    <w:rsid w:val="1A1324AA"/>
    <w:rsid w:val="1A2226ED"/>
    <w:rsid w:val="1A27385F"/>
    <w:rsid w:val="1A293A7B"/>
    <w:rsid w:val="1A442469"/>
    <w:rsid w:val="1A5328A6"/>
    <w:rsid w:val="1A5F4F99"/>
    <w:rsid w:val="1A872550"/>
    <w:rsid w:val="1AAA5D39"/>
    <w:rsid w:val="1AAD2036"/>
    <w:rsid w:val="1AD31C39"/>
    <w:rsid w:val="1AE300CE"/>
    <w:rsid w:val="1AEE25CF"/>
    <w:rsid w:val="1AFF2A2E"/>
    <w:rsid w:val="1B3A75C2"/>
    <w:rsid w:val="1B3B1CB8"/>
    <w:rsid w:val="1B46065D"/>
    <w:rsid w:val="1B495A57"/>
    <w:rsid w:val="1B5A1A13"/>
    <w:rsid w:val="1B5B4B1C"/>
    <w:rsid w:val="1B5F36DD"/>
    <w:rsid w:val="1BB05AD7"/>
    <w:rsid w:val="1BBC3D63"/>
    <w:rsid w:val="1BC81072"/>
    <w:rsid w:val="1BCB6972"/>
    <w:rsid w:val="1BF34341"/>
    <w:rsid w:val="1BFC2ACA"/>
    <w:rsid w:val="1BFE4A94"/>
    <w:rsid w:val="1C004440"/>
    <w:rsid w:val="1C0302FC"/>
    <w:rsid w:val="1C062C15"/>
    <w:rsid w:val="1C1E6EE4"/>
    <w:rsid w:val="1C220782"/>
    <w:rsid w:val="1C28158F"/>
    <w:rsid w:val="1C281B11"/>
    <w:rsid w:val="1C2F4C4D"/>
    <w:rsid w:val="1C4513F7"/>
    <w:rsid w:val="1C4A7CD9"/>
    <w:rsid w:val="1C5446B4"/>
    <w:rsid w:val="1C6F14EE"/>
    <w:rsid w:val="1C8C20A0"/>
    <w:rsid w:val="1C8C6544"/>
    <w:rsid w:val="1C8F393E"/>
    <w:rsid w:val="1CAE64BA"/>
    <w:rsid w:val="1CB533A4"/>
    <w:rsid w:val="1CC21F65"/>
    <w:rsid w:val="1CC57360"/>
    <w:rsid w:val="1CDD0B4D"/>
    <w:rsid w:val="1CE37308"/>
    <w:rsid w:val="1CE819CC"/>
    <w:rsid w:val="1CF06AD2"/>
    <w:rsid w:val="1CF245F9"/>
    <w:rsid w:val="1D063C00"/>
    <w:rsid w:val="1D0B1216"/>
    <w:rsid w:val="1D13456F"/>
    <w:rsid w:val="1D1D0F4A"/>
    <w:rsid w:val="1D1F4CC2"/>
    <w:rsid w:val="1D210A3A"/>
    <w:rsid w:val="1D2422D8"/>
    <w:rsid w:val="1D271DC8"/>
    <w:rsid w:val="1D2940A8"/>
    <w:rsid w:val="1D2B2EA6"/>
    <w:rsid w:val="1D30127C"/>
    <w:rsid w:val="1D3249F5"/>
    <w:rsid w:val="1D385D84"/>
    <w:rsid w:val="1D3F0551"/>
    <w:rsid w:val="1D525097"/>
    <w:rsid w:val="1D6B7DF5"/>
    <w:rsid w:val="1D6E79F7"/>
    <w:rsid w:val="1D70551D"/>
    <w:rsid w:val="1D750D86"/>
    <w:rsid w:val="1D752B34"/>
    <w:rsid w:val="1D880AB9"/>
    <w:rsid w:val="1DB22B1D"/>
    <w:rsid w:val="1DB573D4"/>
    <w:rsid w:val="1DBC69B5"/>
    <w:rsid w:val="1DBE097F"/>
    <w:rsid w:val="1DC1221D"/>
    <w:rsid w:val="1DD04C16"/>
    <w:rsid w:val="1DE1641B"/>
    <w:rsid w:val="1DEA1774"/>
    <w:rsid w:val="1DF4614E"/>
    <w:rsid w:val="1E1E141D"/>
    <w:rsid w:val="1E3E514F"/>
    <w:rsid w:val="1E682698"/>
    <w:rsid w:val="1E8666D8"/>
    <w:rsid w:val="1E8F5E77"/>
    <w:rsid w:val="1E9F255E"/>
    <w:rsid w:val="1EBA6BA5"/>
    <w:rsid w:val="1EBF050A"/>
    <w:rsid w:val="1EC65D3D"/>
    <w:rsid w:val="1ECE0938"/>
    <w:rsid w:val="1ECE2E43"/>
    <w:rsid w:val="1ECF44C6"/>
    <w:rsid w:val="1EDA5344"/>
    <w:rsid w:val="1EE370B4"/>
    <w:rsid w:val="1EEC5078"/>
    <w:rsid w:val="1EEE0DF0"/>
    <w:rsid w:val="1EF02DBA"/>
    <w:rsid w:val="1F0C1276"/>
    <w:rsid w:val="1F10520A"/>
    <w:rsid w:val="1F134CFA"/>
    <w:rsid w:val="1F1545CE"/>
    <w:rsid w:val="1F1D7927"/>
    <w:rsid w:val="1F1F369F"/>
    <w:rsid w:val="1F330EF8"/>
    <w:rsid w:val="1F354C71"/>
    <w:rsid w:val="1F3A2287"/>
    <w:rsid w:val="1F3B607B"/>
    <w:rsid w:val="1F404C92"/>
    <w:rsid w:val="1F5A46D7"/>
    <w:rsid w:val="1F5A6ABB"/>
    <w:rsid w:val="1F6115C5"/>
    <w:rsid w:val="1F66307C"/>
    <w:rsid w:val="1F7C289F"/>
    <w:rsid w:val="1F7E6617"/>
    <w:rsid w:val="1FB5190D"/>
    <w:rsid w:val="1FB52E09"/>
    <w:rsid w:val="1FB738D7"/>
    <w:rsid w:val="1FBB33C8"/>
    <w:rsid w:val="1FDE0E64"/>
    <w:rsid w:val="1FDE2C12"/>
    <w:rsid w:val="1FF22B62"/>
    <w:rsid w:val="201C373B"/>
    <w:rsid w:val="20225D4F"/>
    <w:rsid w:val="202B0586"/>
    <w:rsid w:val="203211B0"/>
    <w:rsid w:val="20503728"/>
    <w:rsid w:val="20517888"/>
    <w:rsid w:val="20565C89"/>
    <w:rsid w:val="205B24B5"/>
    <w:rsid w:val="205B4263"/>
    <w:rsid w:val="20605D1D"/>
    <w:rsid w:val="206C1727"/>
    <w:rsid w:val="206F3728"/>
    <w:rsid w:val="20734A71"/>
    <w:rsid w:val="207812B9"/>
    <w:rsid w:val="20790B8D"/>
    <w:rsid w:val="208C08C0"/>
    <w:rsid w:val="208C266E"/>
    <w:rsid w:val="208D11DF"/>
    <w:rsid w:val="208E4638"/>
    <w:rsid w:val="20A0611A"/>
    <w:rsid w:val="20A53730"/>
    <w:rsid w:val="20C95670"/>
    <w:rsid w:val="20DB1848"/>
    <w:rsid w:val="20DD2ECA"/>
    <w:rsid w:val="20E2444F"/>
    <w:rsid w:val="21020B82"/>
    <w:rsid w:val="210466A8"/>
    <w:rsid w:val="21090163"/>
    <w:rsid w:val="210C7C53"/>
    <w:rsid w:val="213C2267"/>
    <w:rsid w:val="21495770"/>
    <w:rsid w:val="214C004F"/>
    <w:rsid w:val="215A318E"/>
    <w:rsid w:val="21661111"/>
    <w:rsid w:val="21667363"/>
    <w:rsid w:val="21703D3E"/>
    <w:rsid w:val="21796F6E"/>
    <w:rsid w:val="217C6B87"/>
    <w:rsid w:val="21923CC5"/>
    <w:rsid w:val="219F0AC7"/>
    <w:rsid w:val="21AB746C"/>
    <w:rsid w:val="21B04A82"/>
    <w:rsid w:val="21B75E11"/>
    <w:rsid w:val="21BD6DBB"/>
    <w:rsid w:val="21C67B5D"/>
    <w:rsid w:val="21D342CD"/>
    <w:rsid w:val="21E40288"/>
    <w:rsid w:val="21EE6FB7"/>
    <w:rsid w:val="21F4496F"/>
    <w:rsid w:val="21F93D33"/>
    <w:rsid w:val="22097CEF"/>
    <w:rsid w:val="220A23E4"/>
    <w:rsid w:val="220F79FB"/>
    <w:rsid w:val="221C2118"/>
    <w:rsid w:val="221C3EC6"/>
    <w:rsid w:val="221D4119"/>
    <w:rsid w:val="2221328A"/>
    <w:rsid w:val="222A65E3"/>
    <w:rsid w:val="223236E9"/>
    <w:rsid w:val="223C1E72"/>
    <w:rsid w:val="22433200"/>
    <w:rsid w:val="2245341D"/>
    <w:rsid w:val="226118D9"/>
    <w:rsid w:val="22761828"/>
    <w:rsid w:val="227E692E"/>
    <w:rsid w:val="228C104B"/>
    <w:rsid w:val="228C2DF9"/>
    <w:rsid w:val="228E4DC3"/>
    <w:rsid w:val="22947F00"/>
    <w:rsid w:val="22A75BF3"/>
    <w:rsid w:val="22AC524A"/>
    <w:rsid w:val="22AC6FF8"/>
    <w:rsid w:val="22B440FE"/>
    <w:rsid w:val="22B660C8"/>
    <w:rsid w:val="22B81625"/>
    <w:rsid w:val="22BD0785"/>
    <w:rsid w:val="22C24A6D"/>
    <w:rsid w:val="22CA3A39"/>
    <w:rsid w:val="22D327D6"/>
    <w:rsid w:val="22D402FC"/>
    <w:rsid w:val="22EA5D72"/>
    <w:rsid w:val="22EE13BE"/>
    <w:rsid w:val="22FF181D"/>
    <w:rsid w:val="23046782"/>
    <w:rsid w:val="230E7CB2"/>
    <w:rsid w:val="233C6672"/>
    <w:rsid w:val="233F1C1A"/>
    <w:rsid w:val="23496F3C"/>
    <w:rsid w:val="234F5BD5"/>
    <w:rsid w:val="23675615"/>
    <w:rsid w:val="237A6811"/>
    <w:rsid w:val="2389558B"/>
    <w:rsid w:val="238B1303"/>
    <w:rsid w:val="238E0DF3"/>
    <w:rsid w:val="23A14683"/>
    <w:rsid w:val="23AD1279"/>
    <w:rsid w:val="23B33488"/>
    <w:rsid w:val="23BA3996"/>
    <w:rsid w:val="23C71C0F"/>
    <w:rsid w:val="23D06D16"/>
    <w:rsid w:val="23D5432C"/>
    <w:rsid w:val="23DC1B5F"/>
    <w:rsid w:val="23E46C65"/>
    <w:rsid w:val="23EB7FF4"/>
    <w:rsid w:val="23F86C16"/>
    <w:rsid w:val="24062738"/>
    <w:rsid w:val="241035B6"/>
    <w:rsid w:val="24170DE9"/>
    <w:rsid w:val="241F37F9"/>
    <w:rsid w:val="24235DB4"/>
    <w:rsid w:val="24374FE7"/>
    <w:rsid w:val="244119C2"/>
    <w:rsid w:val="24431BDE"/>
    <w:rsid w:val="24596D0B"/>
    <w:rsid w:val="245E14EF"/>
    <w:rsid w:val="2460453E"/>
    <w:rsid w:val="2473727F"/>
    <w:rsid w:val="249D7540"/>
    <w:rsid w:val="24B16B47"/>
    <w:rsid w:val="24B623B0"/>
    <w:rsid w:val="24B959FC"/>
    <w:rsid w:val="24BB5C18"/>
    <w:rsid w:val="24BE3012"/>
    <w:rsid w:val="24C22B02"/>
    <w:rsid w:val="24C77D8C"/>
    <w:rsid w:val="24C83E91"/>
    <w:rsid w:val="24CA7C09"/>
    <w:rsid w:val="24CE5BC8"/>
    <w:rsid w:val="24D6035C"/>
    <w:rsid w:val="24D804D4"/>
    <w:rsid w:val="24E011DB"/>
    <w:rsid w:val="24F9229C"/>
    <w:rsid w:val="250749B9"/>
    <w:rsid w:val="253317D4"/>
    <w:rsid w:val="253357AE"/>
    <w:rsid w:val="25357778"/>
    <w:rsid w:val="253634F0"/>
    <w:rsid w:val="254E083A"/>
    <w:rsid w:val="255252FE"/>
    <w:rsid w:val="25643BBA"/>
    <w:rsid w:val="25697422"/>
    <w:rsid w:val="25714529"/>
    <w:rsid w:val="2572277A"/>
    <w:rsid w:val="257302A1"/>
    <w:rsid w:val="257C53A7"/>
    <w:rsid w:val="258029E2"/>
    <w:rsid w:val="259D0E7A"/>
    <w:rsid w:val="25AB17E9"/>
    <w:rsid w:val="25B61F3B"/>
    <w:rsid w:val="25BC57A4"/>
    <w:rsid w:val="25BF25AC"/>
    <w:rsid w:val="25C24D84"/>
    <w:rsid w:val="25C74149"/>
    <w:rsid w:val="25EB42DB"/>
    <w:rsid w:val="25FC3DF2"/>
    <w:rsid w:val="25FD1C98"/>
    <w:rsid w:val="260C65AF"/>
    <w:rsid w:val="260D0B51"/>
    <w:rsid w:val="26127ABA"/>
    <w:rsid w:val="261F3F85"/>
    <w:rsid w:val="263712CE"/>
    <w:rsid w:val="263834BB"/>
    <w:rsid w:val="26393298"/>
    <w:rsid w:val="26436C2B"/>
    <w:rsid w:val="266B541C"/>
    <w:rsid w:val="266F2816"/>
    <w:rsid w:val="26881B2A"/>
    <w:rsid w:val="26914E82"/>
    <w:rsid w:val="26A5092E"/>
    <w:rsid w:val="26AD1590"/>
    <w:rsid w:val="26B66697"/>
    <w:rsid w:val="26CD578F"/>
    <w:rsid w:val="26CF7759"/>
    <w:rsid w:val="26F1147D"/>
    <w:rsid w:val="270311B0"/>
    <w:rsid w:val="27054F28"/>
    <w:rsid w:val="270D202F"/>
    <w:rsid w:val="271B0BF0"/>
    <w:rsid w:val="27231852"/>
    <w:rsid w:val="2729330D"/>
    <w:rsid w:val="273D46C2"/>
    <w:rsid w:val="274E4B21"/>
    <w:rsid w:val="275A1718"/>
    <w:rsid w:val="275B2D9A"/>
    <w:rsid w:val="276E0D20"/>
    <w:rsid w:val="276E441C"/>
    <w:rsid w:val="276E6F72"/>
    <w:rsid w:val="279D1605"/>
    <w:rsid w:val="279D33B3"/>
    <w:rsid w:val="27B32BD6"/>
    <w:rsid w:val="27B626C7"/>
    <w:rsid w:val="27B63CAD"/>
    <w:rsid w:val="27C60B5C"/>
    <w:rsid w:val="27CC3C98"/>
    <w:rsid w:val="27CE17BE"/>
    <w:rsid w:val="27D25752"/>
    <w:rsid w:val="27E9484A"/>
    <w:rsid w:val="27FD20A3"/>
    <w:rsid w:val="280260F1"/>
    <w:rsid w:val="2803187B"/>
    <w:rsid w:val="280451E0"/>
    <w:rsid w:val="28081174"/>
    <w:rsid w:val="28133675"/>
    <w:rsid w:val="28180C8B"/>
    <w:rsid w:val="281F64BE"/>
    <w:rsid w:val="284303FE"/>
    <w:rsid w:val="284877C3"/>
    <w:rsid w:val="28537F15"/>
    <w:rsid w:val="2858552C"/>
    <w:rsid w:val="286D0FD7"/>
    <w:rsid w:val="28777DED"/>
    <w:rsid w:val="287E4F92"/>
    <w:rsid w:val="288D78CB"/>
    <w:rsid w:val="28904CC6"/>
    <w:rsid w:val="28A752D7"/>
    <w:rsid w:val="28CA467C"/>
    <w:rsid w:val="28CA642A"/>
    <w:rsid w:val="28CB21A2"/>
    <w:rsid w:val="28D42E04"/>
    <w:rsid w:val="28EC45F2"/>
    <w:rsid w:val="28F214DC"/>
    <w:rsid w:val="28F90ABD"/>
    <w:rsid w:val="28FB2A87"/>
    <w:rsid w:val="28FE4325"/>
    <w:rsid w:val="29001E4B"/>
    <w:rsid w:val="290C6A42"/>
    <w:rsid w:val="29143B49"/>
    <w:rsid w:val="291853E7"/>
    <w:rsid w:val="292875F4"/>
    <w:rsid w:val="292C2C40"/>
    <w:rsid w:val="29386CDF"/>
    <w:rsid w:val="29394D97"/>
    <w:rsid w:val="2949671D"/>
    <w:rsid w:val="294C499F"/>
    <w:rsid w:val="295C2DFA"/>
    <w:rsid w:val="29641E6F"/>
    <w:rsid w:val="29736AC1"/>
    <w:rsid w:val="29791CF2"/>
    <w:rsid w:val="297D16EE"/>
    <w:rsid w:val="298505A2"/>
    <w:rsid w:val="29B50E88"/>
    <w:rsid w:val="29C9048F"/>
    <w:rsid w:val="29D90D2A"/>
    <w:rsid w:val="29F15C38"/>
    <w:rsid w:val="29F319B0"/>
    <w:rsid w:val="29F51284"/>
    <w:rsid w:val="29F85218"/>
    <w:rsid w:val="2A043BBD"/>
    <w:rsid w:val="2A070FB7"/>
    <w:rsid w:val="2A1262DA"/>
    <w:rsid w:val="2A224043"/>
    <w:rsid w:val="2A355B25"/>
    <w:rsid w:val="2A3A313B"/>
    <w:rsid w:val="2A475858"/>
    <w:rsid w:val="2A5E151F"/>
    <w:rsid w:val="2A790107"/>
    <w:rsid w:val="2A7D127A"/>
    <w:rsid w:val="2A7F1496"/>
    <w:rsid w:val="2A7F3244"/>
    <w:rsid w:val="2A866380"/>
    <w:rsid w:val="2A9C2048"/>
    <w:rsid w:val="2AAB4039"/>
    <w:rsid w:val="2AAB4AF0"/>
    <w:rsid w:val="2ABC283B"/>
    <w:rsid w:val="2AC0139D"/>
    <w:rsid w:val="2ACD3FAF"/>
    <w:rsid w:val="2AD90BA6"/>
    <w:rsid w:val="2ADC41F2"/>
    <w:rsid w:val="2AE00186"/>
    <w:rsid w:val="2AE82B97"/>
    <w:rsid w:val="2AFB4FC0"/>
    <w:rsid w:val="2AFC2AE6"/>
    <w:rsid w:val="2B083239"/>
    <w:rsid w:val="2B0A6FB1"/>
    <w:rsid w:val="2B171363"/>
    <w:rsid w:val="2B33475A"/>
    <w:rsid w:val="2B345DDC"/>
    <w:rsid w:val="2B351DF5"/>
    <w:rsid w:val="2B381D70"/>
    <w:rsid w:val="2B457FE9"/>
    <w:rsid w:val="2B4D50F0"/>
    <w:rsid w:val="2B585F6F"/>
    <w:rsid w:val="2B764726"/>
    <w:rsid w:val="2B791198"/>
    <w:rsid w:val="2B7D59D5"/>
    <w:rsid w:val="2B7E52A9"/>
    <w:rsid w:val="2B836DE4"/>
    <w:rsid w:val="2B8B3652"/>
    <w:rsid w:val="2B8C79C6"/>
    <w:rsid w:val="2B964CE9"/>
    <w:rsid w:val="2BA13B59"/>
    <w:rsid w:val="2BAC62BA"/>
    <w:rsid w:val="2BB138D1"/>
    <w:rsid w:val="2BB62C95"/>
    <w:rsid w:val="2BC730F4"/>
    <w:rsid w:val="2BCC24B9"/>
    <w:rsid w:val="2BD33847"/>
    <w:rsid w:val="2BD355F5"/>
    <w:rsid w:val="2BD650E5"/>
    <w:rsid w:val="2BD66E93"/>
    <w:rsid w:val="2BE27F2E"/>
    <w:rsid w:val="2BFA0DD4"/>
    <w:rsid w:val="2BFD2672"/>
    <w:rsid w:val="2C0305C9"/>
    <w:rsid w:val="2C047EA4"/>
    <w:rsid w:val="2C060465"/>
    <w:rsid w:val="2C0C6D59"/>
    <w:rsid w:val="2C0E2AD1"/>
    <w:rsid w:val="2C270159"/>
    <w:rsid w:val="2C2B5431"/>
    <w:rsid w:val="2C3342E6"/>
    <w:rsid w:val="2C626979"/>
    <w:rsid w:val="2C683764"/>
    <w:rsid w:val="2C684534"/>
    <w:rsid w:val="2C6F7C48"/>
    <w:rsid w:val="2C7212B2"/>
    <w:rsid w:val="2C7E7C57"/>
    <w:rsid w:val="2C815051"/>
    <w:rsid w:val="2C820DC9"/>
    <w:rsid w:val="2C9034E6"/>
    <w:rsid w:val="2CB01DDA"/>
    <w:rsid w:val="2CB847EB"/>
    <w:rsid w:val="2CC17B44"/>
    <w:rsid w:val="2CC55886"/>
    <w:rsid w:val="2CC969F8"/>
    <w:rsid w:val="2CD535EF"/>
    <w:rsid w:val="2CD86C3B"/>
    <w:rsid w:val="2CEA52EC"/>
    <w:rsid w:val="2CF03F85"/>
    <w:rsid w:val="2D067C4C"/>
    <w:rsid w:val="2D151C3D"/>
    <w:rsid w:val="2D1934DC"/>
    <w:rsid w:val="2D236108"/>
    <w:rsid w:val="2D247A5C"/>
    <w:rsid w:val="2D371BB4"/>
    <w:rsid w:val="2D404F0C"/>
    <w:rsid w:val="2D4B565F"/>
    <w:rsid w:val="2D4C1B03"/>
    <w:rsid w:val="2D5C161A"/>
    <w:rsid w:val="2D616C31"/>
    <w:rsid w:val="2D8F7C42"/>
    <w:rsid w:val="2D937732"/>
    <w:rsid w:val="2DC518B5"/>
    <w:rsid w:val="2DCD42C6"/>
    <w:rsid w:val="2DD218DC"/>
    <w:rsid w:val="2DD9710F"/>
    <w:rsid w:val="2DE53D06"/>
    <w:rsid w:val="2DEC0BF0"/>
    <w:rsid w:val="2DF14458"/>
    <w:rsid w:val="2DF950BB"/>
    <w:rsid w:val="2E045E72"/>
    <w:rsid w:val="2E0C4DEE"/>
    <w:rsid w:val="2E3305CD"/>
    <w:rsid w:val="2E33681F"/>
    <w:rsid w:val="2E3C1B78"/>
    <w:rsid w:val="2E48377E"/>
    <w:rsid w:val="2E5A3DAC"/>
    <w:rsid w:val="2E6A7D67"/>
    <w:rsid w:val="2E7577A7"/>
    <w:rsid w:val="2E8E3CAA"/>
    <w:rsid w:val="2E9077CD"/>
    <w:rsid w:val="2E960B5C"/>
    <w:rsid w:val="2EAC496F"/>
    <w:rsid w:val="2EB84F76"/>
    <w:rsid w:val="2ECB4CA9"/>
    <w:rsid w:val="2EDA7F77"/>
    <w:rsid w:val="2EE04960"/>
    <w:rsid w:val="2EE23DA1"/>
    <w:rsid w:val="2EF91817"/>
    <w:rsid w:val="2EFC1307"/>
    <w:rsid w:val="2F067A90"/>
    <w:rsid w:val="2F081A5A"/>
    <w:rsid w:val="2F083808"/>
    <w:rsid w:val="2F1403FE"/>
    <w:rsid w:val="2F1F0B51"/>
    <w:rsid w:val="2F25085E"/>
    <w:rsid w:val="2F2B1BEC"/>
    <w:rsid w:val="2F2D7712"/>
    <w:rsid w:val="2F3C71C8"/>
    <w:rsid w:val="2F454A5C"/>
    <w:rsid w:val="2F48454C"/>
    <w:rsid w:val="2F4C5E70"/>
    <w:rsid w:val="2F68639C"/>
    <w:rsid w:val="2F6A44C2"/>
    <w:rsid w:val="2F6D7B0F"/>
    <w:rsid w:val="2F762E67"/>
    <w:rsid w:val="2F891E54"/>
    <w:rsid w:val="2F9432ED"/>
    <w:rsid w:val="2F963509"/>
    <w:rsid w:val="2F974B8C"/>
    <w:rsid w:val="2F9B28CE"/>
    <w:rsid w:val="2FA15A0A"/>
    <w:rsid w:val="2FAA0D63"/>
    <w:rsid w:val="2FB43990"/>
    <w:rsid w:val="2FBC45F2"/>
    <w:rsid w:val="2FC82F97"/>
    <w:rsid w:val="2FCD0C3F"/>
    <w:rsid w:val="2FE37DD1"/>
    <w:rsid w:val="300A1801"/>
    <w:rsid w:val="30110DE2"/>
    <w:rsid w:val="301E5EAA"/>
    <w:rsid w:val="30281C88"/>
    <w:rsid w:val="304916CE"/>
    <w:rsid w:val="304E73A5"/>
    <w:rsid w:val="3050591E"/>
    <w:rsid w:val="30601421"/>
    <w:rsid w:val="306727B0"/>
    <w:rsid w:val="306C6018"/>
    <w:rsid w:val="307B60BB"/>
    <w:rsid w:val="307B625B"/>
    <w:rsid w:val="307F7AFA"/>
    <w:rsid w:val="30872E52"/>
    <w:rsid w:val="3098505F"/>
    <w:rsid w:val="309A0DD7"/>
    <w:rsid w:val="30B458C6"/>
    <w:rsid w:val="30BA3228"/>
    <w:rsid w:val="30BD0622"/>
    <w:rsid w:val="30BF25EC"/>
    <w:rsid w:val="30CD2F5B"/>
    <w:rsid w:val="30D20571"/>
    <w:rsid w:val="30D51E0F"/>
    <w:rsid w:val="30DF2C8E"/>
    <w:rsid w:val="30E107B4"/>
    <w:rsid w:val="30E958BB"/>
    <w:rsid w:val="30EB33E1"/>
    <w:rsid w:val="30FD3114"/>
    <w:rsid w:val="31000EC1"/>
    <w:rsid w:val="31215055"/>
    <w:rsid w:val="3126266B"/>
    <w:rsid w:val="31305298"/>
    <w:rsid w:val="314F3970"/>
    <w:rsid w:val="31603DCF"/>
    <w:rsid w:val="31666F0B"/>
    <w:rsid w:val="316B4522"/>
    <w:rsid w:val="316D2048"/>
    <w:rsid w:val="316F46F5"/>
    <w:rsid w:val="31704C6D"/>
    <w:rsid w:val="317B29B7"/>
    <w:rsid w:val="31927D00"/>
    <w:rsid w:val="31B47C77"/>
    <w:rsid w:val="31C12394"/>
    <w:rsid w:val="31C3610C"/>
    <w:rsid w:val="31C559E0"/>
    <w:rsid w:val="31EA5447"/>
    <w:rsid w:val="3204466B"/>
    <w:rsid w:val="320F30FF"/>
    <w:rsid w:val="320F75A3"/>
    <w:rsid w:val="322A7FFA"/>
    <w:rsid w:val="3234700A"/>
    <w:rsid w:val="32384404"/>
    <w:rsid w:val="32626F4C"/>
    <w:rsid w:val="32647372"/>
    <w:rsid w:val="3267118D"/>
    <w:rsid w:val="32690A61"/>
    <w:rsid w:val="327318E0"/>
    <w:rsid w:val="328B4E7C"/>
    <w:rsid w:val="329B2BE5"/>
    <w:rsid w:val="32AB72CC"/>
    <w:rsid w:val="32C20171"/>
    <w:rsid w:val="32CC0FF0"/>
    <w:rsid w:val="32D46232"/>
    <w:rsid w:val="32D9629D"/>
    <w:rsid w:val="32E4633A"/>
    <w:rsid w:val="32E97DF4"/>
    <w:rsid w:val="32EB3B6C"/>
    <w:rsid w:val="32F742BF"/>
    <w:rsid w:val="3301513E"/>
    <w:rsid w:val="331035D3"/>
    <w:rsid w:val="3310712F"/>
    <w:rsid w:val="331C1F78"/>
    <w:rsid w:val="331D35FA"/>
    <w:rsid w:val="33294694"/>
    <w:rsid w:val="333A41AC"/>
    <w:rsid w:val="333F7A14"/>
    <w:rsid w:val="3369683F"/>
    <w:rsid w:val="338B5000"/>
    <w:rsid w:val="33A61841"/>
    <w:rsid w:val="33A930DF"/>
    <w:rsid w:val="33AD2BD0"/>
    <w:rsid w:val="33B45D0C"/>
    <w:rsid w:val="33BC2E13"/>
    <w:rsid w:val="33E67E90"/>
    <w:rsid w:val="33EC6C5A"/>
    <w:rsid w:val="3417273F"/>
    <w:rsid w:val="341C1B03"/>
    <w:rsid w:val="341E7629"/>
    <w:rsid w:val="34232E92"/>
    <w:rsid w:val="34237336"/>
    <w:rsid w:val="343926B5"/>
    <w:rsid w:val="343D03F7"/>
    <w:rsid w:val="344352E2"/>
    <w:rsid w:val="344572AC"/>
    <w:rsid w:val="345117AD"/>
    <w:rsid w:val="346239BA"/>
    <w:rsid w:val="346314E0"/>
    <w:rsid w:val="34645984"/>
    <w:rsid w:val="346C4839"/>
    <w:rsid w:val="347436ED"/>
    <w:rsid w:val="347A51A8"/>
    <w:rsid w:val="347D25A2"/>
    <w:rsid w:val="349D49F2"/>
    <w:rsid w:val="34A00986"/>
    <w:rsid w:val="34A53038"/>
    <w:rsid w:val="34A741F9"/>
    <w:rsid w:val="34B65AB4"/>
    <w:rsid w:val="34C46423"/>
    <w:rsid w:val="34DA5C46"/>
    <w:rsid w:val="34DB376C"/>
    <w:rsid w:val="34DF14AF"/>
    <w:rsid w:val="34EB1C02"/>
    <w:rsid w:val="34EE16F2"/>
    <w:rsid w:val="34F12F90"/>
    <w:rsid w:val="34F93554"/>
    <w:rsid w:val="34FF56AD"/>
    <w:rsid w:val="350054D7"/>
    <w:rsid w:val="350C1B78"/>
    <w:rsid w:val="35174B9A"/>
    <w:rsid w:val="351F3659"/>
    <w:rsid w:val="351F5D4F"/>
    <w:rsid w:val="35284C04"/>
    <w:rsid w:val="35325C5F"/>
    <w:rsid w:val="35342A06"/>
    <w:rsid w:val="35352E7D"/>
    <w:rsid w:val="35521C81"/>
    <w:rsid w:val="355E6877"/>
    <w:rsid w:val="35645510"/>
    <w:rsid w:val="357A2F85"/>
    <w:rsid w:val="357F234A"/>
    <w:rsid w:val="358362DE"/>
    <w:rsid w:val="35847960"/>
    <w:rsid w:val="35A21A30"/>
    <w:rsid w:val="35AD335B"/>
    <w:rsid w:val="35AF0E81"/>
    <w:rsid w:val="35B5220F"/>
    <w:rsid w:val="35BA7826"/>
    <w:rsid w:val="35BB5A78"/>
    <w:rsid w:val="35C0308E"/>
    <w:rsid w:val="35C30488"/>
    <w:rsid w:val="35C40C92"/>
    <w:rsid w:val="35CD1307"/>
    <w:rsid w:val="35D46B3A"/>
    <w:rsid w:val="35E87EEF"/>
    <w:rsid w:val="35FD7CCE"/>
    <w:rsid w:val="36050AA1"/>
    <w:rsid w:val="3607288D"/>
    <w:rsid w:val="3608233F"/>
    <w:rsid w:val="361138EA"/>
    <w:rsid w:val="362058DB"/>
    <w:rsid w:val="36257395"/>
    <w:rsid w:val="363B44C3"/>
    <w:rsid w:val="365732C7"/>
    <w:rsid w:val="36625EF3"/>
    <w:rsid w:val="366267D9"/>
    <w:rsid w:val="36637EBD"/>
    <w:rsid w:val="36767BF1"/>
    <w:rsid w:val="3679148F"/>
    <w:rsid w:val="36861647"/>
    <w:rsid w:val="36932551"/>
    <w:rsid w:val="369E2CA4"/>
    <w:rsid w:val="36A209E6"/>
    <w:rsid w:val="36A77DAA"/>
    <w:rsid w:val="36B64491"/>
    <w:rsid w:val="36C50230"/>
    <w:rsid w:val="36CF10AF"/>
    <w:rsid w:val="36D337A7"/>
    <w:rsid w:val="36D466C5"/>
    <w:rsid w:val="36DD1A1E"/>
    <w:rsid w:val="36E508D2"/>
    <w:rsid w:val="36E7464B"/>
    <w:rsid w:val="36EC1C61"/>
    <w:rsid w:val="36F6663C"/>
    <w:rsid w:val="37076A9B"/>
    <w:rsid w:val="371A057C"/>
    <w:rsid w:val="37265173"/>
    <w:rsid w:val="37405B09"/>
    <w:rsid w:val="37441A9D"/>
    <w:rsid w:val="37450271"/>
    <w:rsid w:val="3756612A"/>
    <w:rsid w:val="37645C9B"/>
    <w:rsid w:val="37727331"/>
    <w:rsid w:val="37797999"/>
    <w:rsid w:val="377F61B5"/>
    <w:rsid w:val="37841E99"/>
    <w:rsid w:val="37895702"/>
    <w:rsid w:val="378E35BA"/>
    <w:rsid w:val="379F4F25"/>
    <w:rsid w:val="37AF33BA"/>
    <w:rsid w:val="37B22EAA"/>
    <w:rsid w:val="37B7401D"/>
    <w:rsid w:val="37BF7375"/>
    <w:rsid w:val="37C30C14"/>
    <w:rsid w:val="37CC3B28"/>
    <w:rsid w:val="37CD0DFA"/>
    <w:rsid w:val="37D90437"/>
    <w:rsid w:val="37E7650B"/>
    <w:rsid w:val="37EB3CC7"/>
    <w:rsid w:val="37FB65FF"/>
    <w:rsid w:val="38016B7B"/>
    <w:rsid w:val="38033706"/>
    <w:rsid w:val="38064FA4"/>
    <w:rsid w:val="38080D1C"/>
    <w:rsid w:val="382B0567"/>
    <w:rsid w:val="382C1ED7"/>
    <w:rsid w:val="383021F0"/>
    <w:rsid w:val="38303DCF"/>
    <w:rsid w:val="38312021"/>
    <w:rsid w:val="383218F5"/>
    <w:rsid w:val="3834566E"/>
    <w:rsid w:val="383C2774"/>
    <w:rsid w:val="384358B1"/>
    <w:rsid w:val="38455ACD"/>
    <w:rsid w:val="384F06F9"/>
    <w:rsid w:val="38675A43"/>
    <w:rsid w:val="38685317"/>
    <w:rsid w:val="38832151"/>
    <w:rsid w:val="388B12FA"/>
    <w:rsid w:val="38922426"/>
    <w:rsid w:val="389D76B7"/>
    <w:rsid w:val="389E342F"/>
    <w:rsid w:val="38A10829"/>
    <w:rsid w:val="38AD71CE"/>
    <w:rsid w:val="38B4055C"/>
    <w:rsid w:val="38B947F5"/>
    <w:rsid w:val="38C5276A"/>
    <w:rsid w:val="38CD161E"/>
    <w:rsid w:val="38D429AD"/>
    <w:rsid w:val="38DE5D2A"/>
    <w:rsid w:val="38E5105E"/>
    <w:rsid w:val="38F117B0"/>
    <w:rsid w:val="38F35529"/>
    <w:rsid w:val="38F60B75"/>
    <w:rsid w:val="38F90665"/>
    <w:rsid w:val="38FD638A"/>
    <w:rsid w:val="38FE0016"/>
    <w:rsid w:val="390A4620"/>
    <w:rsid w:val="390F1C37"/>
    <w:rsid w:val="39227BBC"/>
    <w:rsid w:val="392B7033"/>
    <w:rsid w:val="39382F3B"/>
    <w:rsid w:val="393B2BAB"/>
    <w:rsid w:val="393F251C"/>
    <w:rsid w:val="395A55A8"/>
    <w:rsid w:val="395F496C"/>
    <w:rsid w:val="39602492"/>
    <w:rsid w:val="3971644D"/>
    <w:rsid w:val="39783C80"/>
    <w:rsid w:val="398C14D9"/>
    <w:rsid w:val="39A131D7"/>
    <w:rsid w:val="39A405D1"/>
    <w:rsid w:val="39AD1B7B"/>
    <w:rsid w:val="39BF7F73"/>
    <w:rsid w:val="39C173D5"/>
    <w:rsid w:val="39C42A21"/>
    <w:rsid w:val="39D06AAF"/>
    <w:rsid w:val="39D4146A"/>
    <w:rsid w:val="39E62997"/>
    <w:rsid w:val="39ED01CA"/>
    <w:rsid w:val="3A085004"/>
    <w:rsid w:val="3A092B2A"/>
    <w:rsid w:val="3A1F5EA9"/>
    <w:rsid w:val="3A20563C"/>
    <w:rsid w:val="3A3E4582"/>
    <w:rsid w:val="3A3F02FA"/>
    <w:rsid w:val="3A5169AB"/>
    <w:rsid w:val="3A72247D"/>
    <w:rsid w:val="3A7D77A0"/>
    <w:rsid w:val="3A804B9A"/>
    <w:rsid w:val="3A8522B8"/>
    <w:rsid w:val="3A8A5A19"/>
    <w:rsid w:val="3A8B1791"/>
    <w:rsid w:val="3AA12D62"/>
    <w:rsid w:val="3AA80595"/>
    <w:rsid w:val="3AAB28EC"/>
    <w:rsid w:val="3AB46F3A"/>
    <w:rsid w:val="3AC21656"/>
    <w:rsid w:val="3AC52EF5"/>
    <w:rsid w:val="3ACA4067"/>
    <w:rsid w:val="3AD4138A"/>
    <w:rsid w:val="3AD66EB0"/>
    <w:rsid w:val="3AD82C28"/>
    <w:rsid w:val="3ADD1FEC"/>
    <w:rsid w:val="3AF410E4"/>
    <w:rsid w:val="3B0C0B24"/>
    <w:rsid w:val="3B2220F5"/>
    <w:rsid w:val="3B295232"/>
    <w:rsid w:val="3B2C6AD0"/>
    <w:rsid w:val="3B345984"/>
    <w:rsid w:val="3B4A33FA"/>
    <w:rsid w:val="3B4B164C"/>
    <w:rsid w:val="3B4C7172"/>
    <w:rsid w:val="3B4F1EBC"/>
    <w:rsid w:val="3B6B3A9C"/>
    <w:rsid w:val="3B702E61"/>
    <w:rsid w:val="3B781D15"/>
    <w:rsid w:val="3B787F67"/>
    <w:rsid w:val="3B7A783B"/>
    <w:rsid w:val="3B7C1BBA"/>
    <w:rsid w:val="3B866A14"/>
    <w:rsid w:val="3B9B5A04"/>
    <w:rsid w:val="3BAA5C47"/>
    <w:rsid w:val="3BB24DE0"/>
    <w:rsid w:val="3BC767F9"/>
    <w:rsid w:val="3BC96A15"/>
    <w:rsid w:val="3BD056AD"/>
    <w:rsid w:val="3BD17677"/>
    <w:rsid w:val="3BD553B9"/>
    <w:rsid w:val="3BDA29D0"/>
    <w:rsid w:val="3BDF7FE6"/>
    <w:rsid w:val="3BE27433"/>
    <w:rsid w:val="3BE85E2B"/>
    <w:rsid w:val="3BEC40FD"/>
    <w:rsid w:val="3BF82E56"/>
    <w:rsid w:val="3C065573"/>
    <w:rsid w:val="3C131A3E"/>
    <w:rsid w:val="3C1557B6"/>
    <w:rsid w:val="3C1A7270"/>
    <w:rsid w:val="3C2B4FD9"/>
    <w:rsid w:val="3C2E6878"/>
    <w:rsid w:val="3C3A6FCB"/>
    <w:rsid w:val="3C460065"/>
    <w:rsid w:val="3C522566"/>
    <w:rsid w:val="3C700C3E"/>
    <w:rsid w:val="3C830972"/>
    <w:rsid w:val="3C860462"/>
    <w:rsid w:val="3C8F37BA"/>
    <w:rsid w:val="3C94492D"/>
    <w:rsid w:val="3C9C1A33"/>
    <w:rsid w:val="3CA71552"/>
    <w:rsid w:val="3CAD1E92"/>
    <w:rsid w:val="3CAD59EE"/>
    <w:rsid w:val="3CBA0E32"/>
    <w:rsid w:val="3CBD0327"/>
    <w:rsid w:val="3CCA034E"/>
    <w:rsid w:val="3CCB40C7"/>
    <w:rsid w:val="3CEA6C43"/>
    <w:rsid w:val="3CF03B2D"/>
    <w:rsid w:val="3CF278A5"/>
    <w:rsid w:val="3D031AB2"/>
    <w:rsid w:val="3D0432D8"/>
    <w:rsid w:val="3D106262"/>
    <w:rsid w:val="3D145A6E"/>
    <w:rsid w:val="3D202664"/>
    <w:rsid w:val="3D232155"/>
    <w:rsid w:val="3D673DEF"/>
    <w:rsid w:val="3D7A6218"/>
    <w:rsid w:val="3D7B5AED"/>
    <w:rsid w:val="3D804EB1"/>
    <w:rsid w:val="3DA07301"/>
    <w:rsid w:val="3DA212CB"/>
    <w:rsid w:val="3DA35066"/>
    <w:rsid w:val="3DBF1E7D"/>
    <w:rsid w:val="3DC15BF5"/>
    <w:rsid w:val="3DCB0822"/>
    <w:rsid w:val="3DD2628A"/>
    <w:rsid w:val="3DDB4D41"/>
    <w:rsid w:val="3DEB0EC4"/>
    <w:rsid w:val="3DF02037"/>
    <w:rsid w:val="3DF064DB"/>
    <w:rsid w:val="3DF84302"/>
    <w:rsid w:val="3E173A67"/>
    <w:rsid w:val="3E1C72D0"/>
    <w:rsid w:val="3E2C7B73"/>
    <w:rsid w:val="3E3363C7"/>
    <w:rsid w:val="3E3F4D6C"/>
    <w:rsid w:val="3E47143C"/>
    <w:rsid w:val="3E4F1453"/>
    <w:rsid w:val="3E522CF1"/>
    <w:rsid w:val="3E5527E2"/>
    <w:rsid w:val="3E971F92"/>
    <w:rsid w:val="3E99447C"/>
    <w:rsid w:val="3EA370A9"/>
    <w:rsid w:val="3EB968CD"/>
    <w:rsid w:val="3EDA6843"/>
    <w:rsid w:val="3EDC6A5F"/>
    <w:rsid w:val="3F012022"/>
    <w:rsid w:val="3F293CE8"/>
    <w:rsid w:val="3F29742D"/>
    <w:rsid w:val="3F454604"/>
    <w:rsid w:val="3F4940F4"/>
    <w:rsid w:val="3F4C14EF"/>
    <w:rsid w:val="3F4F5483"/>
    <w:rsid w:val="3F5C02F6"/>
    <w:rsid w:val="3F5E1222"/>
    <w:rsid w:val="3F646D67"/>
    <w:rsid w:val="3F793477"/>
    <w:rsid w:val="3F852C53"/>
    <w:rsid w:val="3F8E1777"/>
    <w:rsid w:val="3F935BBF"/>
    <w:rsid w:val="3F9B31E4"/>
    <w:rsid w:val="3F9B5FD2"/>
    <w:rsid w:val="3FA330D9"/>
    <w:rsid w:val="3FBB0422"/>
    <w:rsid w:val="3FC27A03"/>
    <w:rsid w:val="3FCE0156"/>
    <w:rsid w:val="3FD414E4"/>
    <w:rsid w:val="3FE61943"/>
    <w:rsid w:val="3FEB6F5A"/>
    <w:rsid w:val="3FF468EF"/>
    <w:rsid w:val="400E6F45"/>
    <w:rsid w:val="40112738"/>
    <w:rsid w:val="401A339B"/>
    <w:rsid w:val="401A783F"/>
    <w:rsid w:val="401B7113"/>
    <w:rsid w:val="402204A1"/>
    <w:rsid w:val="40267F92"/>
    <w:rsid w:val="403703F1"/>
    <w:rsid w:val="403E177F"/>
    <w:rsid w:val="40436D96"/>
    <w:rsid w:val="40512B35"/>
    <w:rsid w:val="40532D51"/>
    <w:rsid w:val="407056B1"/>
    <w:rsid w:val="40713249"/>
    <w:rsid w:val="409A0980"/>
    <w:rsid w:val="409A44DC"/>
    <w:rsid w:val="40A23390"/>
    <w:rsid w:val="40A86BF9"/>
    <w:rsid w:val="40B7508E"/>
    <w:rsid w:val="40C55B80"/>
    <w:rsid w:val="40DA6FCE"/>
    <w:rsid w:val="40DC2D46"/>
    <w:rsid w:val="40DE086C"/>
    <w:rsid w:val="40FE0F0E"/>
    <w:rsid w:val="410858E9"/>
    <w:rsid w:val="410E30E2"/>
    <w:rsid w:val="41195D48"/>
    <w:rsid w:val="41232723"/>
    <w:rsid w:val="41322966"/>
    <w:rsid w:val="41384420"/>
    <w:rsid w:val="413B5CBF"/>
    <w:rsid w:val="41432DC5"/>
    <w:rsid w:val="41434B73"/>
    <w:rsid w:val="4151103E"/>
    <w:rsid w:val="4153125A"/>
    <w:rsid w:val="415C79E3"/>
    <w:rsid w:val="416B7C26"/>
    <w:rsid w:val="416C5E78"/>
    <w:rsid w:val="419158DF"/>
    <w:rsid w:val="41970A1B"/>
    <w:rsid w:val="419E1DAA"/>
    <w:rsid w:val="41B11ADD"/>
    <w:rsid w:val="41C23CEA"/>
    <w:rsid w:val="41E9396D"/>
    <w:rsid w:val="41F22153"/>
    <w:rsid w:val="41FD2F74"/>
    <w:rsid w:val="41FF4F3E"/>
    <w:rsid w:val="42051E29"/>
    <w:rsid w:val="420A5691"/>
    <w:rsid w:val="420A743F"/>
    <w:rsid w:val="420F2CA7"/>
    <w:rsid w:val="42162288"/>
    <w:rsid w:val="42204EB5"/>
    <w:rsid w:val="42276243"/>
    <w:rsid w:val="42360234"/>
    <w:rsid w:val="423A261E"/>
    <w:rsid w:val="4262727B"/>
    <w:rsid w:val="4269060A"/>
    <w:rsid w:val="42784CF1"/>
    <w:rsid w:val="42785D1A"/>
    <w:rsid w:val="428D254A"/>
    <w:rsid w:val="429F402B"/>
    <w:rsid w:val="42A72EE0"/>
    <w:rsid w:val="42AB6E74"/>
    <w:rsid w:val="42B9406E"/>
    <w:rsid w:val="42C57F36"/>
    <w:rsid w:val="42EF3074"/>
    <w:rsid w:val="42F425C9"/>
    <w:rsid w:val="42FA1DCA"/>
    <w:rsid w:val="42FE6FA4"/>
    <w:rsid w:val="430345BA"/>
    <w:rsid w:val="43056584"/>
    <w:rsid w:val="430B7913"/>
    <w:rsid w:val="43151776"/>
    <w:rsid w:val="431542ED"/>
    <w:rsid w:val="432E28DD"/>
    <w:rsid w:val="43305BFF"/>
    <w:rsid w:val="4339622E"/>
    <w:rsid w:val="433A3D54"/>
    <w:rsid w:val="433E55F2"/>
    <w:rsid w:val="434410A8"/>
    <w:rsid w:val="434765EB"/>
    <w:rsid w:val="434C41B3"/>
    <w:rsid w:val="43566DE0"/>
    <w:rsid w:val="4368266F"/>
    <w:rsid w:val="438155FD"/>
    <w:rsid w:val="438A0837"/>
    <w:rsid w:val="439D67BD"/>
    <w:rsid w:val="43A37B4B"/>
    <w:rsid w:val="43B835F7"/>
    <w:rsid w:val="43BE4985"/>
    <w:rsid w:val="43C006FD"/>
    <w:rsid w:val="43C024AB"/>
    <w:rsid w:val="43C27FD1"/>
    <w:rsid w:val="43C81360"/>
    <w:rsid w:val="43CD6976"/>
    <w:rsid w:val="43D30430"/>
    <w:rsid w:val="43D441A9"/>
    <w:rsid w:val="43D47D05"/>
    <w:rsid w:val="43D9356D"/>
    <w:rsid w:val="43DF6B4D"/>
    <w:rsid w:val="43EA6050"/>
    <w:rsid w:val="43EB1EBD"/>
    <w:rsid w:val="43EC504E"/>
    <w:rsid w:val="43F6411F"/>
    <w:rsid w:val="4404683C"/>
    <w:rsid w:val="44046CFA"/>
    <w:rsid w:val="44093E52"/>
    <w:rsid w:val="44185E43"/>
    <w:rsid w:val="445B21D4"/>
    <w:rsid w:val="446E1F07"/>
    <w:rsid w:val="448B64AE"/>
    <w:rsid w:val="449556E6"/>
    <w:rsid w:val="44AC0FAB"/>
    <w:rsid w:val="44BA15F0"/>
    <w:rsid w:val="44CE29A6"/>
    <w:rsid w:val="44D426B2"/>
    <w:rsid w:val="44DD6AF9"/>
    <w:rsid w:val="44E421C9"/>
    <w:rsid w:val="44F312D7"/>
    <w:rsid w:val="44F763A1"/>
    <w:rsid w:val="44F93EC7"/>
    <w:rsid w:val="450F28D0"/>
    <w:rsid w:val="451F3201"/>
    <w:rsid w:val="452F5B3A"/>
    <w:rsid w:val="45322F35"/>
    <w:rsid w:val="45551EC7"/>
    <w:rsid w:val="456C1406"/>
    <w:rsid w:val="4585575A"/>
    <w:rsid w:val="45A57BAB"/>
    <w:rsid w:val="45C06792"/>
    <w:rsid w:val="45EC3A2B"/>
    <w:rsid w:val="460F14C8"/>
    <w:rsid w:val="46164604"/>
    <w:rsid w:val="4618037D"/>
    <w:rsid w:val="461D1E37"/>
    <w:rsid w:val="462C3E28"/>
    <w:rsid w:val="46334A99"/>
    <w:rsid w:val="463351B6"/>
    <w:rsid w:val="463F61A4"/>
    <w:rsid w:val="464473C4"/>
    <w:rsid w:val="4646138E"/>
    <w:rsid w:val="4654512D"/>
    <w:rsid w:val="465B0FE9"/>
    <w:rsid w:val="465F0160"/>
    <w:rsid w:val="46607F75"/>
    <w:rsid w:val="46712183"/>
    <w:rsid w:val="46715CDF"/>
    <w:rsid w:val="467852BF"/>
    <w:rsid w:val="46976144"/>
    <w:rsid w:val="46A41C10"/>
    <w:rsid w:val="46A6134D"/>
    <w:rsid w:val="46AA2F9F"/>
    <w:rsid w:val="46D5626E"/>
    <w:rsid w:val="46FA3F26"/>
    <w:rsid w:val="47017063"/>
    <w:rsid w:val="470E352E"/>
    <w:rsid w:val="471F1BDF"/>
    <w:rsid w:val="47213261"/>
    <w:rsid w:val="472400A2"/>
    <w:rsid w:val="47290367"/>
    <w:rsid w:val="473867FC"/>
    <w:rsid w:val="474451A1"/>
    <w:rsid w:val="47543636"/>
    <w:rsid w:val="476B6BD2"/>
    <w:rsid w:val="477E06B3"/>
    <w:rsid w:val="47950918"/>
    <w:rsid w:val="479E2B03"/>
    <w:rsid w:val="47B16CDB"/>
    <w:rsid w:val="47B75973"/>
    <w:rsid w:val="47BA5463"/>
    <w:rsid w:val="47C744A7"/>
    <w:rsid w:val="47EF7803"/>
    <w:rsid w:val="47FF736B"/>
    <w:rsid w:val="4807714A"/>
    <w:rsid w:val="480A63EB"/>
    <w:rsid w:val="480C2163"/>
    <w:rsid w:val="481132D5"/>
    <w:rsid w:val="481334F1"/>
    <w:rsid w:val="48272AF9"/>
    <w:rsid w:val="482E55D2"/>
    <w:rsid w:val="48311BC9"/>
    <w:rsid w:val="48347216"/>
    <w:rsid w:val="484E277B"/>
    <w:rsid w:val="487815A6"/>
    <w:rsid w:val="487F2935"/>
    <w:rsid w:val="488B62F3"/>
    <w:rsid w:val="48934632"/>
    <w:rsid w:val="489839F7"/>
    <w:rsid w:val="489B5295"/>
    <w:rsid w:val="48A028AB"/>
    <w:rsid w:val="48A203D1"/>
    <w:rsid w:val="48BF71D5"/>
    <w:rsid w:val="48CB3DCC"/>
    <w:rsid w:val="48CB5B7A"/>
    <w:rsid w:val="48CE41DE"/>
    <w:rsid w:val="48D32C81"/>
    <w:rsid w:val="48D82045"/>
    <w:rsid w:val="48DA400F"/>
    <w:rsid w:val="48E21116"/>
    <w:rsid w:val="490C1CEF"/>
    <w:rsid w:val="49172B6D"/>
    <w:rsid w:val="4933371F"/>
    <w:rsid w:val="49374FBE"/>
    <w:rsid w:val="493D634C"/>
    <w:rsid w:val="493E7178"/>
    <w:rsid w:val="49425710"/>
    <w:rsid w:val="49470F79"/>
    <w:rsid w:val="49494CF1"/>
    <w:rsid w:val="496237F6"/>
    <w:rsid w:val="49935F6C"/>
    <w:rsid w:val="49973CAE"/>
    <w:rsid w:val="499C2E13"/>
    <w:rsid w:val="49A73042"/>
    <w:rsid w:val="49B02FC2"/>
    <w:rsid w:val="49C12AD9"/>
    <w:rsid w:val="49DA71F6"/>
    <w:rsid w:val="49E54B4B"/>
    <w:rsid w:val="49EC224C"/>
    <w:rsid w:val="49F66C27"/>
    <w:rsid w:val="4A2A68D0"/>
    <w:rsid w:val="4A3B0ADD"/>
    <w:rsid w:val="4A455895"/>
    <w:rsid w:val="4A477482"/>
    <w:rsid w:val="4A563B69"/>
    <w:rsid w:val="4A5E2A1E"/>
    <w:rsid w:val="4A6138B7"/>
    <w:rsid w:val="4A655B5A"/>
    <w:rsid w:val="4A7D4C52"/>
    <w:rsid w:val="4A7F614D"/>
    <w:rsid w:val="4A995804"/>
    <w:rsid w:val="4A9E2E1A"/>
    <w:rsid w:val="4AA77F21"/>
    <w:rsid w:val="4AAE5753"/>
    <w:rsid w:val="4AB443EC"/>
    <w:rsid w:val="4AB44966"/>
    <w:rsid w:val="4ABC401E"/>
    <w:rsid w:val="4AD048CE"/>
    <w:rsid w:val="4AD52CE0"/>
    <w:rsid w:val="4AE20F59"/>
    <w:rsid w:val="4AF34F14"/>
    <w:rsid w:val="4AFA124B"/>
    <w:rsid w:val="4AFD5D93"/>
    <w:rsid w:val="4B0B4954"/>
    <w:rsid w:val="4B15132F"/>
    <w:rsid w:val="4B1D4687"/>
    <w:rsid w:val="4B2B0CD6"/>
    <w:rsid w:val="4B3317B5"/>
    <w:rsid w:val="4B38326F"/>
    <w:rsid w:val="4B3903B5"/>
    <w:rsid w:val="4B4166B6"/>
    <w:rsid w:val="4B4C0AC8"/>
    <w:rsid w:val="4B6202EC"/>
    <w:rsid w:val="4B700C5B"/>
    <w:rsid w:val="4B7C7600"/>
    <w:rsid w:val="4B7D0C82"/>
    <w:rsid w:val="4B8B15F1"/>
    <w:rsid w:val="4B991F60"/>
    <w:rsid w:val="4BB56687"/>
    <w:rsid w:val="4BBC79FC"/>
    <w:rsid w:val="4BBD5522"/>
    <w:rsid w:val="4BC0573E"/>
    <w:rsid w:val="4BC52D55"/>
    <w:rsid w:val="4BCA036B"/>
    <w:rsid w:val="4BCF3BD3"/>
    <w:rsid w:val="4BD16FC9"/>
    <w:rsid w:val="4BD72A88"/>
    <w:rsid w:val="4BE156B5"/>
    <w:rsid w:val="4BE66EAD"/>
    <w:rsid w:val="4BEC2A5F"/>
    <w:rsid w:val="4BFA22D2"/>
    <w:rsid w:val="4C066EC9"/>
    <w:rsid w:val="4C080E93"/>
    <w:rsid w:val="4C0F2222"/>
    <w:rsid w:val="4C1C049B"/>
    <w:rsid w:val="4C1E06B7"/>
    <w:rsid w:val="4C211F55"/>
    <w:rsid w:val="4C24551A"/>
    <w:rsid w:val="4C261319"/>
    <w:rsid w:val="4C312198"/>
    <w:rsid w:val="4C3457E4"/>
    <w:rsid w:val="4C453E95"/>
    <w:rsid w:val="4C4579F1"/>
    <w:rsid w:val="4C4A14AC"/>
    <w:rsid w:val="4C56173B"/>
    <w:rsid w:val="4C5A4452"/>
    <w:rsid w:val="4C5E0AB3"/>
    <w:rsid w:val="4C673E0C"/>
    <w:rsid w:val="4C8147A2"/>
    <w:rsid w:val="4C83676C"/>
    <w:rsid w:val="4C8449BE"/>
    <w:rsid w:val="4C8D7BF2"/>
    <w:rsid w:val="4C991AEB"/>
    <w:rsid w:val="4CA468FC"/>
    <w:rsid w:val="4CA81748"/>
    <w:rsid w:val="4CA85F79"/>
    <w:rsid w:val="4CB6269D"/>
    <w:rsid w:val="4CC15EE1"/>
    <w:rsid w:val="4CC27294"/>
    <w:rsid w:val="4CD97E11"/>
    <w:rsid w:val="4CDD5E7C"/>
    <w:rsid w:val="4CE0771A"/>
    <w:rsid w:val="4CFD651E"/>
    <w:rsid w:val="4D001B6A"/>
    <w:rsid w:val="4D0A29E9"/>
    <w:rsid w:val="4D133CF9"/>
    <w:rsid w:val="4D1B4BF6"/>
    <w:rsid w:val="4D21045F"/>
    <w:rsid w:val="4D423F31"/>
    <w:rsid w:val="4D455A02"/>
    <w:rsid w:val="4D5F2D35"/>
    <w:rsid w:val="4D7762D0"/>
    <w:rsid w:val="4D783DF7"/>
    <w:rsid w:val="4D7F33D7"/>
    <w:rsid w:val="4D930C30"/>
    <w:rsid w:val="4DA22C22"/>
    <w:rsid w:val="4DB7491F"/>
    <w:rsid w:val="4DBA7F6B"/>
    <w:rsid w:val="4DC31516"/>
    <w:rsid w:val="4DC408D5"/>
    <w:rsid w:val="4DCA28A4"/>
    <w:rsid w:val="4DCB3F26"/>
    <w:rsid w:val="4DD76D6F"/>
    <w:rsid w:val="4DE82D2A"/>
    <w:rsid w:val="4DF76787"/>
    <w:rsid w:val="4E0456DB"/>
    <w:rsid w:val="4E094A4F"/>
    <w:rsid w:val="4E217FEA"/>
    <w:rsid w:val="4E2F5148"/>
    <w:rsid w:val="4E3715BC"/>
    <w:rsid w:val="4E37780E"/>
    <w:rsid w:val="4E3B5550"/>
    <w:rsid w:val="4E4B5067"/>
    <w:rsid w:val="4E5E123E"/>
    <w:rsid w:val="4E5E1791"/>
    <w:rsid w:val="4E6357E0"/>
    <w:rsid w:val="4E661EA1"/>
    <w:rsid w:val="4E6D1482"/>
    <w:rsid w:val="4E726A98"/>
    <w:rsid w:val="4E855F87"/>
    <w:rsid w:val="4E946A0E"/>
    <w:rsid w:val="4ECA4B95"/>
    <w:rsid w:val="4ECC43FA"/>
    <w:rsid w:val="4ECF5C98"/>
    <w:rsid w:val="4ED95062"/>
    <w:rsid w:val="4EF474AD"/>
    <w:rsid w:val="4EFD2805"/>
    <w:rsid w:val="4F0E056F"/>
    <w:rsid w:val="4F141390"/>
    <w:rsid w:val="4F1D2EA8"/>
    <w:rsid w:val="4F367AC5"/>
    <w:rsid w:val="4F4908B5"/>
    <w:rsid w:val="4F4A531F"/>
    <w:rsid w:val="4F560168"/>
    <w:rsid w:val="4F595470"/>
    <w:rsid w:val="4F5A37B4"/>
    <w:rsid w:val="4F602D94"/>
    <w:rsid w:val="4F74239C"/>
    <w:rsid w:val="4F754A92"/>
    <w:rsid w:val="4F813436"/>
    <w:rsid w:val="4F8847C5"/>
    <w:rsid w:val="4F974A08"/>
    <w:rsid w:val="4FA233AD"/>
    <w:rsid w:val="4FA30E9E"/>
    <w:rsid w:val="4FA47125"/>
    <w:rsid w:val="4FA64C4B"/>
    <w:rsid w:val="4FC11A85"/>
    <w:rsid w:val="4FC926E8"/>
    <w:rsid w:val="4FCC21D8"/>
    <w:rsid w:val="4FD74E04"/>
    <w:rsid w:val="4FD863CB"/>
    <w:rsid w:val="4FDA5EF9"/>
    <w:rsid w:val="4FDB0F90"/>
    <w:rsid w:val="4FEB4D54"/>
    <w:rsid w:val="50105A26"/>
    <w:rsid w:val="50131BB5"/>
    <w:rsid w:val="50250266"/>
    <w:rsid w:val="50306C0B"/>
    <w:rsid w:val="50395ABF"/>
    <w:rsid w:val="503E30D6"/>
    <w:rsid w:val="5043249A"/>
    <w:rsid w:val="504601DC"/>
    <w:rsid w:val="50566671"/>
    <w:rsid w:val="50591CBD"/>
    <w:rsid w:val="505A77E4"/>
    <w:rsid w:val="505E1082"/>
    <w:rsid w:val="50642410"/>
    <w:rsid w:val="50666188"/>
    <w:rsid w:val="5075461D"/>
    <w:rsid w:val="50834F8C"/>
    <w:rsid w:val="508413B4"/>
    <w:rsid w:val="50903205"/>
    <w:rsid w:val="50B05655"/>
    <w:rsid w:val="50B63831"/>
    <w:rsid w:val="50BC224C"/>
    <w:rsid w:val="50CC6933"/>
    <w:rsid w:val="50FD6AED"/>
    <w:rsid w:val="51355098"/>
    <w:rsid w:val="514566E6"/>
    <w:rsid w:val="51510BE7"/>
    <w:rsid w:val="51644DBE"/>
    <w:rsid w:val="516A1CA8"/>
    <w:rsid w:val="517D19DC"/>
    <w:rsid w:val="518965D2"/>
    <w:rsid w:val="519531C9"/>
    <w:rsid w:val="51962A9D"/>
    <w:rsid w:val="519F416B"/>
    <w:rsid w:val="51B11685"/>
    <w:rsid w:val="51BC0756"/>
    <w:rsid w:val="51C969CF"/>
    <w:rsid w:val="51CB6BEB"/>
    <w:rsid w:val="51E41A5B"/>
    <w:rsid w:val="51F021AD"/>
    <w:rsid w:val="51F37EF0"/>
    <w:rsid w:val="520456D4"/>
    <w:rsid w:val="521C2FA3"/>
    <w:rsid w:val="52263E21"/>
    <w:rsid w:val="524B3888"/>
    <w:rsid w:val="52635075"/>
    <w:rsid w:val="526A6404"/>
    <w:rsid w:val="5272350A"/>
    <w:rsid w:val="528374C6"/>
    <w:rsid w:val="52854FEC"/>
    <w:rsid w:val="52884ADC"/>
    <w:rsid w:val="529E42FF"/>
    <w:rsid w:val="52AD009F"/>
    <w:rsid w:val="52C61160"/>
    <w:rsid w:val="52DF1B20"/>
    <w:rsid w:val="52E361B6"/>
    <w:rsid w:val="52E46546"/>
    <w:rsid w:val="52E77A54"/>
    <w:rsid w:val="530F2B07"/>
    <w:rsid w:val="532B26FC"/>
    <w:rsid w:val="532D1C0E"/>
    <w:rsid w:val="53400F13"/>
    <w:rsid w:val="535029F5"/>
    <w:rsid w:val="535449BE"/>
    <w:rsid w:val="535844AE"/>
    <w:rsid w:val="53605111"/>
    <w:rsid w:val="53621677"/>
    <w:rsid w:val="5367649F"/>
    <w:rsid w:val="5386726D"/>
    <w:rsid w:val="538928BA"/>
    <w:rsid w:val="53963229"/>
    <w:rsid w:val="53A21BCD"/>
    <w:rsid w:val="53A616BE"/>
    <w:rsid w:val="53AB0A82"/>
    <w:rsid w:val="53AC47FA"/>
    <w:rsid w:val="53AC65A8"/>
    <w:rsid w:val="53B11E10"/>
    <w:rsid w:val="53B16803"/>
    <w:rsid w:val="53B27C92"/>
    <w:rsid w:val="53B90DAB"/>
    <w:rsid w:val="53DA3115"/>
    <w:rsid w:val="53EA0E7E"/>
    <w:rsid w:val="53F561A1"/>
    <w:rsid w:val="5405097D"/>
    <w:rsid w:val="541D3002"/>
    <w:rsid w:val="541F6D7A"/>
    <w:rsid w:val="54215951"/>
    <w:rsid w:val="542815A5"/>
    <w:rsid w:val="542D76E9"/>
    <w:rsid w:val="542E16B3"/>
    <w:rsid w:val="543547EF"/>
    <w:rsid w:val="544F3B03"/>
    <w:rsid w:val="54554E92"/>
    <w:rsid w:val="54574766"/>
    <w:rsid w:val="545A4256"/>
    <w:rsid w:val="54624EB9"/>
    <w:rsid w:val="54752E3E"/>
    <w:rsid w:val="547E6196"/>
    <w:rsid w:val="547F3CBD"/>
    <w:rsid w:val="547F4712"/>
    <w:rsid w:val="549332C4"/>
    <w:rsid w:val="54A379AB"/>
    <w:rsid w:val="54AD6A7C"/>
    <w:rsid w:val="54C65448"/>
    <w:rsid w:val="54C94F38"/>
    <w:rsid w:val="54EC45E7"/>
    <w:rsid w:val="54F93A6F"/>
    <w:rsid w:val="550146D2"/>
    <w:rsid w:val="55027C53"/>
    <w:rsid w:val="55052414"/>
    <w:rsid w:val="5523289A"/>
    <w:rsid w:val="552503C0"/>
    <w:rsid w:val="552C5BF2"/>
    <w:rsid w:val="55306D65"/>
    <w:rsid w:val="554C0043"/>
    <w:rsid w:val="555D3FFE"/>
    <w:rsid w:val="5572737D"/>
    <w:rsid w:val="55760C1C"/>
    <w:rsid w:val="55821CB6"/>
    <w:rsid w:val="559317CE"/>
    <w:rsid w:val="55961E7F"/>
    <w:rsid w:val="559D264C"/>
    <w:rsid w:val="55AA6B17"/>
    <w:rsid w:val="55AC6D33"/>
    <w:rsid w:val="55BD4A9D"/>
    <w:rsid w:val="55C07936"/>
    <w:rsid w:val="55C23E61"/>
    <w:rsid w:val="55C51BA3"/>
    <w:rsid w:val="55D87B28"/>
    <w:rsid w:val="55DB3175"/>
    <w:rsid w:val="55DB4F23"/>
    <w:rsid w:val="55E42029"/>
    <w:rsid w:val="55E62245"/>
    <w:rsid w:val="56144DA5"/>
    <w:rsid w:val="56150435"/>
    <w:rsid w:val="561F5757"/>
    <w:rsid w:val="56246DA9"/>
    <w:rsid w:val="56262642"/>
    <w:rsid w:val="5627460C"/>
    <w:rsid w:val="562D4469"/>
    <w:rsid w:val="562D652E"/>
    <w:rsid w:val="562E5095"/>
    <w:rsid w:val="56301712"/>
    <w:rsid w:val="56310FE7"/>
    <w:rsid w:val="56312D95"/>
    <w:rsid w:val="5632548A"/>
    <w:rsid w:val="56367490"/>
    <w:rsid w:val="56372AA1"/>
    <w:rsid w:val="56424FA2"/>
    <w:rsid w:val="56570A4D"/>
    <w:rsid w:val="56586573"/>
    <w:rsid w:val="5663384B"/>
    <w:rsid w:val="56737851"/>
    <w:rsid w:val="567C4958"/>
    <w:rsid w:val="567F1D52"/>
    <w:rsid w:val="56813D1C"/>
    <w:rsid w:val="56821842"/>
    <w:rsid w:val="568D26C1"/>
    <w:rsid w:val="56982E14"/>
    <w:rsid w:val="56C8194B"/>
    <w:rsid w:val="56D26326"/>
    <w:rsid w:val="56D57BC4"/>
    <w:rsid w:val="56DC71A4"/>
    <w:rsid w:val="56F20776"/>
    <w:rsid w:val="56F3081B"/>
    <w:rsid w:val="56F81229"/>
    <w:rsid w:val="57016089"/>
    <w:rsid w:val="57030BD5"/>
    <w:rsid w:val="570F0F6F"/>
    <w:rsid w:val="57154464"/>
    <w:rsid w:val="571E3426"/>
    <w:rsid w:val="57284198"/>
    <w:rsid w:val="573214BA"/>
    <w:rsid w:val="57390153"/>
    <w:rsid w:val="573E59BE"/>
    <w:rsid w:val="57623B4D"/>
    <w:rsid w:val="576604EA"/>
    <w:rsid w:val="57664CC0"/>
    <w:rsid w:val="577949F3"/>
    <w:rsid w:val="5785783C"/>
    <w:rsid w:val="578867F4"/>
    <w:rsid w:val="578C4726"/>
    <w:rsid w:val="579F491D"/>
    <w:rsid w:val="57A04676"/>
    <w:rsid w:val="57AC301B"/>
    <w:rsid w:val="57AE6D93"/>
    <w:rsid w:val="57BD6FD6"/>
    <w:rsid w:val="57C77E54"/>
    <w:rsid w:val="57CC7219"/>
    <w:rsid w:val="57CF249D"/>
    <w:rsid w:val="57E83927"/>
    <w:rsid w:val="57F56770"/>
    <w:rsid w:val="5809221B"/>
    <w:rsid w:val="581035A9"/>
    <w:rsid w:val="58117322"/>
    <w:rsid w:val="581666E6"/>
    <w:rsid w:val="581F1A3E"/>
    <w:rsid w:val="58352E01"/>
    <w:rsid w:val="58472D43"/>
    <w:rsid w:val="585F1E3B"/>
    <w:rsid w:val="587628B0"/>
    <w:rsid w:val="587D50F9"/>
    <w:rsid w:val="587E60A3"/>
    <w:rsid w:val="58847AF3"/>
    <w:rsid w:val="589917F1"/>
    <w:rsid w:val="58A12453"/>
    <w:rsid w:val="58AC2BA6"/>
    <w:rsid w:val="58BA52C3"/>
    <w:rsid w:val="58D345D7"/>
    <w:rsid w:val="58E30CBE"/>
    <w:rsid w:val="58F25103"/>
    <w:rsid w:val="58FC58DC"/>
    <w:rsid w:val="590D1897"/>
    <w:rsid w:val="591744C4"/>
    <w:rsid w:val="591C5F7E"/>
    <w:rsid w:val="59246BE1"/>
    <w:rsid w:val="592B61C1"/>
    <w:rsid w:val="592D018B"/>
    <w:rsid w:val="592F3F03"/>
    <w:rsid w:val="593B28A8"/>
    <w:rsid w:val="593E7CA2"/>
    <w:rsid w:val="593F3A1A"/>
    <w:rsid w:val="594159E5"/>
    <w:rsid w:val="594B23BF"/>
    <w:rsid w:val="595C494A"/>
    <w:rsid w:val="595D7498"/>
    <w:rsid w:val="59617E35"/>
    <w:rsid w:val="59644D8F"/>
    <w:rsid w:val="59882670"/>
    <w:rsid w:val="598C7161"/>
    <w:rsid w:val="599D70BF"/>
    <w:rsid w:val="59B241EC"/>
    <w:rsid w:val="59C503C4"/>
    <w:rsid w:val="59C55518"/>
    <w:rsid w:val="59C75CAB"/>
    <w:rsid w:val="5A040EEC"/>
    <w:rsid w:val="5A04713E"/>
    <w:rsid w:val="5A2570B4"/>
    <w:rsid w:val="5A2C3F9F"/>
    <w:rsid w:val="5A3A2B60"/>
    <w:rsid w:val="5A403EEE"/>
    <w:rsid w:val="5A584D94"/>
    <w:rsid w:val="5A61633E"/>
    <w:rsid w:val="5A663955"/>
    <w:rsid w:val="5A6C4CE3"/>
    <w:rsid w:val="5A6E2809"/>
    <w:rsid w:val="5A76346C"/>
    <w:rsid w:val="5A7C7D29"/>
    <w:rsid w:val="5A8042EB"/>
    <w:rsid w:val="5A871B1D"/>
    <w:rsid w:val="5A8C0EE1"/>
    <w:rsid w:val="5A9008D8"/>
    <w:rsid w:val="5A9C23C3"/>
    <w:rsid w:val="5A9D4E9D"/>
    <w:rsid w:val="5AB50438"/>
    <w:rsid w:val="5ABD553F"/>
    <w:rsid w:val="5AC65BD6"/>
    <w:rsid w:val="5AC97A40"/>
    <w:rsid w:val="5AD646D7"/>
    <w:rsid w:val="5ADE5BDE"/>
    <w:rsid w:val="5AEC2C48"/>
    <w:rsid w:val="5AF34ABD"/>
    <w:rsid w:val="5AFA5E4B"/>
    <w:rsid w:val="5B003269"/>
    <w:rsid w:val="5B044F1C"/>
    <w:rsid w:val="5B055652"/>
    <w:rsid w:val="5B056DDE"/>
    <w:rsid w:val="5B184523"/>
    <w:rsid w:val="5B286E5C"/>
    <w:rsid w:val="5B3F7D02"/>
    <w:rsid w:val="5B4377F2"/>
    <w:rsid w:val="5B445318"/>
    <w:rsid w:val="5B450D77"/>
    <w:rsid w:val="5B4672E2"/>
    <w:rsid w:val="5B4D1787"/>
    <w:rsid w:val="5B5C6B06"/>
    <w:rsid w:val="5B5E462C"/>
    <w:rsid w:val="5B7420A1"/>
    <w:rsid w:val="5B8B1199"/>
    <w:rsid w:val="5B90055D"/>
    <w:rsid w:val="5B962018"/>
    <w:rsid w:val="5B9E74B2"/>
    <w:rsid w:val="5BBB3EE7"/>
    <w:rsid w:val="5BC24D1C"/>
    <w:rsid w:val="5BCE7A03"/>
    <w:rsid w:val="5BD24200"/>
    <w:rsid w:val="5BDB7A2A"/>
    <w:rsid w:val="5BF907F8"/>
    <w:rsid w:val="5BF9258D"/>
    <w:rsid w:val="5BFE7BBD"/>
    <w:rsid w:val="5C07081F"/>
    <w:rsid w:val="5C2D3FFE"/>
    <w:rsid w:val="5C3E7FB9"/>
    <w:rsid w:val="5C4C26D6"/>
    <w:rsid w:val="5C6B34A4"/>
    <w:rsid w:val="5C700ABB"/>
    <w:rsid w:val="5C751CDB"/>
    <w:rsid w:val="5C7F2AAC"/>
    <w:rsid w:val="5C891B7C"/>
    <w:rsid w:val="5C8F6A67"/>
    <w:rsid w:val="5C902F0B"/>
    <w:rsid w:val="5C904CB9"/>
    <w:rsid w:val="5C913139"/>
    <w:rsid w:val="5CA249EC"/>
    <w:rsid w:val="5CA42512"/>
    <w:rsid w:val="5CAF5C10"/>
    <w:rsid w:val="5CB564CD"/>
    <w:rsid w:val="5CBA3AE4"/>
    <w:rsid w:val="5CBC3D00"/>
    <w:rsid w:val="5CBF734C"/>
    <w:rsid w:val="5CD526CC"/>
    <w:rsid w:val="5CDC52A1"/>
    <w:rsid w:val="5CE46DB3"/>
    <w:rsid w:val="5CE648D9"/>
    <w:rsid w:val="5CED3EB9"/>
    <w:rsid w:val="5CF50FC0"/>
    <w:rsid w:val="5D027239"/>
    <w:rsid w:val="5D177188"/>
    <w:rsid w:val="5D1A6C78"/>
    <w:rsid w:val="5D3A2E77"/>
    <w:rsid w:val="5D802FF1"/>
    <w:rsid w:val="5DA0717E"/>
    <w:rsid w:val="5DA12EF6"/>
    <w:rsid w:val="5DB06C95"/>
    <w:rsid w:val="5DC015CE"/>
    <w:rsid w:val="5DD010E5"/>
    <w:rsid w:val="5DDD2180"/>
    <w:rsid w:val="5DF11787"/>
    <w:rsid w:val="5E0A45F7"/>
    <w:rsid w:val="5E0B0B44"/>
    <w:rsid w:val="5E0F60B1"/>
    <w:rsid w:val="5E1A5D2A"/>
    <w:rsid w:val="5E20206C"/>
    <w:rsid w:val="5E242673"/>
    <w:rsid w:val="5E290A02"/>
    <w:rsid w:val="5E2C27BF"/>
    <w:rsid w:val="5E2D4789"/>
    <w:rsid w:val="5E421FE3"/>
    <w:rsid w:val="5E4C4C10"/>
    <w:rsid w:val="5E5D0BCB"/>
    <w:rsid w:val="5E5F0DE7"/>
    <w:rsid w:val="5E63216A"/>
    <w:rsid w:val="5E6C7060"/>
    <w:rsid w:val="5E6D4B86"/>
    <w:rsid w:val="5E6F6F21"/>
    <w:rsid w:val="5E736640"/>
    <w:rsid w:val="5E79352B"/>
    <w:rsid w:val="5E856373"/>
    <w:rsid w:val="5E8773EB"/>
    <w:rsid w:val="5E8C75FF"/>
    <w:rsid w:val="5E9B16F3"/>
    <w:rsid w:val="5EA031AD"/>
    <w:rsid w:val="5EC155FD"/>
    <w:rsid w:val="5EE4309A"/>
    <w:rsid w:val="5EE72B8A"/>
    <w:rsid w:val="5EF05EE3"/>
    <w:rsid w:val="5F061262"/>
    <w:rsid w:val="5F0C439F"/>
    <w:rsid w:val="5F100333"/>
    <w:rsid w:val="5F2931A3"/>
    <w:rsid w:val="5F2D4A41"/>
    <w:rsid w:val="5F3C41E6"/>
    <w:rsid w:val="5F465AEA"/>
    <w:rsid w:val="5F4F0E5B"/>
    <w:rsid w:val="5F5A18F2"/>
    <w:rsid w:val="5F7406A0"/>
    <w:rsid w:val="5F8E3006"/>
    <w:rsid w:val="5F9745B0"/>
    <w:rsid w:val="5FA40A7B"/>
    <w:rsid w:val="5FB83B1F"/>
    <w:rsid w:val="5FCD3B2E"/>
    <w:rsid w:val="5FD21144"/>
    <w:rsid w:val="5FD70E51"/>
    <w:rsid w:val="5FDA449D"/>
    <w:rsid w:val="5FDD0B35"/>
    <w:rsid w:val="5FE175D9"/>
    <w:rsid w:val="5FF77969"/>
    <w:rsid w:val="60067040"/>
    <w:rsid w:val="6017749F"/>
    <w:rsid w:val="601E25DC"/>
    <w:rsid w:val="602045A6"/>
    <w:rsid w:val="6025396A"/>
    <w:rsid w:val="604069F6"/>
    <w:rsid w:val="60597AB8"/>
    <w:rsid w:val="605D1356"/>
    <w:rsid w:val="60602BF4"/>
    <w:rsid w:val="6062696C"/>
    <w:rsid w:val="608B73CF"/>
    <w:rsid w:val="60911000"/>
    <w:rsid w:val="609603C4"/>
    <w:rsid w:val="60A56859"/>
    <w:rsid w:val="60AC7BE7"/>
    <w:rsid w:val="60B840F1"/>
    <w:rsid w:val="60C74A21"/>
    <w:rsid w:val="60CF38D6"/>
    <w:rsid w:val="60D62EB6"/>
    <w:rsid w:val="60DB04CD"/>
    <w:rsid w:val="60E70C20"/>
    <w:rsid w:val="60EB4BB4"/>
    <w:rsid w:val="610F145C"/>
    <w:rsid w:val="61120392"/>
    <w:rsid w:val="61131A15"/>
    <w:rsid w:val="611834CF"/>
    <w:rsid w:val="611E1894"/>
    <w:rsid w:val="611F03B9"/>
    <w:rsid w:val="61343994"/>
    <w:rsid w:val="61475B62"/>
    <w:rsid w:val="614B38A4"/>
    <w:rsid w:val="61695AD8"/>
    <w:rsid w:val="61706E67"/>
    <w:rsid w:val="61774699"/>
    <w:rsid w:val="61946FF9"/>
    <w:rsid w:val="61952D71"/>
    <w:rsid w:val="6198016C"/>
    <w:rsid w:val="619863BE"/>
    <w:rsid w:val="619C1A0A"/>
    <w:rsid w:val="619C4100"/>
    <w:rsid w:val="619C5EAE"/>
    <w:rsid w:val="61AB60F1"/>
    <w:rsid w:val="61B256D1"/>
    <w:rsid w:val="61B9240A"/>
    <w:rsid w:val="61BB73CE"/>
    <w:rsid w:val="61BE4076"/>
    <w:rsid w:val="61CE1DDF"/>
    <w:rsid w:val="61D218D0"/>
    <w:rsid w:val="61E82EA1"/>
    <w:rsid w:val="61FC6B1A"/>
    <w:rsid w:val="620B6B90"/>
    <w:rsid w:val="620F48D2"/>
    <w:rsid w:val="62257C51"/>
    <w:rsid w:val="62347E94"/>
    <w:rsid w:val="62426A55"/>
    <w:rsid w:val="62481B92"/>
    <w:rsid w:val="62483940"/>
    <w:rsid w:val="624C78D4"/>
    <w:rsid w:val="62537CA4"/>
    <w:rsid w:val="62600C89"/>
    <w:rsid w:val="627806C9"/>
    <w:rsid w:val="627F1633"/>
    <w:rsid w:val="6280757E"/>
    <w:rsid w:val="628232F6"/>
    <w:rsid w:val="62864468"/>
    <w:rsid w:val="628C1A7E"/>
    <w:rsid w:val="62990308"/>
    <w:rsid w:val="629D4EF0"/>
    <w:rsid w:val="629E17B2"/>
    <w:rsid w:val="62A019CE"/>
    <w:rsid w:val="62A0377C"/>
    <w:rsid w:val="62AA0157"/>
    <w:rsid w:val="62B965EC"/>
    <w:rsid w:val="62C03E1E"/>
    <w:rsid w:val="62C67958"/>
    <w:rsid w:val="62D92B14"/>
    <w:rsid w:val="62E23D94"/>
    <w:rsid w:val="62E96ED1"/>
    <w:rsid w:val="62F47119"/>
    <w:rsid w:val="62F615EE"/>
    <w:rsid w:val="62FB4E56"/>
    <w:rsid w:val="62FD0BCE"/>
    <w:rsid w:val="62FD472A"/>
    <w:rsid w:val="63021D41"/>
    <w:rsid w:val="630A6E47"/>
    <w:rsid w:val="630C0E11"/>
    <w:rsid w:val="630E2DDB"/>
    <w:rsid w:val="631F0B45"/>
    <w:rsid w:val="6324615B"/>
    <w:rsid w:val="632C14B3"/>
    <w:rsid w:val="63310E13"/>
    <w:rsid w:val="63402869"/>
    <w:rsid w:val="63520F1A"/>
    <w:rsid w:val="63556314"/>
    <w:rsid w:val="63576530"/>
    <w:rsid w:val="635A1B7D"/>
    <w:rsid w:val="635A392B"/>
    <w:rsid w:val="63864720"/>
    <w:rsid w:val="6393508F"/>
    <w:rsid w:val="639546DB"/>
    <w:rsid w:val="639A466F"/>
    <w:rsid w:val="63A520D1"/>
    <w:rsid w:val="63B079EF"/>
    <w:rsid w:val="63B41A46"/>
    <w:rsid w:val="63B70D7D"/>
    <w:rsid w:val="63BC2837"/>
    <w:rsid w:val="63D27965"/>
    <w:rsid w:val="63E1229E"/>
    <w:rsid w:val="63E87188"/>
    <w:rsid w:val="63F26E81"/>
    <w:rsid w:val="63F83144"/>
    <w:rsid w:val="63F93559"/>
    <w:rsid w:val="640F6E0B"/>
    <w:rsid w:val="64104931"/>
    <w:rsid w:val="64177A6E"/>
    <w:rsid w:val="641C7510"/>
    <w:rsid w:val="641E2BAA"/>
    <w:rsid w:val="641F1FFF"/>
    <w:rsid w:val="643028DD"/>
    <w:rsid w:val="64335857"/>
    <w:rsid w:val="64340620"/>
    <w:rsid w:val="643E324C"/>
    <w:rsid w:val="6441515C"/>
    <w:rsid w:val="64540CC2"/>
    <w:rsid w:val="64607DCF"/>
    <w:rsid w:val="6461518D"/>
    <w:rsid w:val="646627A3"/>
    <w:rsid w:val="6467393B"/>
    <w:rsid w:val="646B7DB9"/>
    <w:rsid w:val="648D1ADE"/>
    <w:rsid w:val="649410BE"/>
    <w:rsid w:val="649660AE"/>
    <w:rsid w:val="6497295D"/>
    <w:rsid w:val="649E018F"/>
    <w:rsid w:val="64A37553"/>
    <w:rsid w:val="64A62BA0"/>
    <w:rsid w:val="64B74DAD"/>
    <w:rsid w:val="64CC2606"/>
    <w:rsid w:val="64CD637E"/>
    <w:rsid w:val="64D433D4"/>
    <w:rsid w:val="64E2007C"/>
    <w:rsid w:val="64E536C8"/>
    <w:rsid w:val="64EA5664"/>
    <w:rsid w:val="64FB2EEB"/>
    <w:rsid w:val="65000502"/>
    <w:rsid w:val="65024685"/>
    <w:rsid w:val="650D2863"/>
    <w:rsid w:val="65167592"/>
    <w:rsid w:val="651D5558"/>
    <w:rsid w:val="65222B6E"/>
    <w:rsid w:val="65297A59"/>
    <w:rsid w:val="653E4107"/>
    <w:rsid w:val="65426D6C"/>
    <w:rsid w:val="65501489"/>
    <w:rsid w:val="655305C9"/>
    <w:rsid w:val="65530F79"/>
    <w:rsid w:val="65562204"/>
    <w:rsid w:val="65644F35"/>
    <w:rsid w:val="656B0071"/>
    <w:rsid w:val="657038D9"/>
    <w:rsid w:val="657607C4"/>
    <w:rsid w:val="65764C68"/>
    <w:rsid w:val="65901886"/>
    <w:rsid w:val="659A6BA8"/>
    <w:rsid w:val="65A610A9"/>
    <w:rsid w:val="65A672FB"/>
    <w:rsid w:val="65A76BCF"/>
    <w:rsid w:val="65A94E01"/>
    <w:rsid w:val="65D11E9E"/>
    <w:rsid w:val="65D26342"/>
    <w:rsid w:val="65D35604"/>
    <w:rsid w:val="65D702E7"/>
    <w:rsid w:val="65D93C60"/>
    <w:rsid w:val="65E16585"/>
    <w:rsid w:val="65E6594A"/>
    <w:rsid w:val="65E676F8"/>
    <w:rsid w:val="65E9368C"/>
    <w:rsid w:val="65FA13F5"/>
    <w:rsid w:val="65FC516D"/>
    <w:rsid w:val="65FF07B9"/>
    <w:rsid w:val="660E0AA1"/>
    <w:rsid w:val="662B15AE"/>
    <w:rsid w:val="662D0B25"/>
    <w:rsid w:val="662D6DA8"/>
    <w:rsid w:val="66326DE1"/>
    <w:rsid w:val="6659611C"/>
    <w:rsid w:val="666B162C"/>
    <w:rsid w:val="666D7E19"/>
    <w:rsid w:val="66703465"/>
    <w:rsid w:val="667165A8"/>
    <w:rsid w:val="66770C98"/>
    <w:rsid w:val="66825241"/>
    <w:rsid w:val="668D04BB"/>
    <w:rsid w:val="668D2269"/>
    <w:rsid w:val="66A650D9"/>
    <w:rsid w:val="66AA4BC9"/>
    <w:rsid w:val="66B307E8"/>
    <w:rsid w:val="66BB0B84"/>
    <w:rsid w:val="66BC48FC"/>
    <w:rsid w:val="66C43348"/>
    <w:rsid w:val="66C57C55"/>
    <w:rsid w:val="66CD2666"/>
    <w:rsid w:val="66CD2D98"/>
    <w:rsid w:val="66CD4D5B"/>
    <w:rsid w:val="66CF4630"/>
    <w:rsid w:val="66E0683D"/>
    <w:rsid w:val="66E41387"/>
    <w:rsid w:val="66EE01FA"/>
    <w:rsid w:val="66F10A4A"/>
    <w:rsid w:val="66F72914"/>
    <w:rsid w:val="66F95B50"/>
    <w:rsid w:val="66FB3677"/>
    <w:rsid w:val="670047E9"/>
    <w:rsid w:val="67050051"/>
    <w:rsid w:val="671E1113"/>
    <w:rsid w:val="67226E55"/>
    <w:rsid w:val="67430B7A"/>
    <w:rsid w:val="674547B9"/>
    <w:rsid w:val="674E19F8"/>
    <w:rsid w:val="67550FD9"/>
    <w:rsid w:val="676B07FC"/>
    <w:rsid w:val="676C6322"/>
    <w:rsid w:val="6773145F"/>
    <w:rsid w:val="677A2BFA"/>
    <w:rsid w:val="67874F0A"/>
    <w:rsid w:val="678C42CF"/>
    <w:rsid w:val="679118E5"/>
    <w:rsid w:val="679E222A"/>
    <w:rsid w:val="67A4621A"/>
    <w:rsid w:val="67AB6E4B"/>
    <w:rsid w:val="67AC671F"/>
    <w:rsid w:val="67B5220E"/>
    <w:rsid w:val="67C779FD"/>
    <w:rsid w:val="67CD5013"/>
    <w:rsid w:val="67D143D7"/>
    <w:rsid w:val="67D22629"/>
    <w:rsid w:val="67D77C40"/>
    <w:rsid w:val="67D839B8"/>
    <w:rsid w:val="67DA14DE"/>
    <w:rsid w:val="67E61C31"/>
    <w:rsid w:val="67EB4DFC"/>
    <w:rsid w:val="67EE31DB"/>
    <w:rsid w:val="67FF0F45"/>
    <w:rsid w:val="6809591F"/>
    <w:rsid w:val="681A01F2"/>
    <w:rsid w:val="682B7F8C"/>
    <w:rsid w:val="684D0DFF"/>
    <w:rsid w:val="68534DEC"/>
    <w:rsid w:val="68637725"/>
    <w:rsid w:val="68774F7F"/>
    <w:rsid w:val="687D2CDD"/>
    <w:rsid w:val="68882CE8"/>
    <w:rsid w:val="688D02FE"/>
    <w:rsid w:val="68975621"/>
    <w:rsid w:val="689773CF"/>
    <w:rsid w:val="689A2A1B"/>
    <w:rsid w:val="68A044D6"/>
    <w:rsid w:val="68AF296B"/>
    <w:rsid w:val="68B47F81"/>
    <w:rsid w:val="68C53F3C"/>
    <w:rsid w:val="68D128E1"/>
    <w:rsid w:val="68F62348"/>
    <w:rsid w:val="68FB5BB0"/>
    <w:rsid w:val="68FE2FAA"/>
    <w:rsid w:val="69117181"/>
    <w:rsid w:val="69124CA8"/>
    <w:rsid w:val="691E189E"/>
    <w:rsid w:val="69216C99"/>
    <w:rsid w:val="69230C63"/>
    <w:rsid w:val="69482477"/>
    <w:rsid w:val="694A3AD2"/>
    <w:rsid w:val="69513A22"/>
    <w:rsid w:val="695D4175"/>
    <w:rsid w:val="69601EB7"/>
    <w:rsid w:val="69603C65"/>
    <w:rsid w:val="69653EB7"/>
    <w:rsid w:val="696574CD"/>
    <w:rsid w:val="69670B4F"/>
    <w:rsid w:val="696848C8"/>
    <w:rsid w:val="69715E72"/>
    <w:rsid w:val="698A2A90"/>
    <w:rsid w:val="699833FF"/>
    <w:rsid w:val="69AC2A06"/>
    <w:rsid w:val="69B67D29"/>
    <w:rsid w:val="69BD2E65"/>
    <w:rsid w:val="69C9180A"/>
    <w:rsid w:val="69D1246D"/>
    <w:rsid w:val="69D361E5"/>
    <w:rsid w:val="69D63F27"/>
    <w:rsid w:val="69D65CD5"/>
    <w:rsid w:val="69DD3507"/>
    <w:rsid w:val="69E2467A"/>
    <w:rsid w:val="69E55F18"/>
    <w:rsid w:val="69FA5E67"/>
    <w:rsid w:val="69FA7C16"/>
    <w:rsid w:val="6A026ACA"/>
    <w:rsid w:val="6A0A597F"/>
    <w:rsid w:val="6A0A7080"/>
    <w:rsid w:val="6A13328F"/>
    <w:rsid w:val="6A2F784C"/>
    <w:rsid w:val="6A3B3D8A"/>
    <w:rsid w:val="6A3F387A"/>
    <w:rsid w:val="6A5437CA"/>
    <w:rsid w:val="6A590DE0"/>
    <w:rsid w:val="6A6257BB"/>
    <w:rsid w:val="6A8219B9"/>
    <w:rsid w:val="6A9F256B"/>
    <w:rsid w:val="6AA67D9D"/>
    <w:rsid w:val="6AB75B07"/>
    <w:rsid w:val="6AC83870"/>
    <w:rsid w:val="6AD42215"/>
    <w:rsid w:val="6B1271E1"/>
    <w:rsid w:val="6B271E0C"/>
    <w:rsid w:val="6B340F05"/>
    <w:rsid w:val="6B4A0729"/>
    <w:rsid w:val="6B533A81"/>
    <w:rsid w:val="6B543355"/>
    <w:rsid w:val="6B594E10"/>
    <w:rsid w:val="6B60619E"/>
    <w:rsid w:val="6B741C4A"/>
    <w:rsid w:val="6B7632CC"/>
    <w:rsid w:val="6B79100E"/>
    <w:rsid w:val="6B8974A3"/>
    <w:rsid w:val="6B9E2F8E"/>
    <w:rsid w:val="6B9F5C8F"/>
    <w:rsid w:val="6BCE4EB6"/>
    <w:rsid w:val="6BD6020E"/>
    <w:rsid w:val="6BF6440D"/>
    <w:rsid w:val="6BFD7D08"/>
    <w:rsid w:val="6C054650"/>
    <w:rsid w:val="6C0E1756"/>
    <w:rsid w:val="6C111246"/>
    <w:rsid w:val="6C16565A"/>
    <w:rsid w:val="6C1825D5"/>
    <w:rsid w:val="6C1A634D"/>
    <w:rsid w:val="6C1F3963"/>
    <w:rsid w:val="6C2076DB"/>
    <w:rsid w:val="6C2210AB"/>
    <w:rsid w:val="6C327B3B"/>
    <w:rsid w:val="6C3A079D"/>
    <w:rsid w:val="6C427652"/>
    <w:rsid w:val="6C4E5FF7"/>
    <w:rsid w:val="6C691082"/>
    <w:rsid w:val="6C6B4DFB"/>
    <w:rsid w:val="6C6D0B73"/>
    <w:rsid w:val="6C7A3290"/>
    <w:rsid w:val="6C81017A"/>
    <w:rsid w:val="6C845EBC"/>
    <w:rsid w:val="6C8B724B"/>
    <w:rsid w:val="6CAD0F6F"/>
    <w:rsid w:val="6CAE3860"/>
    <w:rsid w:val="6CAF0550"/>
    <w:rsid w:val="6CB00A5F"/>
    <w:rsid w:val="6CBE13CE"/>
    <w:rsid w:val="6CD5001E"/>
    <w:rsid w:val="6CF272CA"/>
    <w:rsid w:val="6CF3094C"/>
    <w:rsid w:val="6CF941B4"/>
    <w:rsid w:val="6CFF5543"/>
    <w:rsid w:val="6D0112BB"/>
    <w:rsid w:val="6D0843F7"/>
    <w:rsid w:val="6D0B038C"/>
    <w:rsid w:val="6D176D30"/>
    <w:rsid w:val="6D1E3C1B"/>
    <w:rsid w:val="6D2356D5"/>
    <w:rsid w:val="6D260D22"/>
    <w:rsid w:val="6D3E250F"/>
    <w:rsid w:val="6D400035"/>
    <w:rsid w:val="6D4A4A10"/>
    <w:rsid w:val="6D635AD2"/>
    <w:rsid w:val="6D69475D"/>
    <w:rsid w:val="6D741A8D"/>
    <w:rsid w:val="6D803A53"/>
    <w:rsid w:val="6DA700B4"/>
    <w:rsid w:val="6DCE3893"/>
    <w:rsid w:val="6DD125C0"/>
    <w:rsid w:val="6DD16EDF"/>
    <w:rsid w:val="6DE704B1"/>
    <w:rsid w:val="6DF337EC"/>
    <w:rsid w:val="6E02353D"/>
    <w:rsid w:val="6E0A23F1"/>
    <w:rsid w:val="6E2E60E0"/>
    <w:rsid w:val="6E2F3C06"/>
    <w:rsid w:val="6E31797E"/>
    <w:rsid w:val="6E416EE9"/>
    <w:rsid w:val="6E492F1A"/>
    <w:rsid w:val="6E661D1D"/>
    <w:rsid w:val="6E6935BC"/>
    <w:rsid w:val="6E796D14"/>
    <w:rsid w:val="6E82467D"/>
    <w:rsid w:val="6E96010E"/>
    <w:rsid w:val="6E9817AB"/>
    <w:rsid w:val="6EB365E5"/>
    <w:rsid w:val="6EDD3662"/>
    <w:rsid w:val="6F011A46"/>
    <w:rsid w:val="6F176B74"/>
    <w:rsid w:val="6F282B2F"/>
    <w:rsid w:val="6F327E52"/>
    <w:rsid w:val="6F347726"/>
    <w:rsid w:val="6F4D4C8B"/>
    <w:rsid w:val="6F593630"/>
    <w:rsid w:val="6F685621"/>
    <w:rsid w:val="6F8C20EA"/>
    <w:rsid w:val="6FA0423E"/>
    <w:rsid w:val="6FB923E6"/>
    <w:rsid w:val="6FBA7628"/>
    <w:rsid w:val="6FBD07B7"/>
    <w:rsid w:val="6FC0545D"/>
    <w:rsid w:val="6FC33A67"/>
    <w:rsid w:val="6FC7059A"/>
    <w:rsid w:val="6FD34539"/>
    <w:rsid w:val="6FD74555"/>
    <w:rsid w:val="6FDA7F12"/>
    <w:rsid w:val="6FDE4A8E"/>
    <w:rsid w:val="6FDE7692"/>
    <w:rsid w:val="6FED5B27"/>
    <w:rsid w:val="6FF11ABB"/>
    <w:rsid w:val="6FFC27B2"/>
    <w:rsid w:val="6FFD220E"/>
    <w:rsid w:val="6FFE5F86"/>
    <w:rsid w:val="70001CFE"/>
    <w:rsid w:val="700F114A"/>
    <w:rsid w:val="70187047"/>
    <w:rsid w:val="70231548"/>
    <w:rsid w:val="702E06BD"/>
    <w:rsid w:val="702E23C7"/>
    <w:rsid w:val="703674CE"/>
    <w:rsid w:val="703E6382"/>
    <w:rsid w:val="704A2F79"/>
    <w:rsid w:val="7055204A"/>
    <w:rsid w:val="707029DF"/>
    <w:rsid w:val="7073427E"/>
    <w:rsid w:val="70781894"/>
    <w:rsid w:val="7084648B"/>
    <w:rsid w:val="709A5CAE"/>
    <w:rsid w:val="70AB7EBB"/>
    <w:rsid w:val="70C8281B"/>
    <w:rsid w:val="70DD3DED"/>
    <w:rsid w:val="70E94540"/>
    <w:rsid w:val="70F25AEA"/>
    <w:rsid w:val="70FC4273"/>
    <w:rsid w:val="70FE448F"/>
    <w:rsid w:val="711F61B4"/>
    <w:rsid w:val="713559D7"/>
    <w:rsid w:val="713C4FB8"/>
    <w:rsid w:val="7141612A"/>
    <w:rsid w:val="71431EA2"/>
    <w:rsid w:val="714B6FA9"/>
    <w:rsid w:val="71500A63"/>
    <w:rsid w:val="716B764B"/>
    <w:rsid w:val="716C2D50"/>
    <w:rsid w:val="718F158B"/>
    <w:rsid w:val="71995F66"/>
    <w:rsid w:val="719B7F30"/>
    <w:rsid w:val="719E474F"/>
    <w:rsid w:val="71A212BE"/>
    <w:rsid w:val="71D7628B"/>
    <w:rsid w:val="71D945B4"/>
    <w:rsid w:val="71E01DE7"/>
    <w:rsid w:val="71E52BF0"/>
    <w:rsid w:val="71E76CD1"/>
    <w:rsid w:val="71EA0185"/>
    <w:rsid w:val="71F72C8D"/>
    <w:rsid w:val="72037883"/>
    <w:rsid w:val="72062ED0"/>
    <w:rsid w:val="720D425E"/>
    <w:rsid w:val="721D26F3"/>
    <w:rsid w:val="722C6DDA"/>
    <w:rsid w:val="723F6B0D"/>
    <w:rsid w:val="724C122A"/>
    <w:rsid w:val="724F4877"/>
    <w:rsid w:val="725C373A"/>
    <w:rsid w:val="725C7619"/>
    <w:rsid w:val="72600832"/>
    <w:rsid w:val="72606A84"/>
    <w:rsid w:val="728269FA"/>
    <w:rsid w:val="72827920"/>
    <w:rsid w:val="729A01E8"/>
    <w:rsid w:val="729D3834"/>
    <w:rsid w:val="72AA7CFF"/>
    <w:rsid w:val="72C9287B"/>
    <w:rsid w:val="72D0088C"/>
    <w:rsid w:val="72D52FCE"/>
    <w:rsid w:val="72DA05E4"/>
    <w:rsid w:val="72E66F89"/>
    <w:rsid w:val="72F01BB6"/>
    <w:rsid w:val="72F42FFF"/>
    <w:rsid w:val="73116E3A"/>
    <w:rsid w:val="731F06ED"/>
    <w:rsid w:val="73243F55"/>
    <w:rsid w:val="732921B4"/>
    <w:rsid w:val="732C6966"/>
    <w:rsid w:val="732E6B82"/>
    <w:rsid w:val="733028FA"/>
    <w:rsid w:val="73335F46"/>
    <w:rsid w:val="734737A0"/>
    <w:rsid w:val="73506AF8"/>
    <w:rsid w:val="735F6D3B"/>
    <w:rsid w:val="736B1B84"/>
    <w:rsid w:val="73836ECE"/>
    <w:rsid w:val="739C7F8F"/>
    <w:rsid w:val="73A12E13"/>
    <w:rsid w:val="73A6496A"/>
    <w:rsid w:val="73A66718"/>
    <w:rsid w:val="73BA0608"/>
    <w:rsid w:val="73F25E01"/>
    <w:rsid w:val="73F676A0"/>
    <w:rsid w:val="73FC0A2E"/>
    <w:rsid w:val="74033B6B"/>
    <w:rsid w:val="74143FCA"/>
    <w:rsid w:val="74147B26"/>
    <w:rsid w:val="741E6BF6"/>
    <w:rsid w:val="74212243"/>
    <w:rsid w:val="74363F40"/>
    <w:rsid w:val="743862F5"/>
    <w:rsid w:val="74404DBF"/>
    <w:rsid w:val="744523D5"/>
    <w:rsid w:val="74493C73"/>
    <w:rsid w:val="7452064E"/>
    <w:rsid w:val="74546174"/>
    <w:rsid w:val="7456013E"/>
    <w:rsid w:val="74573C49"/>
    <w:rsid w:val="745A690E"/>
    <w:rsid w:val="745D74B0"/>
    <w:rsid w:val="74602D6B"/>
    <w:rsid w:val="74620891"/>
    <w:rsid w:val="7472484C"/>
    <w:rsid w:val="74850A24"/>
    <w:rsid w:val="74A569D0"/>
    <w:rsid w:val="74AE1D28"/>
    <w:rsid w:val="74B35591"/>
    <w:rsid w:val="74BF3F35"/>
    <w:rsid w:val="74CC21AE"/>
    <w:rsid w:val="74D343FB"/>
    <w:rsid w:val="74DF6386"/>
    <w:rsid w:val="74F00593"/>
    <w:rsid w:val="74F55BA9"/>
    <w:rsid w:val="74FD05BA"/>
    <w:rsid w:val="74FD680C"/>
    <w:rsid w:val="750202C6"/>
    <w:rsid w:val="751122B7"/>
    <w:rsid w:val="75282783"/>
    <w:rsid w:val="752B5127"/>
    <w:rsid w:val="75371D1E"/>
    <w:rsid w:val="75596138"/>
    <w:rsid w:val="75671ED7"/>
    <w:rsid w:val="756845CD"/>
    <w:rsid w:val="75691BB6"/>
    <w:rsid w:val="75734D20"/>
    <w:rsid w:val="757E5B9F"/>
    <w:rsid w:val="75874327"/>
    <w:rsid w:val="758B3E18"/>
    <w:rsid w:val="759058D2"/>
    <w:rsid w:val="759251A6"/>
    <w:rsid w:val="75954C96"/>
    <w:rsid w:val="75967914"/>
    <w:rsid w:val="759E1D9D"/>
    <w:rsid w:val="759F78C3"/>
    <w:rsid w:val="75A11A99"/>
    <w:rsid w:val="75CC7FD6"/>
    <w:rsid w:val="75DF4163"/>
    <w:rsid w:val="75EB48B6"/>
    <w:rsid w:val="75F84C0B"/>
    <w:rsid w:val="7601057E"/>
    <w:rsid w:val="76143E0D"/>
    <w:rsid w:val="76165DD7"/>
    <w:rsid w:val="76171B4F"/>
    <w:rsid w:val="761B163F"/>
    <w:rsid w:val="761B33ED"/>
    <w:rsid w:val="76224959"/>
    <w:rsid w:val="762B1157"/>
    <w:rsid w:val="762F0C47"/>
    <w:rsid w:val="763E532E"/>
    <w:rsid w:val="764A2ED6"/>
    <w:rsid w:val="765661D4"/>
    <w:rsid w:val="76593F16"/>
    <w:rsid w:val="76635DC4"/>
    <w:rsid w:val="766C1E9B"/>
    <w:rsid w:val="76816FC9"/>
    <w:rsid w:val="76854D0B"/>
    <w:rsid w:val="76976704"/>
    <w:rsid w:val="769D2054"/>
    <w:rsid w:val="76A07D97"/>
    <w:rsid w:val="76B86E8E"/>
    <w:rsid w:val="76CA6BC2"/>
    <w:rsid w:val="76CC46E8"/>
    <w:rsid w:val="76CF41D8"/>
    <w:rsid w:val="76D4359C"/>
    <w:rsid w:val="76DB492B"/>
    <w:rsid w:val="76DF08BF"/>
    <w:rsid w:val="76F81981"/>
    <w:rsid w:val="77212C85"/>
    <w:rsid w:val="77421CFE"/>
    <w:rsid w:val="7755292F"/>
    <w:rsid w:val="77585F7B"/>
    <w:rsid w:val="775A1CF3"/>
    <w:rsid w:val="77637F6A"/>
    <w:rsid w:val="777803CC"/>
    <w:rsid w:val="777F5BFE"/>
    <w:rsid w:val="77866F8C"/>
    <w:rsid w:val="778B6351"/>
    <w:rsid w:val="77A6318B"/>
    <w:rsid w:val="77A64F39"/>
    <w:rsid w:val="77C27899"/>
    <w:rsid w:val="77D47CF8"/>
    <w:rsid w:val="77DA7109"/>
    <w:rsid w:val="77E14CF7"/>
    <w:rsid w:val="77E51F05"/>
    <w:rsid w:val="77E53E73"/>
    <w:rsid w:val="77EA3F5C"/>
    <w:rsid w:val="77EE068E"/>
    <w:rsid w:val="77F959B0"/>
    <w:rsid w:val="77FE4D75"/>
    <w:rsid w:val="780659D7"/>
    <w:rsid w:val="78191BAF"/>
    <w:rsid w:val="782567A5"/>
    <w:rsid w:val="78343B0A"/>
    <w:rsid w:val="783D3121"/>
    <w:rsid w:val="78482494"/>
    <w:rsid w:val="785247C8"/>
    <w:rsid w:val="785E00D6"/>
    <w:rsid w:val="787F58A1"/>
    <w:rsid w:val="78801C2E"/>
    <w:rsid w:val="78874D6A"/>
    <w:rsid w:val="789217B4"/>
    <w:rsid w:val="78B2790D"/>
    <w:rsid w:val="78E33F6B"/>
    <w:rsid w:val="78F85C68"/>
    <w:rsid w:val="78FD327E"/>
    <w:rsid w:val="79312F28"/>
    <w:rsid w:val="79490272"/>
    <w:rsid w:val="796D0A44"/>
    <w:rsid w:val="796E7CD8"/>
    <w:rsid w:val="79793016"/>
    <w:rsid w:val="798968C0"/>
    <w:rsid w:val="79A23599"/>
    <w:rsid w:val="79A8143C"/>
    <w:rsid w:val="79B06543"/>
    <w:rsid w:val="79B24069"/>
    <w:rsid w:val="79B72E08"/>
    <w:rsid w:val="79C45B4A"/>
    <w:rsid w:val="79C97604"/>
    <w:rsid w:val="79D00993"/>
    <w:rsid w:val="79E1494E"/>
    <w:rsid w:val="79E15B86"/>
    <w:rsid w:val="79EB1329"/>
    <w:rsid w:val="79EB30D7"/>
    <w:rsid w:val="7A03546E"/>
    <w:rsid w:val="7A1940E8"/>
    <w:rsid w:val="7A1C75D3"/>
    <w:rsid w:val="7A214D4A"/>
    <w:rsid w:val="7A266805"/>
    <w:rsid w:val="7A28257D"/>
    <w:rsid w:val="7A6D4B1E"/>
    <w:rsid w:val="7A722F48"/>
    <w:rsid w:val="7A74131E"/>
    <w:rsid w:val="7A7D1BEA"/>
    <w:rsid w:val="7A7E03EF"/>
    <w:rsid w:val="7A7E219D"/>
    <w:rsid w:val="7A811C8D"/>
    <w:rsid w:val="7A835A05"/>
    <w:rsid w:val="7A85177D"/>
    <w:rsid w:val="7A9E45ED"/>
    <w:rsid w:val="7AA53BCD"/>
    <w:rsid w:val="7AB160CE"/>
    <w:rsid w:val="7ABD0F17"/>
    <w:rsid w:val="7ABE07EB"/>
    <w:rsid w:val="7AC34CE2"/>
    <w:rsid w:val="7AD16771"/>
    <w:rsid w:val="7AFC5597"/>
    <w:rsid w:val="7B05641A"/>
    <w:rsid w:val="7B166879"/>
    <w:rsid w:val="7B22521E"/>
    <w:rsid w:val="7B2965AD"/>
    <w:rsid w:val="7B2E771F"/>
    <w:rsid w:val="7B446F42"/>
    <w:rsid w:val="7B4E6863"/>
    <w:rsid w:val="7B51340D"/>
    <w:rsid w:val="7B6C46EB"/>
    <w:rsid w:val="7B7610C6"/>
    <w:rsid w:val="7B786BEC"/>
    <w:rsid w:val="7B7B048A"/>
    <w:rsid w:val="7B7D4202"/>
    <w:rsid w:val="7B851309"/>
    <w:rsid w:val="7B9003DA"/>
    <w:rsid w:val="7BB0282A"/>
    <w:rsid w:val="7BB37C24"/>
    <w:rsid w:val="7BB479E2"/>
    <w:rsid w:val="7BBF0CBF"/>
    <w:rsid w:val="7BC02341"/>
    <w:rsid w:val="7BD61B65"/>
    <w:rsid w:val="7BD76009"/>
    <w:rsid w:val="7BE61DA8"/>
    <w:rsid w:val="7BF546E1"/>
    <w:rsid w:val="7C0466D2"/>
    <w:rsid w:val="7C1508DF"/>
    <w:rsid w:val="7C3F3BAE"/>
    <w:rsid w:val="7C464F3C"/>
    <w:rsid w:val="7C5036C5"/>
    <w:rsid w:val="7C5C02BC"/>
    <w:rsid w:val="7C694787"/>
    <w:rsid w:val="7C8F68E3"/>
    <w:rsid w:val="7CAC1243"/>
    <w:rsid w:val="7CAF4890"/>
    <w:rsid w:val="7CBA4FE2"/>
    <w:rsid w:val="7CBC0D5A"/>
    <w:rsid w:val="7CC04CEF"/>
    <w:rsid w:val="7CC16371"/>
    <w:rsid w:val="7CC3658D"/>
    <w:rsid w:val="7CC7607D"/>
    <w:rsid w:val="7CF36E72"/>
    <w:rsid w:val="7CF77FE5"/>
    <w:rsid w:val="7CF90BEB"/>
    <w:rsid w:val="7D1508C0"/>
    <w:rsid w:val="7D1F7C67"/>
    <w:rsid w:val="7D2232B3"/>
    <w:rsid w:val="7D24527D"/>
    <w:rsid w:val="7D2A03BA"/>
    <w:rsid w:val="7D341239"/>
    <w:rsid w:val="7D37764C"/>
    <w:rsid w:val="7D382AD7"/>
    <w:rsid w:val="7D4476CE"/>
    <w:rsid w:val="7D4B47F7"/>
    <w:rsid w:val="7D592A4D"/>
    <w:rsid w:val="7D5E1E12"/>
    <w:rsid w:val="7D640AEB"/>
    <w:rsid w:val="7D657644"/>
    <w:rsid w:val="7D6E02A7"/>
    <w:rsid w:val="7D6E64F9"/>
    <w:rsid w:val="7D761851"/>
    <w:rsid w:val="7D897459"/>
    <w:rsid w:val="7D8E26F7"/>
    <w:rsid w:val="7D913F95"/>
    <w:rsid w:val="7D943A85"/>
    <w:rsid w:val="7D98027A"/>
    <w:rsid w:val="7D9F09B1"/>
    <w:rsid w:val="7DBF6D54"/>
    <w:rsid w:val="7E064983"/>
    <w:rsid w:val="7E0D5D12"/>
    <w:rsid w:val="7E176B90"/>
    <w:rsid w:val="7E2B263C"/>
    <w:rsid w:val="7E384B92"/>
    <w:rsid w:val="7E576F8D"/>
    <w:rsid w:val="7E590F57"/>
    <w:rsid w:val="7E633B84"/>
    <w:rsid w:val="7E6416AA"/>
    <w:rsid w:val="7E655B4E"/>
    <w:rsid w:val="7E7A2C7B"/>
    <w:rsid w:val="7E851D4C"/>
    <w:rsid w:val="7E9C1F60"/>
    <w:rsid w:val="7E9E696A"/>
    <w:rsid w:val="7EAA7A04"/>
    <w:rsid w:val="7EBA0FF5"/>
    <w:rsid w:val="7F10538E"/>
    <w:rsid w:val="7F271055"/>
    <w:rsid w:val="7F370B6C"/>
    <w:rsid w:val="7F3948E4"/>
    <w:rsid w:val="7F3E014D"/>
    <w:rsid w:val="7F5259A6"/>
    <w:rsid w:val="7F5E259D"/>
    <w:rsid w:val="7F6F3F63"/>
    <w:rsid w:val="7FA426A6"/>
    <w:rsid w:val="7FB0104A"/>
    <w:rsid w:val="7FB823E2"/>
    <w:rsid w:val="7FC02E5E"/>
    <w:rsid w:val="7FD40018"/>
    <w:rsid w:val="7FDD5BB8"/>
    <w:rsid w:val="7FE17456"/>
    <w:rsid w:val="7FF01447"/>
    <w:rsid w:val="7FF359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Body Text"/>
    <w:basedOn w:val="1"/>
    <w:link w:val="19"/>
    <w:qFormat/>
    <w:uiPriority w:val="0"/>
    <w:pPr>
      <w:spacing w:after="120"/>
    </w:pPr>
  </w:style>
  <w:style w:type="paragraph" w:styleId="4">
    <w:name w:val="Body Text Indent"/>
    <w:basedOn w:val="1"/>
    <w:qFormat/>
    <w:uiPriority w:val="0"/>
    <w:pPr>
      <w:tabs>
        <w:tab w:val="left" w:pos="840"/>
      </w:tabs>
      <w:snapToGrid w:val="0"/>
      <w:spacing w:line="300" w:lineRule="exact"/>
      <w:ind w:left="630" w:leftChars="300"/>
    </w:pPr>
  </w:style>
  <w:style w:type="paragraph" w:styleId="5">
    <w:name w:val="Balloon Text"/>
    <w:basedOn w:val="1"/>
    <w:link w:val="2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22"/>
    <w:qFormat/>
    <w:uiPriority w:val="0"/>
    <w:pPr>
      <w:snapToGrid w:val="0"/>
      <w:jc w:val="left"/>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annotation subject"/>
    <w:basedOn w:val="2"/>
    <w:next w:val="2"/>
    <w:link w:val="23"/>
    <w:qFormat/>
    <w:uiPriority w:val="0"/>
    <w:rPr>
      <w:b/>
      <w:bCs/>
    </w:rPr>
  </w:style>
  <w:style w:type="paragraph" w:styleId="11">
    <w:name w:val="Body Text First Indent 2"/>
    <w:basedOn w:val="4"/>
    <w:qFormat/>
    <w:uiPriority w:val="0"/>
    <w:pPr>
      <w:ind w:firstLine="420" w:firstLineChars="200"/>
    </w:pPr>
    <w:rPr>
      <w:rFonts w:ascii="Calibri" w:hAnsi="Calibri"/>
      <w:szCs w:val="22"/>
    </w:rPr>
  </w:style>
  <w:style w:type="table" w:styleId="13">
    <w:name w:val="Table Grid"/>
    <w:basedOn w:val="1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annotation reference"/>
    <w:basedOn w:val="14"/>
    <w:qFormat/>
    <w:uiPriority w:val="0"/>
    <w:rPr>
      <w:sz w:val="21"/>
      <w:szCs w:val="21"/>
    </w:rPr>
  </w:style>
  <w:style w:type="character" w:styleId="17">
    <w:name w:val="footnote reference"/>
    <w:basedOn w:val="14"/>
    <w:qFormat/>
    <w:uiPriority w:val="0"/>
    <w:rPr>
      <w:vertAlign w:val="superscript"/>
    </w:rPr>
  </w:style>
  <w:style w:type="character" w:customStyle="1" w:styleId="18">
    <w:name w:val="批注文字 Char"/>
    <w:basedOn w:val="14"/>
    <w:link w:val="2"/>
    <w:qFormat/>
    <w:uiPriority w:val="0"/>
    <w:rPr>
      <w:rFonts w:ascii="Times New Roman" w:hAnsi="Times New Roman"/>
      <w:kern w:val="2"/>
      <w:sz w:val="21"/>
    </w:rPr>
  </w:style>
  <w:style w:type="character" w:customStyle="1" w:styleId="19">
    <w:name w:val="正文文本 Char"/>
    <w:basedOn w:val="14"/>
    <w:link w:val="3"/>
    <w:qFormat/>
    <w:uiPriority w:val="0"/>
    <w:rPr>
      <w:kern w:val="2"/>
      <w:sz w:val="21"/>
    </w:rPr>
  </w:style>
  <w:style w:type="character" w:customStyle="1" w:styleId="20">
    <w:name w:val="批注框文本 Char"/>
    <w:basedOn w:val="14"/>
    <w:link w:val="5"/>
    <w:qFormat/>
    <w:uiPriority w:val="0"/>
    <w:rPr>
      <w:rFonts w:ascii="Times New Roman" w:hAnsi="Times New Roman"/>
      <w:kern w:val="2"/>
      <w:sz w:val="18"/>
      <w:szCs w:val="18"/>
    </w:rPr>
  </w:style>
  <w:style w:type="character" w:customStyle="1" w:styleId="21">
    <w:name w:val="页眉 Char"/>
    <w:basedOn w:val="14"/>
    <w:link w:val="7"/>
    <w:qFormat/>
    <w:uiPriority w:val="0"/>
    <w:rPr>
      <w:kern w:val="2"/>
      <w:sz w:val="18"/>
      <w:szCs w:val="18"/>
    </w:rPr>
  </w:style>
  <w:style w:type="character" w:customStyle="1" w:styleId="22">
    <w:name w:val="脚注文本 Char"/>
    <w:basedOn w:val="14"/>
    <w:link w:val="8"/>
    <w:qFormat/>
    <w:uiPriority w:val="0"/>
    <w:rPr>
      <w:rFonts w:ascii="Times New Roman" w:hAnsi="Times New Roman"/>
      <w:kern w:val="2"/>
      <w:sz w:val="18"/>
      <w:szCs w:val="18"/>
    </w:rPr>
  </w:style>
  <w:style w:type="character" w:customStyle="1" w:styleId="23">
    <w:name w:val="批注主题 Char"/>
    <w:basedOn w:val="18"/>
    <w:link w:val="10"/>
    <w:qFormat/>
    <w:uiPriority w:val="0"/>
    <w:rPr>
      <w:rFonts w:ascii="Times New Roman" w:hAnsi="Times New Roman"/>
      <w:kern w:val="2"/>
      <w:sz w:val="21"/>
    </w:rPr>
  </w:style>
  <w:style w:type="paragraph" w:customStyle="1" w:styleId="24">
    <w:name w:val="批注框文本 Char Char"/>
    <w:basedOn w:val="1"/>
    <w:qFormat/>
    <w:uiPriority w:val="0"/>
    <w:rPr>
      <w:sz w:val="18"/>
    </w:rPr>
  </w:style>
  <w:style w:type="paragraph" w:styleId="25">
    <w:name w:val="List Paragraph"/>
    <w:basedOn w:val="1"/>
    <w:unhideWhenUsed/>
    <w:qFormat/>
    <w:uiPriority w:val="99"/>
    <w:pPr>
      <w:ind w:firstLine="420" w:firstLineChars="200"/>
    </w:pPr>
  </w:style>
  <w:style w:type="character" w:customStyle="1" w:styleId="26">
    <w:name w:val="memo"/>
    <w:basedOn w:val="1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1830;&#19994;&#24191;&#22330;&#20013;&#22830;&#31354;&#35843;&#20919;&#21364;&#27700;&#22612;&#25955;&#28909;&#29255;&#26356;&#25442;&#32500;&#20462;)\&#12304;&#25253;&#25209;&#29256;20251125&#12305;&#21335;&#23792;&#21830;&#19994;&#24191;&#22330;&#20013;&#22830;&#31354;&#35843;&#20919;&#21364;&#27700;&#22612;&#25955;&#28909;&#29255;&#26356;&#25442;&#12289;&#32500;&#20462;&#24037;&#31243;&#21512;&#2151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68c060e5-93c9-4be4-bfde-a6488ad24f75</errorID>
      <errorWord>(</errorWord>
      <group>L1_Format</group>
      <groupName>格式问题</groupName>
      <ability>L2_HalfPunc</ability>
      <abilityName>全半角检查</abilityName>
      <candidateList>
        <item>（</item>
      </candidateList>
      <explain>文本全半角错误。</explain>
      <paraID>62B29796</paraID>
      <start>21</start>
      <end>22</end>
      <status>modified</status>
      <modifiedWord>（</modifiedWord>
      <trackRevisions>false</trackRevisions>
    </reviewItem>
    <reviewItem>
      <errorID>4cc259c9-f1e7-4b8d-8071-f32dad4003ed</errorID>
      <errorWord>)</errorWord>
      <group>L1_Format</group>
      <groupName>格式问题</groupName>
      <ability>L2_HalfPunc</ability>
      <abilityName>全半角检查</abilityName>
      <candidateList>
        <item>）</item>
      </candidateList>
      <explain>文本全半角错误。</explain>
      <paraID>62B29796</paraID>
      <start>24</start>
      <end>25</end>
      <status>modified</status>
      <modifiedWord>）</modifiedWord>
      <trackRevisions>false</trackRevisions>
    </reviewItem>
    <reviewItem>
      <errorID>de30f113-f740-4a68-9aa3-a25611d72a47</errorID>
      <errorWord>(</errorWord>
      <group>L1_Format</group>
      <groupName>格式问题</groupName>
      <ability>L2_HalfPunc</ability>
      <abilityName>全半角检查</abilityName>
      <candidateList>
        <item>（</item>
      </candidateList>
      <explain>文本全半角错误。</explain>
      <paraID>245D431A</paraID>
      <start>20</start>
      <end>21</end>
      <status>modified</status>
      <modifiedWord>（</modifiedWord>
      <trackRevisions>false</trackRevisions>
    </reviewItem>
    <reviewItem>
      <errorID>61e09cb3-5f77-4cde-9a40-a5b415816800</errorID>
      <errorWord>)</errorWord>
      <group>L1_Format</group>
      <groupName>格式问题</groupName>
      <ability>L2_HalfPunc</ability>
      <abilityName>全半角检查</abilityName>
      <candidateList>
        <item>）</item>
      </candidateList>
      <explain>文本全半角错误。</explain>
      <paraID>245D431A</paraID>
      <start>23</start>
      <end>24</end>
      <status>modified</status>
      <modifiedWord>）</modifiedWord>
      <trackRevisions>false</trackRevisions>
    </reviewItem>
    <reviewItem>
      <errorID>56115c3a-0c97-4265-94f8-895c6f8cc33a</errorID>
      <errorWord>法律、法规</errorWord>
      <group>L1_Word</group>
      <groupName>字词问题</groupName>
      <ability>L2_Typo</ability>
      <abilityName>字词错误</abilityName>
      <candidateList>
        <item>法律法规</item>
      </candidateList>
      <explain/>
      <paraID>6E749B49</paraID>
      <start>17</start>
      <end>22</end>
      <status>ignored</status>
      <modifiedWord/>
      <trackRevisions>false</trackRevisions>
    </reviewItem>
    <reviewItem>
      <errorID>ecd747b1-9774-4bff-8cb7-df5c2e25efdf</errorID>
      <errorWord>包报</errorWord>
      <group>L1_Word</group>
      <groupName>字词问题</groupName>
      <ability>L2_Typo</ability>
      <abilityName>字词错误</abilityName>
      <candidateList>
        <item>包</item>
      </candidateList>
      <explain/>
      <paraID>57207464</paraID>
      <start>200</start>
      <end>202</end>
      <status>ignored</status>
      <modifiedWord/>
      <trackRevisions>false</trackRevisions>
    </reviewItem>
    <reviewItem>
      <errorID>159024be-4ce2-47fd-bc0c-59de65801064</errorID>
      <errorWord>(</errorWord>
      <group>L1_Format</group>
      <groupName>格式问题</groupName>
      <ability>L2_HalfPunc</ability>
      <abilityName>全半角检查</abilityName>
      <candidateList>
        <item>（</item>
      </candidateList>
      <explain>文本全半角错误。</explain>
      <paraID>62554862</paraID>
      <start>83</start>
      <end>84</end>
      <status>modified</status>
      <modifiedWord>（</modifiedWord>
      <trackRevisions>false</trackRevisions>
    </reviewItem>
    <reviewItem>
      <errorID>a9cc1731-a2c8-49a9-b848-067c04387e3a</errorID>
      <errorWord>)</errorWord>
      <group>L1_Format</group>
      <groupName>格式问题</groupName>
      <ability>L2_HalfPunc</ability>
      <abilityName>全半角检查</abilityName>
      <candidateList>
        <item>）</item>
      </candidateList>
      <explain>文本全半角错误。</explain>
      <paraID>62554862</paraID>
      <start>90</start>
      <end>91</end>
      <status>modified</status>
      <modifiedWord>）</modifiedWord>
      <trackRevisions>false</trackRevisions>
    </reviewItem>
    <reviewItem>
      <errorID>f89dfc18-5ab5-40fe-b2ce-f90b9319c4af</errorID>
      <errorWord>(</errorWord>
      <group>L1_Format</group>
      <groupName>格式问题</groupName>
      <ability>L2_HalfPunc</ability>
      <abilityName>全半角检查</abilityName>
      <candidateList>
        <item>（</item>
      </candidateList>
      <explain>文本全半角错误。</explain>
      <paraID>27CF00EF</paraID>
      <start>61</start>
      <end>62</end>
      <status>modified</status>
      <modifiedWord>（</modifiedWord>
      <trackRevisions>false</trackRevisions>
    </reviewItem>
    <reviewItem>
      <errorID>59bc8289-3dba-4912-95af-faedc833422f</errorID>
      <errorWord>:</errorWord>
      <group>L1_Format</group>
      <groupName>格式问题</groupName>
      <ability>L2_HalfPunc</ability>
      <abilityName>全半角检查</abilityName>
      <candidateList>
        <item>：</item>
      </candidateList>
      <explain>文本全半角错误。</explain>
      <paraID>27CF00EF</paraID>
      <start>63</start>
      <end>64</end>
      <status>modified</status>
      <modifiedWord>：</modifiedWord>
      <trackRevisions>false</trackRevisions>
    </reviewItem>
    <reviewItem>
      <errorID>140bad37-b147-4309-bd70-f6899d3051b4</errorID>
      <errorWord>)</errorWord>
      <group>L1_Format</group>
      <groupName>格式问题</groupName>
      <ability>L2_HalfPunc</ability>
      <abilityName>全半角检查</abilityName>
      <candidateList>
        <item>）</item>
      </candidateList>
      <explain>文本全半角错误。</explain>
      <paraID>27CF00EF</paraID>
      <start>117</start>
      <end>118</end>
      <status>modified</status>
      <modifiedWord>）</modifiedWord>
      <trackRevisions>false</trackRevisions>
    </reviewItem>
    <reviewItem>
      <errorID>ec408b2f-d174-4233-be3f-fcf3edcefa9d</errorID>
      <errorWord>)</errorWord>
      <group>L1_Format</group>
      <groupName>格式问题</groupName>
      <ability>L2_HalfPunc</ability>
      <abilityName>全半角检查</abilityName>
      <candidateList>
        <item>）</item>
      </candidateList>
      <explain>文本全半角错误。</explain>
      <paraID>53E1319A</paraID>
      <start>14</start>
      <end>15</end>
      <status>modified</status>
      <modifiedWord>）</modifiedWord>
      <trackRevisions>false</trackRevisions>
    </reviewItem>
    <reviewItem>
      <errorID>0de1d517-7387-407d-98cb-c849bd18e064</errorID>
      <errorWord>(</errorWord>
      <group>L1_Format</group>
      <groupName>格式问题</groupName>
      <ability>L2_HalfPunc</ability>
      <abilityName>全半角检查</abilityName>
      <candidateList>
        <item>（</item>
      </candidateList>
      <explain>文本全半角错误。</explain>
      <paraID>60EB6A88</paraID>
      <start>48</start>
      <end>49</end>
      <status>modified</status>
      <modifiedWord>（</modifiedWord>
      <trackRevisions>false</trackRevisions>
    </reviewItem>
    <reviewItem>
      <errorID>f80c801e-9555-4db7-91da-c1ee1c425bfb</errorID>
      <errorWord>)</errorWord>
      <group>L1_Format</group>
      <groupName>格式问题</groupName>
      <ability>L2_HalfPunc</ability>
      <abilityName>全半角检查</abilityName>
      <candidateList>
        <item>）</item>
      </candidateList>
      <explain>文本全半角错误。</explain>
      <paraID>60EB6A88</paraID>
      <start>66</start>
      <end>67</end>
      <status>modified</status>
      <modifiedWord>）</modifiedWord>
      <trackRevisions>false</trackRevisions>
    </reviewItem>
    <reviewItem>
      <errorID>da475cd8-5862-4c4f-99e9-b6b84c8abc5c</errorID>
      <errorWord>(</errorWord>
      <group>L1_Format</group>
      <groupName>格式问题</groupName>
      <ability>L2_HalfPunc</ability>
      <abilityName>全半角检查</abilityName>
      <candidateList>
        <item>（</item>
      </candidateList>
      <explain>文本全半角错误。</explain>
      <paraID>60EB6A88</paraID>
      <start>80</start>
      <end>81</end>
      <status>modified</status>
      <modifiedWord>（</modifiedWord>
      <trackRevisions>false</trackRevisions>
    </reviewItem>
    <reviewItem>
      <errorID>9d42daee-8bfc-4c13-846f-35e0a6bdb224</errorID>
      <errorWord>)</errorWord>
      <group>L1_Format</group>
      <groupName>格式问题</groupName>
      <ability>L2_HalfPunc</ability>
      <abilityName>全半角检查</abilityName>
      <candidateList>
        <item>）</item>
      </candidateList>
      <explain>文本全半角错误。</explain>
      <paraID>60EB6A88</paraID>
      <start>86</start>
      <end>87</end>
      <status>modified</status>
      <modifiedWord>）</modifiedWord>
      <trackRevisions>false</trackRevisions>
    </reviewItem>
    <reviewItem>
      <errorID>e8d9771f-23a1-4ac9-bea1-f9770fa00bac</errorID>
      <errorWord>(</errorWord>
      <group>L1_Format</group>
      <groupName>格式问题</groupName>
      <ability>L2_HalfPunc</ability>
      <abilityName>全半角检查</abilityName>
      <candidateList>
        <item>（</item>
      </candidateList>
      <explain>文本全半角错误。</explain>
      <paraID>3966D379</paraID>
      <start>13</start>
      <end>14</end>
      <status>modified</status>
      <modifiedWord>（</modifiedWord>
      <trackRevisions>false</trackRevisions>
    </reviewItem>
    <reviewItem>
      <errorID>ac235f78-49c8-4ab4-8c7c-9b283721e7c8</errorID>
      <errorWord>)</errorWord>
      <group>L1_Format</group>
      <groupName>格式问题</groupName>
      <ability>L2_HalfPunc</ability>
      <abilityName>全半角检查</abilityName>
      <candidateList>
        <item>）</item>
      </candidateList>
      <explain>文本全半角错误。</explain>
      <paraID>3966D379</paraID>
      <start>20</start>
      <end>21</end>
      <status>modified</status>
      <modifiedWord>）</modifiedWord>
      <trackRevisions>false</trackRevisions>
    </reviewItem>
    <reviewItem>
      <errorID>9a3ebf39-e6ff-4144-b42a-66cbbb176642</errorID>
      <errorWord>:</errorWord>
      <group>L1_Format</group>
      <groupName>格式问题</groupName>
      <ability>L2_HalfPunc</ability>
      <abilityName>全半角检查</abilityName>
      <candidateList>
        <item>：</item>
      </candidateList>
      <explain>文本全半角错误。</explain>
      <paraID>3966D379</paraID>
      <start>27</start>
      <end>28</end>
      <status>modified</status>
      <modifiedWord>：</modifiedWord>
      <trackRevisions>false</trackRevisions>
    </reviewItem>
    <reviewItem>
      <errorID>f62fcd61-5bc2-4a26-8785-a026908344ec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2C773DB9</paraID>
      <start>0</start>
      <end>3</end>
      <status>ignored</status>
      <modifiedWord/>
      <trackRevisions>false</trackRevisions>
    </reviewItem>
    <reviewItem>
      <errorID>4167b502-392b-407d-ac4e-ff55722a23de</errorID>
      <errorWord>)</errorWord>
      <group>L1_Format</group>
      <groupName>格式问题</groupName>
      <ability>L2_HalfPunc</ability>
      <abilityName>全半角检查</abilityName>
      <candidateList>
        <item>）</item>
      </candidateList>
      <explain>文本全半角错误。</explain>
      <paraID>2C773DB9</paraID>
      <start>19</start>
      <end>20</end>
      <status>modified</status>
      <modifiedWord>）</modifiedWord>
      <trackRevisions>false</trackRevisions>
    </reviewItem>
    <reviewItem>
      <errorID>56e4c4f3-f954-4f64-97ec-62e210964beb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6493CC49</paraID>
      <start>0</start>
      <end>3</end>
      <status>ignored</status>
      <modifiedWord/>
      <trackRevisions>false</trackRevisions>
    </reviewItem>
    <reviewItem>
      <errorID>ca768374-c211-4c8e-9503-d6bdca214f3f</errorID>
      <errorWord>(</errorWord>
      <group>L1_Format</group>
      <groupName>格式问题</groupName>
      <ability>L2_HalfPunc</ability>
      <abilityName>全半角检查</abilityName>
      <candidateList>
        <item>（</item>
      </candidateList>
      <explain>文本全半角错误。</explain>
      <paraID>6493CC49</paraID>
      <start>15</start>
      <end>16</end>
      <status>modified</status>
      <modifiedWord>（</modifiedWord>
      <trackRevisions>false</trackRevisions>
    </reviewItem>
    <reviewItem>
      <errorID>80cc83a2-29e4-4d1b-ac9a-dd99aa15104e</errorID>
      <errorWord>)</errorWord>
      <group>L1_Format</group>
      <groupName>格式问题</groupName>
      <ability>L2_HalfPunc</ability>
      <abilityName>全半角检查</abilityName>
      <candidateList>
        <item>）</item>
      </candidateList>
      <explain>文本全半角错误。</explain>
      <paraID>6493CC49</paraID>
      <start>26</start>
      <end>27</end>
      <status>modified</status>
      <modifiedWord>）</modifiedWord>
      <trackRevisions>false</trackRevisions>
    </reviewItem>
    <reviewItem>
      <errorID>424bdf99-5232-4736-b2c7-df3a723f1ed7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49D613F5</paraID>
      <start>0</start>
      <end>3</end>
      <status>ignored</status>
      <modifiedWord/>
      <trackRevisions>false</trackRevisions>
    </reviewItem>
    <reviewItem>
      <errorID>d23ee468-daad-4405-8638-79dd2fc2d4bc</errorID>
      <errorWord>;</errorWord>
      <group>L1_Format</group>
      <groupName>格式问题</groupName>
      <ability>L2_HalfPunc</ability>
      <abilityName>全半角检查</abilityName>
      <candidateList>
        <item>；</item>
      </candidateList>
      <explain>文本全半角错误。</explain>
      <paraID>49D613F5</paraID>
      <start>22</start>
      <end>23</end>
      <status>modified</status>
      <modifiedWord>；</modifiedWord>
      <trackRevisions>false</trackRevisions>
    </reviewItem>
    <reviewItem>
      <errorID>9c7397b5-b8aa-4ceb-8e92-46a9f566e5a2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27D955B0</paraID>
      <start>0</start>
      <end>3</end>
      <status>ignored</status>
      <modifiedWord/>
      <trackRevisions>false</trackRevisions>
    </reviewItem>
    <reviewItem>
      <errorID>22334462-4d4f-4ede-b0c1-30e3a5a1d5a9</errorID>
      <errorWord>(</errorWord>
      <group>L1_Format</group>
      <groupName>格式问题</groupName>
      <ability>L2_HalfPunc</ability>
      <abilityName>全半角检查</abilityName>
      <candidateList>
        <item>（</item>
      </candidateList>
      <explain>文本全半角错误。</explain>
      <paraID>27D955B0</paraID>
      <start>8</start>
      <end>9</end>
      <status>modified</status>
      <modifiedWord>（</modifiedWord>
      <trackRevisions>false</trackRevisions>
    </reviewItem>
    <reviewItem>
      <errorID>5243247a-55da-45e4-9337-7e22a9d9c60f</errorID>
      <errorWord>)</errorWord>
      <group>L1_Format</group>
      <groupName>格式问题</groupName>
      <ability>L2_HalfPunc</ability>
      <abilityName>全半角检查</abilityName>
      <candidateList>
        <item>）</item>
      </candidateList>
      <explain>文本全半角错误。</explain>
      <paraID>27D955B0</paraID>
      <start>13</start>
      <end>14</end>
      <status>modified</status>
      <modifiedWord>）</modifiedWord>
      <trackRevisions>false</trackRevisions>
    </reviewItem>
    <reviewItem>
      <errorID>2f013bda-9886-4f1a-8f81-22cddb527da6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357001AF</paraID>
      <start>0</start>
      <end>3</end>
      <status>ignored</status>
      <modifiedWord/>
      <trackRevisions>false</trackRevisions>
    </reviewItem>
    <reviewItem>
      <errorID>8f453382-8279-48e1-a6cb-71d4c713fbea</errorID>
      <errorWord>(</errorWord>
      <group>L1_Format</group>
      <groupName>格式问题</groupName>
      <ability>L2_HalfPunc</ability>
      <abilityName>全半角检查</abilityName>
      <candidateList>
        <item>（</item>
      </candidateList>
      <explain>文本全半角错误。</explain>
      <paraID>357001AF</paraID>
      <start>13</start>
      <end>14</end>
      <status>modified</status>
      <modifiedWord>（</modifiedWord>
      <trackRevisions>false</trackRevisions>
    </reviewItem>
    <reviewItem>
      <errorID>91480bbd-d709-48ed-8325-59a4c6679de3</errorID>
      <errorWord>)</errorWord>
      <group>L1_Format</group>
      <groupName>格式问题</groupName>
      <ability>L2_HalfPunc</ability>
      <abilityName>全半角检查</abilityName>
      <candidateList>
        <item>）</item>
      </candidateList>
      <explain>文本全半角错误。</explain>
      <paraID>357001AF</paraID>
      <start>28</start>
      <end>29</end>
      <status>modified</status>
      <modifiedWord>）</modifiedWord>
      <trackRevisions>false</trackRevisions>
    </reviewItem>
    <reviewItem>
      <errorID>e0886a41-9efc-4439-afcd-d3cd643d03f5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69411F00</paraID>
      <start>0</start>
      <end>3</end>
      <status>ignored</status>
      <modifiedWord/>
      <trackRevisions>false</trackRevisions>
    </reviewItem>
    <reviewItem>
      <errorID>fa578eca-9578-46e2-b5dc-64a05772eaf2</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69411F00</paraID>
      <start>20</start>
      <end>22</end>
      <status>ignored</status>
      <modifiedWord/>
      <trackRevisions>false</trackRevisions>
    </reviewItem>
    <reviewItem>
      <errorID>421d5e62-eb24-4dab-8241-1a973e7cd082</errorID>
      <errorWord>;</errorWord>
      <group>L1_Format</group>
      <groupName>格式问题</groupName>
      <ability>L2_HalfPunc</ability>
      <abilityName>全半角检查</abilityName>
      <candidateList>
        <item>；</item>
      </candidateList>
      <explain>文本全半角错误。</explain>
      <paraID>69411F00</paraID>
      <start>26</start>
      <end>27</end>
      <status>modified</status>
      <modifiedWord>；</modifiedWord>
      <trackRevisions>false</trackRevisions>
    </reviewItem>
    <reviewItem>
      <errorID>67c4301f-3238-48d0-9253-06e0fd2e84d3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35DFC98D</paraID>
      <start>0</start>
      <end>3</end>
      <status>ignored</status>
      <modifiedWord/>
      <trackRevisions>false</trackRevisions>
    </reviewItem>
    <reviewItem>
      <errorID>314f1bc6-2edf-4709-a555-946b7c227645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45F4ED2D</paraID>
      <start>0</start>
      <end>3</end>
      <status>ignored</status>
      <modifiedWord/>
      <trackRevisions>false</trackRevisions>
    </reviewItem>
    <reviewItem>
      <errorID>3134221b-322a-4cab-b1d3-3ffb22b62475</errorID>
      <errorWord>(</errorWord>
      <group>L1_Format</group>
      <groupName>格式问题</groupName>
      <ability>L2_HalfPunc</ability>
      <abilityName>全半角检查</abilityName>
      <candidateList>
        <item>（</item>
      </candidateList>
      <explain>文本全半角错误。</explain>
      <paraID>2F5BEF0D</paraID>
      <start>17</start>
      <end>18</end>
      <status>modified</status>
      <modifiedWord>（</modifiedWord>
      <trackRevisions>false</trackRevisions>
    </reviewItem>
    <reviewItem>
      <errorID>62eb034d-5082-4fbb-8d0e-9f5aeae2c9f2</errorID>
      <errorWord>)</errorWord>
      <group>L1_Format</group>
      <groupName>格式问题</groupName>
      <ability>L2_HalfPunc</ability>
      <abilityName>全半角检查</abilityName>
      <candidateList>
        <item>）</item>
      </candidateList>
      <explain>文本全半角错误。</explain>
      <paraID>2F5BEF0D</paraID>
      <start>28</start>
      <end>29</end>
      <status>modified</status>
      <modifiedWord>）</modifiedWord>
      <trackRevisions>false</trackRevisions>
    </reviewItem>
    <reviewItem>
      <errorID>06b347ac-9d18-4306-80c6-9bcfe072a3a4</errorID>
      <errorWord>开户帐号</errorWord>
      <group>L1_Word</group>
      <groupName>字词问题</groupName>
      <ability>L2_Alias</ability>
      <abilityName>也作/曾用词</abilityName>
      <candidateList>
        <item>开户账号</item>
      </candidateList>
      <explain>词汇[开户帐号]为不规范表述或旧称，其规范书面表述为[开户账号]。</explain>
      <paraID>5A90382E</paraID>
      <start>4</start>
      <end>8</end>
      <status>modified</status>
      <modifiedWord>开户账号</modifiedWord>
      <trackRevisions>false</trackRevisions>
    </reviewItem>
    <reviewItem>
      <errorID>ab38ae9a-55a7-46c2-856e-6302e2a70e4d</errorID>
      <errorWord>(</errorWord>
      <group>L1_Format</group>
      <groupName>格式问题</groupName>
      <ability>L2_HalfPunc</ability>
      <abilityName>全半角检查</abilityName>
      <candidateList>
        <item>（</item>
      </candidateList>
      <explain>文本全半角错误。</explain>
      <paraID>6A00F5E1</paraID>
      <start>15</start>
      <end>16</end>
      <status>ignored</status>
      <modifiedWord/>
      <trackRevisions>false</trackRevisions>
    </reviewItem>
    <reviewItem>
      <errorID>5ed975db-6909-4f9c-8841-0138eac1e55f</errorID>
      <errorWord>)</errorWord>
      <group>L1_Format</group>
      <groupName>格式问题</groupName>
      <ability>L2_HalfPunc</ability>
      <abilityName>全半角检查</abilityName>
      <candidateList>
        <item>）</item>
      </candidateList>
      <explain>文本全半角错误。</explain>
      <paraID>6A00F5E1</paraID>
      <start>18</start>
      <end>19</end>
      <status>ignored</status>
      <modifiedWord/>
      <trackRevisions>false</trackRevisions>
    </reviewItem>
    <reviewItem>
      <errorID>bf1701a7-0512-4a0a-92d8-93bfd227b3b3</errorID>
      <errorWord>撕裂伸长率</errorWord>
      <group>L1_Knowledge</group>
      <groupName>知识性问题</groupName>
      <ability>L2_Term</ability>
      <abilityName>专业术语</abilityName>
      <candidateList>
        <item>断裂伸长率</item>
      </candidateList>
      <explain/>
      <paraID>28642D24</paraID>
      <start>28</start>
      <end>33</end>
      <status>ignored</status>
      <modifiedWord/>
      <trackRevisions>false</trackRevisions>
    </reviewItem>
    <reviewItem>
      <errorID>b9da6400-1fbf-4081-9bca-73868faa0cf3</errorID>
      <errorWord>)</errorWord>
      <group>L1_Format</group>
      <groupName>格式问题</groupName>
      <ability>L2_HalfPunc</ability>
      <abilityName>全半角检查</abilityName>
      <candidateList>
        <item>）</item>
      </candidateList>
      <explain>文本全半角错误。</explain>
      <paraID>28642D24</paraID>
      <start>103</start>
      <end>104</end>
      <status>ignored</status>
      <modifiedWord/>
      <trackRevisions>false</trackRevisions>
    </reviewItem>
    <reviewItem>
      <errorID>ef283ba3-af76-41f2-87ae-ba75336b839b</errorID>
      <errorWord>依</errorWord>
      <group>L1_Word</group>
      <groupName>字词问题</groupName>
      <ability>L2_Typo</ability>
      <abilityName>字词错误</abilityName>
      <candidateList>
        <item>依据</item>
      </candidateList>
      <explain/>
      <paraID> C551C08</paraID>
      <start>28</start>
      <end>29</end>
      <status>ignored</status>
      <modifiedWord/>
      <trackRevisions>false</trackRevisions>
    </reviewItem>
    <reviewItem>
      <errorID>616321c2-0832-4438-93bf-8d8ca58cf04b</errorID>
      <errorWord>符</errorWord>
      <group>L1_Word</group>
      <groupName>字词问题</groupName>
      <ability>L2_Typo</ability>
      <abilityName>字词错误</abilityName>
      <candidateList>
        <item>符合</item>
      </candidateList>
      <explain>〈动〉（数量、形状、情节等）相合：～事实｜这些产品不～质量标准。</explain>
      <paraID>43B56260</paraID>
      <start>14</start>
      <end>15</end>
      <status>ignored</status>
      <modifiedWord/>
      <trackRevisions>false</trackRevisions>
    </reviewItem>
    <reviewItem>
      <errorID>0bfb2768-ae7f-4694-8b06-2ace2dbdb743</errorID>
      <errorWord>收货</errorWord>
      <group>L1_Word</group>
      <groupName>字词问题</groupName>
      <ability>L2_Typo</ability>
      <abilityName>字词错误</abilityName>
      <candidateList>
        <item>收回</item>
      </candidateList>
      <explain/>
      <paraID>34231048</paraID>
      <start>72</start>
      <end>74</end>
      <status>ignored</status>
      <modifiedWord/>
      <trackRevisions>false</trackRevisions>
    </reviewItem>
    <reviewItem>
      <errorID>959aa1f4-595f-4b3c-a31c-57a31d6ab097</errorID>
      <errorWord>予</errorWord>
      <group>L1_Word</group>
      <groupName>字词问题</groupName>
      <ability>L2_Typo</ability>
      <abilityName>字词错误</abilityName>
      <candidateList>
        <item>予以</item>
      </candidateList>
      <explain>〈动〉给以：～支持｜～警告｜～表扬｜～批评。</explain>
      <paraID>4D1DCBB6</paraID>
      <start>171</start>
      <end>172</end>
      <status>ignored</status>
      <modifiedWord/>
      <trackRevisions>false</trackRevisions>
    </reviewItem>
    <reviewItem>
      <errorID>5ed54723-4170-49cd-87b1-81cb3fa67566</errorID>
      <errorWord>程</errorWord>
      <group>L1_Word</group>
      <groupName>字词问题</groupName>
      <ability>L2_Typo</ability>
      <abilityName>字词错误</abilityName>
      <candidateList>
        <item>程中</item>
      </candidateList>
      <explain/>
      <paraID> 4B2BE3F</paraID>
      <start>27</start>
      <end>28</end>
      <status>ignored</status>
      <modifiedWord/>
      <trackRevisions>false</trackRevisions>
    </reviewItem>
    <reviewItem>
      <errorID>92b6d7bb-df59-47e9-911b-0b873a3dbadf</errorID>
      <errorWord>的和</errorWord>
      <group>L1_Word</group>
      <groupName>字词问题</groupName>
      <ability>L2_Typo</ability>
      <abilityName>字词错误</abilityName>
      <candidateList>
        <item>的</item>
      </candidateList>
      <explain>置于形容词、名词后，用于修饰事物的形态。</explain>
      <paraID>1906C527</paraID>
      <start>253</start>
      <end>255</end>
      <status>ignored</status>
      <modifiedWord/>
      <trackRevisions>false</trackRevisions>
    </reviewItem>
    <reviewItem>
      <errorID>6508e107-b34d-448a-8f7a-98b153d7b716</errorID>
      <errorWord>（</errorWord>
      <group>L1_Punc</group>
      <groupName>标点问题</groupName>
      <ability>L2_Punc</ability>
      <abilityName>标点符号检查</abilityName>
      <candidateList/>
      <explain>同一形式括号套用。</explain>
      <paraID>1906C527</paraID>
      <start>262</start>
      <end>263</end>
      <status>ignored</status>
      <modifiedWord/>
      <trackRevisions>false</trackRevisions>
    </reviewItem>
    <reviewItem>
      <errorID>70b47c86-b82f-4c50-b6fe-af8bcf4720df</errorID>
      <errorWord>）</errorWord>
      <group>L1_Punc</group>
      <groupName>标点问题</groupName>
      <ability>L2_Punc</ability>
      <abilityName>标点符号检查</abilityName>
      <candidateList/>
      <explain>同一形式括号套用。</explain>
      <paraID>1906C527</paraID>
      <start>270</start>
      <end>271</end>
      <status>ignored</status>
      <modifiedWord/>
      <trackRevisions>false</trackRevisions>
    </reviewItem>
    <reviewItem>
      <errorID>e3390070-06d8-4488-85ad-c4372caf5eef</errorID>
      <errorWord>万</errorWord>
      <group>L1_Word</group>
      <groupName>字词问题</groupName>
      <ability>L2_Typo</ability>
      <abilityName>字词错误</abilityName>
      <candidateList>
        <item>万元</item>
      </candidateList>
      <explain/>
      <paraID>58B32FCF</paraID>
      <start>57</start>
      <end>58</end>
      <status>ignored</status>
      <modifiedWord/>
      <trackRevisions>false</trackRevisions>
    </reviewItem>
    <reviewItem>
      <errorID>e65dd21a-058b-4eb3-9155-c97a0eb0f3a5</errorID>
      <errorWord>作好</errorWord>
      <group>L1_Word</group>
      <groupName>字词问题</groupName>
      <ability>L2_Typo</ability>
      <abilityName>字词错误</abilityName>
      <candidateList>
        <item>做好</item>
      </candidateList>
      <explain>存在发音相同字词的误用。</explain>
      <paraID> CD15D65</paraID>
      <start>70</start>
      <end>72</end>
      <status>ignored</status>
      <modifiedWord/>
      <trackRevisions>false</trackRevisions>
    </reviewItem>
    <reviewItem>
      <errorID>da515fa8-e69f-4cab-9b75-b0372d9fefbd</errorID>
      <errorWord>收货</errorWord>
      <group>L1_Word</group>
      <groupName>字词问题</groupName>
      <ability>L2_Typo</ability>
      <abilityName>字词错误</abilityName>
      <candidateList>
        <item>收回</item>
      </candidateList>
      <explain/>
      <paraID> CD15D65</paraID>
      <start>82</start>
      <end>84</end>
      <status>ignored</status>
      <modifiedWord/>
      <trackRevisions>false</trackRevisions>
    </reviewItem>
    <reviewItem>
      <errorID>2c185f0f-26b7-441d-9b10-5a632634a0df</errorID>
      <errorWord>其它</errorWord>
      <group>L1_Word</group>
      <groupName>字词问题</groupName>
      <ability>L2_Alias</ability>
      <abilityName>也作/曾用词</abilityName>
      <candidateList>
        <item>其他</item>
      </candidateList>
      <explain>词汇[其它]为不规范表述或旧称，其规范书面表述为[其他]。</explain>
      <paraID>4CD7BF64</paraID>
      <start>3</start>
      <end>5</end>
      <status>ignored</status>
      <modifiedWord/>
      <trackRevisions>false</trackRevisions>
    </reviewItem>
    <reviewItem>
      <errorID>1a8d89e3-4f60-412b-8228-9cec48df305a</errorID>
      <errorWord>共同协商</errorWord>
      <group>L1_Word</group>
      <groupName>字词问题</groupName>
      <ability>L2_Typo</ability>
      <abilityName>字词错误</abilityName>
      <candidateList>
        <item>协商</item>
      </candidateList>
      <explain/>
      <paraID>687563E4</paraID>
      <start>32</start>
      <end>36</end>
      <status>ignored</status>
      <modifiedWord/>
      <trackRevisions>false</trackRevisions>
    </reviewItem>
    <reviewItem>
      <errorID>e3784147-ce0d-434c-b856-5dfa98f5425d</errorID>
      <errorWord>(</errorWord>
      <group>L1_Format</group>
      <groupName>格式问题</groupName>
      <ability>L2_HalfPunc</ability>
      <abilityName>全半角检查</abilityName>
      <candidateList>
        <item>（</item>
      </candidateList>
      <explain>文本全半角错误。</explain>
      <paraID>64443D10</paraID>
      <start>66</start>
      <end>67</end>
      <status>ignored</status>
      <modifiedWord/>
      <trackRevisions>false</trackRevisions>
    </reviewItem>
    <reviewItem>
      <errorID>d118174c-395d-4437-8e90-1d0142207120</errorID>
      <errorWord>)</errorWord>
      <group>L1_Format</group>
      <groupName>格式问题</groupName>
      <ability>L2_HalfPunc</ability>
      <abilityName>全半角检查</abilityName>
      <candidateList>
        <item>）</item>
      </candidateList>
      <explain>文本全半角错误。</explain>
      <paraID>64443D10</paraID>
      <start>73</start>
      <end>74</end>
      <status>ignored</status>
      <modifiedWord/>
      <trackRevisions>false</trackRevisions>
    </reviewItem>
    <reviewItem>
      <errorID>d580e375-096d-4672-9a95-d2dc8d8f90e8</errorID>
      <errorWord>(</errorWord>
      <group>L1_Format</group>
      <groupName>格式问题</groupName>
      <ability>L2_HalfPunc</ability>
      <abilityName>全半角检查</abilityName>
      <candidateList>
        <item>（</item>
      </candidateList>
      <explain>文本全半角错误。</explain>
      <paraID>7E600CB6</paraID>
      <start>2</start>
      <end>3</end>
      <status>ignored</status>
      <modifiedWord/>
      <trackRevisions>false</trackRevisions>
    </reviewItem>
    <reviewItem>
      <errorID>1fd4f79c-17e8-435c-b0f4-763811a3757e</errorID>
      <errorWord>):</errorWord>
      <group>L1_Format</group>
      <groupName>格式问题</groupName>
      <ability>L2_HalfPunc</ability>
      <abilityName>全半角检查</abilityName>
      <candidateList>
        <item>）：</item>
      </candidateList>
      <explain>文本全半角错误。</explain>
      <paraID>7E600CB6</paraID>
      <start>5</start>
      <end>7</end>
      <status>ignored</status>
      <modifiedWord/>
      <trackRevisions>false</trackRevisions>
    </reviewItem>
    <reviewItem>
      <errorID>cdb19f05-4041-43d4-8b57-c04a98b4858f</errorID>
      <errorWord>(</errorWord>
      <group>L1_Format</group>
      <groupName>格式问题</groupName>
      <ability>L2_HalfPunc</ability>
      <abilityName>全半角检查</abilityName>
      <candidateList>
        <item>（</item>
      </candidateList>
      <explain>文本全半角错误。</explain>
      <paraID>7E600CB6</paraID>
      <start>30</start>
      <end>31</end>
      <status>ignored</status>
      <modifiedWord/>
      <trackRevisions>false</trackRevisions>
    </reviewItem>
    <reviewItem>
      <errorID>4402653c-8e8e-4450-a158-b2053fa6bdf9</errorID>
      <errorWord>):</errorWord>
      <group>L1_Format</group>
      <groupName>格式问题</groupName>
      <ability>L2_HalfPunc</ability>
      <abilityName>全半角检查</abilityName>
      <candidateList>
        <item>）：</item>
      </candidateList>
      <explain>文本全半角错误。</explain>
      <paraID>7E600CB6</paraID>
      <start>33</start>
      <end>35</end>
      <status>ignored</status>
      <modifiedWord/>
      <trackRevisions>false</trackRevisions>
    </reviewItem>
    <reviewItem>
      <errorID>f1cdea1c-b9cb-46c4-9e16-11dc9c7333ab</errorID>
      <errorWord>(</errorWord>
      <group>L1_Format</group>
      <groupName>格式问题</groupName>
      <ability>L2_HalfPunc</ability>
      <abilityName>全半角检查</abilityName>
      <candidateList>
        <item>（</item>
      </candidateList>
      <explain>文本全半角错误。</explain>
      <paraID>7E600CB6</paraID>
      <start>43</start>
      <end>44</end>
      <status>ignored</status>
      <modifiedWord/>
      <trackRevisions>false</trackRevisions>
    </reviewItem>
    <reviewItem>
      <errorID>b33754df-0421-4137-88eb-84abb5a39ed0</errorID>
      <errorWord>)</errorWord>
      <group>L1_Format</group>
      <groupName>格式问题</groupName>
      <ability>L2_HalfPunc</ability>
      <abilityName>全半角检查</abilityName>
      <candidateList>
        <item>）</item>
      </candidateList>
      <explain>文本全半角错误。</explain>
      <paraID>7E600CB6</paraID>
      <start>46</start>
      <end>47</end>
      <status>ignored</status>
      <modifiedWord/>
      <trackRevisions>false</trackRevisions>
    </reviewItem>
    <reviewItem>
      <errorID>9509837b-8ab1-45ef-af8d-d09b376e2b1f</errorID>
      <errorWord>:</errorWord>
      <group>L1_Format</group>
      <groupName>格式问题</groupName>
      <ability>L2_HalfPunc</ability>
      <abilityName>全半角检查</abilityName>
      <candidateList>
        <item>：</item>
      </candidateList>
      <explain>文本全半角错误。</explain>
      <paraID>5818902D</paraID>
      <start>4</start>
      <end>5</end>
      <status>ignored</status>
      <modifiedWord/>
      <trackRevisions>false</trackRevisions>
    </reviewItem>
    <reviewItem>
      <errorID>640a0d42-d6e3-4e75-a7ac-0f728b9c2e19</errorID>
      <errorWord>:</errorWord>
      <group>L1_Format</group>
      <groupName>格式问题</groupName>
      <ability>L2_HalfPunc</ability>
      <abilityName>全半角检查</abilityName>
      <candidateList>
        <item>：</item>
      </candidateList>
      <explain>文本全半角错误。</explain>
      <paraID>5818902D</paraID>
      <start>45</start>
      <end>46</end>
      <status>ignored</status>
      <modifiedWord/>
      <trackRevisions>false</trackRevisions>
    </reviewItem>
    <reviewItem>
      <errorID>99fd4829-1d5a-4881-941c-4ee0e2a1ae7e</errorID>
      <errorWord>:</errorWord>
      <group>L1_Format</group>
      <groupName>格式问题</groupName>
      <ability>L2_HalfPunc</ability>
      <abilityName>全半角检查</abilityName>
      <candidateList>
        <item>：</item>
      </candidateList>
      <explain>文本全半角错误。</explain>
      <paraID>70CC2825</paraID>
      <start>46</start>
      <end>47</end>
      <status>ignored</status>
      <modifiedWord/>
      <trackRevisions>false</trackRevisions>
    </reviewItem>
    <reviewItem>
      <errorID>17d07deb-c337-4cf7-8510-ff34a0b25e1f</errorID>
      <errorWord>:</errorWord>
      <group>L1_Format</group>
      <groupName>格式问题</groupName>
      <ability>L2_HalfPunc</ability>
      <abilityName>全半角检查</abilityName>
      <candidateList>
        <item>：</item>
      </candidateList>
      <explain>文本全半角错误。</explain>
      <paraID>385ADF79</paraID>
      <start>58</start>
      <end>59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924eae-c1d2-4fd8-a9d4-51f7ffc963dc}">
  <ds:schemaRefs/>
</ds:datastoreItem>
</file>

<file path=docProps/app.xml><?xml version="1.0" encoding="utf-8"?>
<Properties xmlns="http://schemas.openxmlformats.org/officeDocument/2006/extended-properties" xmlns:vt="http://schemas.openxmlformats.org/officeDocument/2006/docPropsVTypes">
  <Template>【报批版20251125】南峰商业广场中央空调冷却水塔散热片更换、维修工程合同.dot</Template>
  <Pages>11</Pages>
  <Words>8795</Words>
  <Characters>9440</Characters>
  <Lines>60</Lines>
  <Paragraphs>17</Paragraphs>
  <TotalTime>43</TotalTime>
  <ScaleCrop>false</ScaleCrop>
  <LinksUpToDate>false</LinksUpToDate>
  <CharactersWithSpaces>9967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2025-11-25T02:13:00Z</dcterms:created>
  <dc:creator>招采2</dc:creator>
  <cp:lastModifiedBy>招采2</cp:lastModifiedBy>
  <dcterms:modified xsi:type="dcterms:W3CDTF">2025-11-26T08:05:07Z</dcterms:modified>
  <dc:title>Dongguan ZhongTai Construct Install Engineering Co</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7517BD046C6F49EE81E3863842B6F0B4_13</vt:lpwstr>
  </property>
  <property fmtid="{D5CDD505-2E9C-101B-9397-08002B2CF9AE}" pid="4" name="KSOTemplateDocerSaveRecord">
    <vt:lpwstr>eyJoZGlkIjoiODA3NTFiODhkYmZlNzk3ZjM0OThiZWE0NTIwOGJkZGMiLCJ1c2VySWQiOiIzMjYyOTIwOTcifQ==</vt:lpwstr>
  </property>
</Properties>
</file>