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F55AF">
      <w:pPr>
        <w:spacing w:line="440" w:lineRule="exact"/>
        <w:jc w:val="center"/>
        <w:rPr>
          <w:rFonts w:hint="eastAsia"/>
          <w:b/>
          <w:bCs w:val="0"/>
          <w:color w:val="auto"/>
          <w:sz w:val="32"/>
          <w:szCs w:val="32"/>
          <w:lang w:val="en-US" w:eastAsia="zh-CN"/>
        </w:rPr>
      </w:pPr>
      <w:r>
        <w:rPr>
          <w:rFonts w:hint="eastAsia" w:ascii="宋体" w:hAnsi="宋体" w:cs="宋体"/>
          <w:b/>
          <w:bCs/>
          <w:color w:val="auto"/>
          <w:sz w:val="32"/>
          <w:szCs w:val="32"/>
          <w:highlight w:val="none"/>
          <w:u w:val="none"/>
          <w:lang w:val="en-US" w:eastAsia="zh-CN"/>
        </w:rPr>
        <w:t>长沙柏宁地王广场大厦幕墙清洗服务</w:t>
      </w:r>
      <w:r>
        <w:rPr>
          <w:rFonts w:hint="eastAsia" w:ascii="Times New Roman" w:hAnsi="Times New Roman" w:eastAsia="宋体" w:cs="Times New Roman"/>
          <w:b/>
          <w:bCs w:val="0"/>
          <w:color w:val="auto"/>
          <w:kern w:val="2"/>
          <w:sz w:val="32"/>
          <w:szCs w:val="32"/>
          <w:lang w:val="en-US" w:eastAsia="zh-CN" w:bidi="ar-SA"/>
        </w:rPr>
        <w:t>报价</w:t>
      </w:r>
      <w:r>
        <w:rPr>
          <w:rFonts w:hint="eastAsia"/>
          <w:b/>
          <w:bCs w:val="0"/>
          <w:color w:val="auto"/>
          <w:sz w:val="32"/>
          <w:szCs w:val="32"/>
          <w:lang w:val="en-US" w:eastAsia="zh-CN"/>
        </w:rPr>
        <w:t>须知</w:t>
      </w:r>
    </w:p>
    <w:p w14:paraId="6C09E472">
      <w:pPr>
        <w:pStyle w:val="2"/>
        <w:keepNext w:val="0"/>
        <w:keepLines w:val="0"/>
        <w:pageBreakBefore w:val="0"/>
        <w:widowControl w:val="0"/>
        <w:kinsoku/>
        <w:wordWrap/>
        <w:overflowPunct/>
        <w:topLinePunct w:val="0"/>
        <w:autoSpaceDE/>
        <w:autoSpaceDN/>
        <w:bidi w:val="0"/>
        <w:adjustRightInd w:val="0"/>
        <w:snapToGrid w:val="0"/>
        <w:spacing w:line="360" w:lineRule="auto"/>
        <w:rPr>
          <w:rFonts w:hint="eastAsia"/>
          <w:color w:val="auto"/>
        </w:rPr>
      </w:pPr>
    </w:p>
    <w:p w14:paraId="4C5E997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126BCDE">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1.1招标内容：长沙柏宁地王广场大厦</w:t>
      </w:r>
      <w:r>
        <w:rPr>
          <w:rFonts w:hint="eastAsia" w:ascii="宋体" w:hAnsi="宋体" w:cs="宋体"/>
          <w:color w:val="auto"/>
          <w:sz w:val="24"/>
          <w:highlight w:val="none"/>
          <w:lang w:val="en-US" w:eastAsia="zh-CN"/>
        </w:rPr>
        <w:t>幕墙清洗</w:t>
      </w:r>
      <w:r>
        <w:rPr>
          <w:rFonts w:hint="eastAsia" w:ascii="宋体" w:hAnsi="宋体" w:eastAsia="宋体" w:cs="宋体"/>
          <w:color w:val="auto"/>
          <w:sz w:val="24"/>
          <w:highlight w:val="none"/>
          <w:lang w:val="en-US" w:eastAsia="zh-CN"/>
        </w:rPr>
        <w:t>服务（以下简称“本服务”），具体要求：符合国家、所在地政府主管部门的要求，符合本须知的各项要求。</w:t>
      </w:r>
    </w:p>
    <w:p w14:paraId="5982D4B5">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1.2工期要求：详见附件的合同格式，具体以甲方要求为准。</w:t>
      </w:r>
    </w:p>
    <w:p w14:paraId="1A495E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w:t>
      </w:r>
      <w:r>
        <w:rPr>
          <w:rFonts w:hint="eastAsia" w:ascii="宋体" w:hAnsi="宋体" w:cs="宋体"/>
          <w:b w:val="0"/>
          <w:bCs w:val="0"/>
          <w:color w:val="auto"/>
          <w:sz w:val="24"/>
          <w:highlight w:val="none"/>
          <w:lang w:val="en-US" w:eastAsia="zh-CN"/>
        </w:rPr>
        <w:t>工程</w:t>
      </w:r>
      <w:r>
        <w:rPr>
          <w:rFonts w:hint="eastAsia" w:ascii="宋体" w:hAnsi="宋体" w:eastAsia="宋体" w:cs="宋体"/>
          <w:b w:val="0"/>
          <w:bCs w:val="0"/>
          <w:color w:val="auto"/>
          <w:sz w:val="24"/>
          <w:highlight w:val="none"/>
          <w:lang w:val="en-US" w:eastAsia="zh-CN"/>
        </w:rPr>
        <w:t>范围</w:t>
      </w:r>
      <w:r>
        <w:rPr>
          <w:rFonts w:hint="eastAsia" w:ascii="宋体" w:hAnsi="宋体" w:cs="宋体"/>
          <w:b w:val="0"/>
          <w:bCs w:val="0"/>
          <w:color w:val="auto"/>
          <w:sz w:val="24"/>
          <w:highlight w:val="none"/>
          <w:lang w:val="en-US" w:eastAsia="zh-CN"/>
        </w:rPr>
        <w:t>和内容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详见</w:t>
      </w:r>
      <w:r>
        <w:rPr>
          <w:rFonts w:hint="eastAsia" w:ascii="宋体" w:hAnsi="宋体" w:cs="宋体"/>
          <w:b w:val="0"/>
          <w:bCs w:val="0"/>
          <w:color w:val="auto"/>
          <w:sz w:val="24"/>
          <w:highlight w:val="none"/>
          <w:u w:val="single"/>
          <w:lang w:val="en-US" w:eastAsia="zh-CN"/>
        </w:rPr>
        <w:t>附件的</w:t>
      </w:r>
      <w:r>
        <w:rPr>
          <w:rFonts w:hint="eastAsia" w:ascii="宋体" w:hAnsi="宋体" w:eastAsia="宋体" w:cs="宋体"/>
          <w:b w:val="0"/>
          <w:bCs w:val="0"/>
          <w:color w:val="auto"/>
          <w:sz w:val="24"/>
          <w:highlight w:val="none"/>
          <w:u w:val="single"/>
          <w:lang w:val="en-US" w:eastAsia="zh-CN"/>
        </w:rPr>
        <w:t>合同格式。</w:t>
      </w:r>
    </w:p>
    <w:p w14:paraId="084ECA3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46835752">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kern w:val="2"/>
          <w:sz w:val="24"/>
          <w:highlight w:val="none"/>
          <w:lang w:val="en-US" w:eastAsia="zh-CN" w:bidi="ar-SA"/>
        </w:rPr>
        <w:t>.1报价单位须详细阅读招标单位提供的资料，并对</w:t>
      </w:r>
      <w:r>
        <w:rPr>
          <w:rFonts w:hint="eastAsia" w:ascii="宋体" w:hAnsi="宋体" w:eastAsia="宋体" w:cs="宋体"/>
          <w:color w:val="auto"/>
          <w:kern w:val="2"/>
          <w:sz w:val="24"/>
          <w:highlight w:val="none"/>
          <w:u w:val="single"/>
          <w:lang w:val="en-US" w:eastAsia="zh-CN" w:bidi="ar-SA"/>
        </w:rPr>
        <w:t>长沙柏宁地王广场大厦</w:t>
      </w:r>
      <w:r>
        <w:rPr>
          <w:rFonts w:hint="eastAsia" w:ascii="宋体" w:hAnsi="宋体" w:eastAsia="宋体" w:cs="宋体"/>
          <w:color w:val="auto"/>
          <w:kern w:val="2"/>
          <w:sz w:val="24"/>
          <w:highlight w:val="none"/>
          <w:lang w:val="en-US" w:eastAsia="zh-CN" w:bidi="ar-SA"/>
        </w:rPr>
        <w:t>进行现场踏勘，以获取报价所需资料。凡递交报价文件的，视为已对</w:t>
      </w:r>
      <w:r>
        <w:rPr>
          <w:rFonts w:hint="eastAsia" w:ascii="宋体" w:hAnsi="宋体" w:cs="宋体"/>
          <w:color w:val="auto"/>
          <w:kern w:val="2"/>
          <w:sz w:val="24"/>
          <w:highlight w:val="none"/>
          <w:lang w:val="en-US" w:eastAsia="zh-CN" w:bidi="ar-SA"/>
        </w:rPr>
        <w:t>现场</w:t>
      </w:r>
      <w:r>
        <w:rPr>
          <w:rFonts w:hint="eastAsia" w:ascii="宋体" w:hAnsi="宋体" w:eastAsia="宋体" w:cs="宋体"/>
          <w:color w:val="auto"/>
          <w:kern w:val="2"/>
          <w:sz w:val="24"/>
          <w:highlight w:val="none"/>
          <w:lang w:val="en-US" w:eastAsia="zh-CN" w:bidi="ar-SA"/>
        </w:rPr>
        <w:t>踏勘并完全了解相关情况，签订合同后，报价单位不得以不清楚或未考虑现场实况为由提出增加费用或其它要求。报价单位踏勘现场前，</w:t>
      </w:r>
      <w:r>
        <w:rPr>
          <w:rFonts w:hint="eastAsia" w:ascii="宋体" w:hAnsi="宋体" w:eastAsia="宋体" w:cs="宋体"/>
          <w:color w:val="auto"/>
          <w:kern w:val="2"/>
          <w:sz w:val="24"/>
          <w:highlight w:val="none"/>
          <w:u w:val="none"/>
          <w:lang w:val="en-US" w:eastAsia="zh-CN" w:bidi="ar-SA"/>
        </w:rPr>
        <w:t>请联系：</w:t>
      </w:r>
      <w:r>
        <w:rPr>
          <w:rFonts w:hint="eastAsia" w:ascii="宋体" w:hAnsi="宋体" w:eastAsia="宋体" w:cs="宋体"/>
          <w:color w:val="auto"/>
          <w:sz w:val="24"/>
          <w:u w:val="single"/>
          <w:lang w:val="en-US" w:eastAsia="zh-CN"/>
        </w:rPr>
        <w:t>包小燕</w:t>
      </w:r>
      <w:r>
        <w:rPr>
          <w:rFonts w:hint="eastAsia" w:ascii="宋体" w:hAnsi="宋体" w:eastAsia="宋体" w:cs="宋体"/>
          <w:color w:val="auto"/>
          <w:sz w:val="24"/>
          <w:u w:val="single"/>
          <w:lang w:eastAsia="zh-CN"/>
        </w:rPr>
        <w:t>，联系电话：</w:t>
      </w:r>
      <w:r>
        <w:rPr>
          <w:rFonts w:hint="eastAsia" w:ascii="宋体" w:hAnsi="宋体" w:eastAsia="宋体" w:cs="宋体"/>
          <w:color w:val="auto"/>
          <w:sz w:val="24"/>
          <w:u w:val="single"/>
          <w:lang w:val="en-US" w:eastAsia="zh-CN"/>
        </w:rPr>
        <w:t>13546911968</w:t>
      </w:r>
      <w:r>
        <w:rPr>
          <w:rFonts w:hint="eastAsia" w:ascii="宋体" w:hAnsi="宋体" w:eastAsia="宋体" w:cs="宋体"/>
          <w:color w:val="auto"/>
          <w:kern w:val="2"/>
          <w:sz w:val="24"/>
          <w:highlight w:val="none"/>
          <w:u w:val="none"/>
          <w:lang w:val="en-US" w:eastAsia="zh-CN" w:bidi="ar-SA"/>
        </w:rPr>
        <w:t>。</w:t>
      </w:r>
    </w:p>
    <w:p w14:paraId="634ED8E0">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0"/>
          <w:highlight w:val="none"/>
          <w:lang w:val="en-US" w:eastAsia="zh-CN"/>
        </w:rPr>
        <w:t>报价单位</w:t>
      </w:r>
      <w:r>
        <w:rPr>
          <w:rFonts w:hint="eastAsia" w:ascii="宋体" w:hAnsi="宋体" w:eastAsia="宋体" w:cs="宋体"/>
          <w:color w:val="auto"/>
          <w:sz w:val="24"/>
          <w:szCs w:val="20"/>
          <w:highlight w:val="none"/>
          <w:lang w:eastAsia="zh-CN"/>
        </w:rPr>
        <w:t>须具有完成</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lang w:eastAsia="zh-CN"/>
        </w:rPr>
        <w:t>内容</w:t>
      </w:r>
      <w:r>
        <w:rPr>
          <w:rFonts w:hint="eastAsia" w:ascii="宋体" w:hAnsi="宋体" w:eastAsia="宋体" w:cs="宋体"/>
          <w:color w:val="auto"/>
          <w:sz w:val="24"/>
          <w:szCs w:val="20"/>
          <w:highlight w:val="none"/>
          <w:lang w:eastAsia="zh-CN"/>
        </w:rPr>
        <w:t>的</w:t>
      </w:r>
      <w:r>
        <w:rPr>
          <w:rFonts w:hint="eastAsia" w:ascii="宋体" w:hAnsi="宋体" w:eastAsia="宋体" w:cs="宋体"/>
          <w:color w:val="auto"/>
          <w:sz w:val="24"/>
          <w:szCs w:val="20"/>
          <w:highlight w:val="none"/>
          <w:u w:val="none"/>
          <w:lang w:eastAsia="zh-CN"/>
        </w:rPr>
        <w:t>合法资质、资格</w:t>
      </w:r>
      <w:r>
        <w:rPr>
          <w:rFonts w:hint="eastAsia" w:ascii="宋体" w:hAnsi="宋体" w:eastAsia="宋体" w:cs="宋体"/>
          <w:color w:val="auto"/>
          <w:sz w:val="24"/>
          <w:szCs w:val="20"/>
          <w:highlight w:val="none"/>
          <w:u w:val="none"/>
          <w:lang w:val="en-US" w:eastAsia="zh-CN"/>
        </w:rPr>
        <w:t>等，</w:t>
      </w:r>
      <w:r>
        <w:rPr>
          <w:rFonts w:hint="eastAsia" w:ascii="宋体" w:hAnsi="宋体" w:eastAsia="宋体" w:cs="宋体"/>
          <w:b w:val="0"/>
          <w:bCs w:val="0"/>
          <w:color w:val="auto"/>
          <w:sz w:val="24"/>
          <w:highlight w:val="none"/>
          <w:u w:val="none"/>
          <w:shd w:val="clear" w:color="auto" w:fill="auto"/>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w:t>
      </w:r>
      <w:r>
        <w:rPr>
          <w:rFonts w:hint="eastAsia" w:ascii="宋体" w:hAnsi="宋体" w:cs="宋体"/>
          <w:color w:val="auto"/>
          <w:sz w:val="24"/>
          <w:highlight w:val="none"/>
          <w:lang w:val="en-US" w:eastAsia="zh-CN"/>
        </w:rPr>
        <w:t>招标单位</w:t>
      </w:r>
      <w:r>
        <w:rPr>
          <w:rFonts w:hint="eastAsia" w:ascii="宋体" w:hAnsi="宋体" w:eastAsia="宋体" w:cs="宋体"/>
          <w:color w:val="auto"/>
          <w:sz w:val="24"/>
          <w:highlight w:val="none"/>
          <w:lang w:val="en-US" w:eastAsia="zh-CN"/>
        </w:rPr>
        <w:t>损失</w:t>
      </w:r>
      <w:r>
        <w:rPr>
          <w:rFonts w:hint="eastAsia" w:ascii="宋体" w:hAnsi="宋体" w:eastAsia="宋体" w:cs="宋体"/>
          <w:color w:val="auto"/>
          <w:sz w:val="24"/>
          <w:szCs w:val="20"/>
          <w:highlight w:val="none"/>
          <w:lang w:eastAsia="zh-CN"/>
        </w:rPr>
        <w:t>。</w:t>
      </w:r>
    </w:p>
    <w:p w14:paraId="2B99E8B9">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2.2.1 报价单位</w:t>
      </w:r>
      <w:r>
        <w:rPr>
          <w:rFonts w:hint="eastAsia" w:ascii="宋体" w:hAnsi="宋体" w:eastAsia="宋体" w:cs="宋体"/>
          <w:color w:val="auto"/>
          <w:sz w:val="24"/>
          <w:highlight w:val="none"/>
          <w:lang w:val="en-US"/>
        </w:rPr>
        <w:t>必须是依法注册成立、具有独立法人资格的企业或机构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具有良好的商业信誉和健全的财务会计制度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近三年没有重大违法记录。</w:t>
      </w:r>
    </w:p>
    <w:p w14:paraId="4940F08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2.2.2报价单位</w:t>
      </w:r>
      <w:r>
        <w:rPr>
          <w:rFonts w:hint="eastAsia" w:ascii="宋体" w:hAnsi="宋体" w:eastAsia="宋体" w:cs="宋体"/>
          <w:color w:val="auto"/>
          <w:sz w:val="24"/>
          <w:highlight w:val="none"/>
          <w:lang w:val="en-US"/>
        </w:rPr>
        <w:t>具备相应的行业资质证书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具备完成类似项目的成功经验和业绩证明</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团队关键人员具备相应的专业资格和执业经验</w:t>
      </w:r>
      <w:r>
        <w:rPr>
          <w:rFonts w:hint="eastAsia" w:ascii="宋体" w:hAnsi="宋体" w:eastAsia="宋体" w:cs="宋体"/>
          <w:color w:val="auto"/>
          <w:sz w:val="24"/>
          <w:highlight w:val="none"/>
          <w:lang w:val="en-US" w:eastAsia="zh-CN"/>
        </w:rPr>
        <w:t>。</w:t>
      </w:r>
    </w:p>
    <w:p w14:paraId="18B16E84">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要求的付款方式报价，同时可根据自身情况提出</w:t>
      </w:r>
      <w:r>
        <w:rPr>
          <w:rFonts w:hint="eastAsia" w:ascii="宋体" w:hAnsi="宋体" w:cs="宋体"/>
          <w:b/>
          <w:bCs/>
          <w:color w:val="auto"/>
          <w:sz w:val="24"/>
          <w:highlight w:val="none"/>
          <w:u w:val="single"/>
          <w:lang w:val="en-US" w:eastAsia="zh-CN"/>
        </w:rPr>
        <w:t>其他</w:t>
      </w:r>
      <w:r>
        <w:rPr>
          <w:rFonts w:hint="eastAsia" w:ascii="宋体" w:hAnsi="宋体" w:eastAsia="宋体" w:cs="宋体"/>
          <w:b/>
          <w:bCs/>
          <w:color w:val="auto"/>
          <w:sz w:val="24"/>
          <w:highlight w:val="none"/>
          <w:u w:val="single"/>
          <w:lang w:val="en-US" w:eastAsia="zh-CN"/>
        </w:rPr>
        <w:t>付款方式供</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选择</w:t>
      </w:r>
      <w:r>
        <w:rPr>
          <w:rFonts w:hint="eastAsia" w:ascii="宋体" w:hAnsi="宋体" w:eastAsia="宋体" w:cs="宋体"/>
          <w:b w:val="0"/>
          <w:bCs w:val="0"/>
          <w:color w:val="auto"/>
          <w:sz w:val="24"/>
          <w:highlight w:val="none"/>
          <w:u w:val="single"/>
          <w:lang w:val="en-US" w:eastAsia="zh-CN"/>
        </w:rPr>
        <w:t>。</w:t>
      </w:r>
    </w:p>
    <w:p w14:paraId="7379E0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本次招标采用最优价单位中标原则，</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没有义务对报价单位可能的投标失败做出任何解释。技术标评审合格的报价单位中，报价最低的前三家即有资格进入议价环节，若其中某家报价单位的技术标、经济标、</w:t>
      </w:r>
      <w:r>
        <w:rPr>
          <w:rFonts w:hint="eastAsia" w:ascii="宋体" w:hAnsi="宋体" w:cs="宋体"/>
          <w:b/>
          <w:bCs/>
          <w:color w:val="FF0000"/>
          <w:sz w:val="24"/>
          <w:szCs w:val="24"/>
          <w:highlight w:val="none"/>
          <w:lang w:val="en-US" w:eastAsia="zh-CN"/>
        </w:rPr>
        <w:t>工期</w:t>
      </w:r>
      <w:r>
        <w:rPr>
          <w:rFonts w:hint="eastAsia" w:ascii="宋体" w:hAnsi="宋体" w:eastAsia="宋体" w:cs="宋体"/>
          <w:b/>
          <w:bCs/>
          <w:color w:val="FF0000"/>
          <w:sz w:val="24"/>
          <w:szCs w:val="24"/>
          <w:highlight w:val="none"/>
          <w:lang w:val="en-US" w:eastAsia="zh-CN"/>
        </w:rPr>
        <w:t>等条件符合招标要求且特别优秀，亦可能无需议价而直接中标，建议报价单位按最优方式报价，以免遗憾。为确保价格合理，</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保留随时议价的权利。</w:t>
      </w:r>
    </w:p>
    <w:p w14:paraId="662F52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3DB34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2.5.1报价文件须含报价清单、服务方案、相关资质资格证书（企业资质、主要人员资格）等，须满足地方政府主管部门要求。</w:t>
      </w:r>
    </w:p>
    <w:p w14:paraId="4D8191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D56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val="0"/>
          <w:color w:val="FF0000"/>
          <w:kern w:val="2"/>
          <w:sz w:val="24"/>
          <w:szCs w:val="24"/>
          <w:highlight w:val="none"/>
          <w:u w:val="none"/>
          <w:lang w:val="en-US" w:eastAsia="zh-CN" w:bidi="ar-SA"/>
        </w:rPr>
        <w:t>报价文件通过电子邮件递交给</w:t>
      </w:r>
      <w:r>
        <w:rPr>
          <w:rFonts w:hint="eastAsia" w:ascii="宋体" w:hAnsi="宋体" w:cs="宋体"/>
          <w:b w:val="0"/>
          <w:bCs w:val="0"/>
          <w:color w:val="FF0000"/>
          <w:kern w:val="2"/>
          <w:sz w:val="24"/>
          <w:szCs w:val="24"/>
          <w:highlight w:val="none"/>
          <w:u w:val="none"/>
          <w:lang w:val="en-US" w:eastAsia="zh-CN" w:bidi="ar-SA"/>
        </w:rPr>
        <w:t>招标单位</w:t>
      </w:r>
      <w:r>
        <w:rPr>
          <w:rFonts w:hint="eastAsia" w:ascii="宋体" w:hAnsi="宋体" w:eastAsia="宋体" w:cs="宋体"/>
          <w:b w:val="0"/>
          <w:bCs w:val="0"/>
          <w:color w:val="FF0000"/>
          <w:kern w:val="2"/>
          <w:sz w:val="24"/>
          <w:szCs w:val="24"/>
          <w:highlight w:val="none"/>
          <w:u w:val="none"/>
          <w:lang w:val="en-US" w:eastAsia="zh-CN" w:bidi="ar-SA"/>
        </w:rPr>
        <w:t xml:space="preserve">，相关电子邮件标题（主题）名称格式为：报价单位字号 + </w:t>
      </w:r>
      <w:r>
        <w:rPr>
          <w:rFonts w:hint="eastAsia" w:ascii="宋体" w:hAnsi="宋体" w:cs="宋体"/>
          <w:b w:val="0"/>
          <w:bCs w:val="0"/>
          <w:color w:val="FF0000"/>
          <w:kern w:val="2"/>
          <w:sz w:val="24"/>
          <w:szCs w:val="24"/>
          <w:highlight w:val="none"/>
          <w:u w:val="single"/>
          <w:lang w:val="en-US" w:eastAsia="zh-CN" w:bidi="ar-SA"/>
        </w:rPr>
        <w:t>长沙柏宁地王广场大厦幕墙清洗</w:t>
      </w:r>
      <w:r>
        <w:rPr>
          <w:rFonts w:hint="eastAsia" w:ascii="宋体" w:hAnsi="宋体" w:eastAsia="宋体" w:cs="宋体"/>
          <w:b w:val="0"/>
          <w:bCs w:val="0"/>
          <w:color w:val="FF0000"/>
          <w:kern w:val="2"/>
          <w:sz w:val="24"/>
          <w:szCs w:val="24"/>
          <w:highlight w:val="none"/>
          <w:u w:val="none"/>
          <w:lang w:val="en-US" w:eastAsia="zh-CN" w:bidi="ar-SA"/>
        </w:rPr>
        <w:t>报价 + 报价日期（例：XX公司</w:t>
      </w:r>
      <w:r>
        <w:rPr>
          <w:rFonts w:hint="eastAsia" w:ascii="宋体" w:hAnsi="宋体" w:cs="宋体"/>
          <w:b w:val="0"/>
          <w:bCs w:val="0"/>
          <w:color w:val="FF0000"/>
          <w:kern w:val="2"/>
          <w:sz w:val="24"/>
          <w:szCs w:val="24"/>
          <w:highlight w:val="none"/>
          <w:u w:val="single"/>
          <w:lang w:val="en-US" w:eastAsia="zh-CN" w:bidi="ar-SA"/>
        </w:rPr>
        <w:t>长沙柏宁地王广场大厦幕墙清洗</w:t>
      </w:r>
      <w:r>
        <w:rPr>
          <w:rFonts w:hint="eastAsia" w:ascii="宋体" w:hAnsi="宋体" w:eastAsia="宋体" w:cs="宋体"/>
          <w:b w:val="0"/>
          <w:bCs w:val="0"/>
          <w:color w:val="FF0000"/>
          <w:kern w:val="2"/>
          <w:sz w:val="24"/>
          <w:szCs w:val="24"/>
          <w:highlight w:val="none"/>
          <w:u w:val="none"/>
          <w:lang w:val="en-US" w:eastAsia="zh-CN" w:bidi="ar-SA"/>
        </w:rPr>
        <w:t>报价202</w:t>
      </w:r>
      <w:r>
        <w:rPr>
          <w:rFonts w:hint="eastAsia" w:ascii="宋体" w:hAnsi="宋体" w:cs="宋体"/>
          <w:b w:val="0"/>
          <w:bCs w:val="0"/>
          <w:color w:val="FF0000"/>
          <w:kern w:val="2"/>
          <w:sz w:val="24"/>
          <w:szCs w:val="24"/>
          <w:highlight w:val="none"/>
          <w:u w:val="none"/>
          <w:lang w:val="en-US" w:eastAsia="zh-CN" w:bidi="ar-SA"/>
        </w:rPr>
        <w:t>6</w:t>
      </w:r>
      <w:r>
        <w:rPr>
          <w:rFonts w:hint="eastAsia" w:ascii="宋体" w:hAnsi="宋体" w:eastAsia="宋体" w:cs="宋体"/>
          <w:b w:val="0"/>
          <w:bCs w:val="0"/>
          <w:color w:val="FF0000"/>
          <w:kern w:val="2"/>
          <w:sz w:val="24"/>
          <w:szCs w:val="24"/>
          <w:highlight w:val="none"/>
          <w:u w:val="none"/>
          <w:lang w:val="en-US" w:eastAsia="zh-CN" w:bidi="ar-SA"/>
        </w:rPr>
        <w:t>.X.XX）</w:t>
      </w:r>
      <w:r>
        <w:rPr>
          <w:rFonts w:hint="eastAsia" w:ascii="宋体" w:hAnsi="宋体" w:eastAsia="宋体" w:cs="宋体"/>
          <w:b w:val="0"/>
          <w:bCs w:val="0"/>
          <w:color w:val="auto"/>
          <w:kern w:val="2"/>
          <w:sz w:val="24"/>
          <w:szCs w:val="24"/>
          <w:highlight w:val="none"/>
          <w:u w:val="none"/>
          <w:lang w:val="en-US" w:eastAsia="zh-CN" w:bidi="ar-SA"/>
        </w:rPr>
        <w:t>。</w:t>
      </w:r>
    </w:p>
    <w:p w14:paraId="14F48B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0FD08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lang w:val="en-US" w:eastAsia="zh-CN"/>
        </w:rPr>
        <w:t>及递交时间：①报价文件须按招采文件的要求准时递交，逾时视为无效处理</w:t>
      </w:r>
      <w:r>
        <w:rPr>
          <w:rFonts w:hint="eastAsia" w:asciiTheme="minorEastAsia" w:hAnsiTheme="minorEastAsia" w:eastAsiaTheme="minorEastAsia" w:cstheme="minorEastAsia"/>
          <w:color w:val="auto"/>
          <w:sz w:val="24"/>
          <w:szCs w:val="24"/>
          <w:highlight w:val="yellow"/>
          <w:lang w:val="en-US" w:eastAsia="zh-CN"/>
        </w:rPr>
        <w:t>。②</w:t>
      </w:r>
      <w:r>
        <w:rPr>
          <w:rFonts w:hint="default" w:ascii="Calibri" w:hAnsi="Calibri" w:cs="Calibri"/>
          <w:color w:val="auto"/>
          <w:sz w:val="24"/>
          <w:szCs w:val="24"/>
          <w:highlight w:val="yellow"/>
          <w:lang w:val="en-US" w:eastAsia="zh-CN"/>
        </w:rPr>
        <w:t>接收报价文件的截止时间：</w:t>
      </w:r>
      <w:r>
        <w:rPr>
          <w:rFonts w:hint="eastAsia" w:ascii="宋体" w:hAnsi="宋体" w:eastAsia="宋体" w:cs="宋体"/>
          <w:b/>
          <w:bCs/>
          <w:color w:val="FF0000"/>
          <w:sz w:val="24"/>
          <w:szCs w:val="24"/>
          <w:highlight w:val="yellow"/>
          <w:lang w:val="en-US" w:eastAsia="zh-CN"/>
        </w:rPr>
        <w:t>202</w:t>
      </w:r>
      <w:r>
        <w:rPr>
          <w:rFonts w:hint="eastAsia" w:ascii="宋体" w:hAnsi="宋体" w:cs="宋体"/>
          <w:b/>
          <w:bCs/>
          <w:color w:val="FF0000"/>
          <w:sz w:val="24"/>
          <w:szCs w:val="24"/>
          <w:highlight w:val="yellow"/>
          <w:lang w:val="en-US" w:eastAsia="zh-CN"/>
        </w:rPr>
        <w:t>6</w:t>
      </w:r>
      <w:r>
        <w:rPr>
          <w:rFonts w:hint="eastAsia" w:ascii="宋体" w:hAnsi="宋体" w:eastAsia="宋体" w:cs="宋体"/>
          <w:b/>
          <w:bCs/>
          <w:color w:val="FF0000"/>
          <w:sz w:val="24"/>
          <w:szCs w:val="24"/>
          <w:highlight w:val="yellow"/>
          <w:lang w:val="en-US" w:eastAsia="zh-CN"/>
        </w:rPr>
        <w:t>年</w:t>
      </w:r>
      <w:r>
        <w:rPr>
          <w:rFonts w:hint="eastAsia" w:ascii="宋体" w:hAnsi="宋体" w:cs="宋体"/>
          <w:b/>
          <w:bCs/>
          <w:color w:val="FF0000"/>
          <w:sz w:val="24"/>
          <w:szCs w:val="24"/>
          <w:highlight w:val="yellow"/>
          <w:u w:val="single"/>
          <w:lang w:val="en-US" w:eastAsia="zh-CN"/>
        </w:rPr>
        <w:t>3</w:t>
      </w:r>
      <w:r>
        <w:rPr>
          <w:rFonts w:hint="eastAsia" w:ascii="宋体" w:hAnsi="宋体" w:eastAsia="宋体" w:cs="宋体"/>
          <w:b/>
          <w:bCs/>
          <w:color w:val="FF0000"/>
          <w:sz w:val="24"/>
          <w:szCs w:val="24"/>
          <w:highlight w:val="yellow"/>
          <w:lang w:val="en-US" w:eastAsia="zh-CN"/>
        </w:rPr>
        <w:t>月</w:t>
      </w:r>
      <w:r>
        <w:rPr>
          <w:rFonts w:hint="eastAsia" w:ascii="宋体" w:hAnsi="宋体" w:cs="宋体"/>
          <w:b/>
          <w:bCs/>
          <w:color w:val="FF0000"/>
          <w:sz w:val="24"/>
          <w:szCs w:val="24"/>
          <w:highlight w:val="yellow"/>
          <w:u w:val="single"/>
          <w:lang w:val="en-US" w:eastAsia="zh-CN"/>
        </w:rPr>
        <w:t>23</w:t>
      </w:r>
      <w:r>
        <w:rPr>
          <w:rFonts w:hint="eastAsia" w:ascii="宋体" w:hAnsi="宋体" w:eastAsia="宋体" w:cs="宋体"/>
          <w:b/>
          <w:bCs/>
          <w:color w:val="FF0000"/>
          <w:sz w:val="24"/>
          <w:szCs w:val="24"/>
          <w:highlight w:val="yellow"/>
          <w:lang w:val="en-US" w:eastAsia="zh-CN"/>
        </w:rPr>
        <w:t>日</w:t>
      </w:r>
      <w:r>
        <w:rPr>
          <w:rFonts w:hint="eastAsia" w:ascii="宋体" w:hAnsi="宋体" w:cs="宋体"/>
          <w:b/>
          <w:bCs/>
          <w:color w:val="FF0000"/>
          <w:sz w:val="24"/>
          <w:szCs w:val="24"/>
          <w:highlight w:val="yellow"/>
          <w:lang w:val="en-US" w:eastAsia="zh-CN"/>
        </w:rPr>
        <w:t>上午</w:t>
      </w:r>
      <w:r>
        <w:rPr>
          <w:rFonts w:hint="eastAsia" w:ascii="宋体" w:hAnsi="宋体" w:cs="宋体"/>
          <w:b/>
          <w:bCs/>
          <w:color w:val="FF0000"/>
          <w:sz w:val="24"/>
          <w:szCs w:val="24"/>
          <w:highlight w:val="yellow"/>
          <w:u w:val="single"/>
          <w:lang w:val="en-US" w:eastAsia="zh-CN"/>
        </w:rPr>
        <w:t>11</w:t>
      </w:r>
      <w:r>
        <w:rPr>
          <w:rFonts w:hint="eastAsia" w:ascii="宋体" w:hAnsi="宋体" w:eastAsia="宋体" w:cs="宋体"/>
          <w:b/>
          <w:bCs/>
          <w:color w:val="FF0000"/>
          <w:sz w:val="24"/>
          <w:szCs w:val="24"/>
          <w:highlight w:val="yellow"/>
          <w:lang w:val="en-US" w:eastAsia="zh-CN"/>
        </w:rPr>
        <w:t>时</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cs="宋体"/>
          <w:b/>
          <w:bCs w:val="0"/>
          <w:color w:val="FF0000"/>
          <w:kern w:val="2"/>
          <w:sz w:val="24"/>
          <w:szCs w:val="24"/>
          <w:highlight w:val="yellow"/>
          <w:lang w:val="en-US" w:eastAsia="zh-CN" w:bidi="ar-SA"/>
        </w:rPr>
        <w:t>仅</w:t>
      </w:r>
      <w:r>
        <w:rPr>
          <w:rFonts w:hint="eastAsia" w:ascii="宋体" w:hAnsi="宋体" w:eastAsia="宋体" w:cs="宋体"/>
          <w:b/>
          <w:bCs w:val="0"/>
          <w:color w:val="FF0000"/>
          <w:kern w:val="2"/>
          <w:sz w:val="24"/>
          <w:szCs w:val="24"/>
          <w:highlight w:val="yellow"/>
          <w:lang w:val="en-US" w:eastAsia="zh-CN" w:bidi="ar-SA"/>
        </w:rPr>
        <w:t>接收报价文件的电子邮箱</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u w:val="single"/>
          <w:lang w:val="en-US" w:eastAsia="zh-CN" w:bidi="ar-SA"/>
        </w:rPr>
        <w:t xml:space="preserve">bid5@nanfeng.cn </w:t>
      </w:r>
    </w:p>
    <w:p w14:paraId="2FA46EBA">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9"/>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5B19F5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年</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日</w:t>
      </w:r>
      <w:r>
        <w:rPr>
          <w:rFonts w:hint="eastAsia" w:ascii="宋体" w:hAnsi="宋体" w:cs="宋体"/>
          <w:b/>
          <w:bCs w:val="0"/>
          <w:color w:val="auto"/>
          <w:kern w:val="2"/>
          <w:sz w:val="24"/>
          <w:szCs w:val="24"/>
          <w:highlight w:val="none"/>
          <w:lang w:val="en-US" w:eastAsia="zh-CN" w:bidi="ar-SA"/>
        </w:rPr>
        <w:t>12</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val="en-US" w:eastAsia="zh-CN"/>
        </w:rPr>
        <w:t>作为投标保证金至以下账户</w:t>
      </w:r>
      <w:r>
        <w:rPr>
          <w:rFonts w:hint="eastAsia" w:ascii="宋体" w:hAnsi="宋体" w:eastAsia="宋体" w:cs="宋体"/>
          <w:b/>
          <w:bCs/>
          <w:color w:val="FF0000"/>
          <w:sz w:val="24"/>
          <w:szCs w:val="24"/>
          <w:highlight w:val="yellow"/>
          <w:lang w:val="en-US" w:eastAsia="zh-CN"/>
        </w:rPr>
        <w:t>（转账请备注：</w:t>
      </w:r>
      <w:r>
        <w:rPr>
          <w:rFonts w:hint="eastAsia" w:ascii="宋体" w:hAnsi="宋体" w:cs="宋体"/>
          <w:b/>
          <w:bCs/>
          <w:color w:val="FF0000"/>
          <w:sz w:val="24"/>
          <w:szCs w:val="24"/>
          <w:highlight w:val="yellow"/>
          <w:lang w:val="en-US" w:eastAsia="zh-CN"/>
        </w:rPr>
        <w:t>//</w:t>
      </w:r>
      <w:r>
        <w:rPr>
          <w:rFonts w:hint="eastAsia" w:ascii="宋体" w:hAnsi="宋体" w:eastAsia="宋体" w:cs="宋体"/>
          <w:b/>
          <w:bCs/>
          <w:color w:val="FF0000"/>
          <w:sz w:val="24"/>
          <w:szCs w:val="24"/>
          <w:highlight w:val="yellow"/>
          <w:lang w:val="en-US" w:eastAsia="zh-CN"/>
        </w:rPr>
        <w:t>投标保证金）</w:t>
      </w:r>
      <w:r>
        <w:rPr>
          <w:rFonts w:hint="eastAsia" w:ascii="宋体" w:hAnsi="宋体" w:eastAsia="宋体" w:cs="宋体"/>
          <w:color w:val="auto"/>
          <w:sz w:val="24"/>
          <w:szCs w:val="24"/>
          <w:highlight w:val="none"/>
          <w:lang w:val="en-US" w:eastAsia="zh-CN"/>
        </w:rPr>
        <w:t>：</w:t>
      </w:r>
    </w:p>
    <w:p w14:paraId="4237B5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D23B6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p w14:paraId="21E80C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028C4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后，在投标截止时间前撤回投标的，须交投标保证金的50%给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作为补偿费。</w:t>
      </w:r>
    </w:p>
    <w:p w14:paraId="5B2D03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及建设单位的损失由报价单位承担：</w:t>
      </w:r>
    </w:p>
    <w:p w14:paraId="1D401902">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A4EF4B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7DEFEA2">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6C7375D">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2634FB6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0A79DAE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5862AD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484349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签订合同之日起，所递交的投标保证金无息转为合同履约保证金（详见合同格式），落标单位的投标保证金将在</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与中标单位签订合同后原路无息退还。</w:t>
      </w:r>
    </w:p>
    <w:p w14:paraId="06262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及收款单位不承担任何责任也不办理退款。</w:t>
      </w:r>
    </w:p>
    <w:p w14:paraId="09CB26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4BD475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20762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2A3511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59E51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w:t>
      </w:r>
      <w:r>
        <w:rPr>
          <w:rFonts w:hint="eastAsia" w:ascii="宋体" w:hAnsi="宋体" w:eastAsia="宋体" w:cs="宋体"/>
          <w:b w:val="0"/>
          <w:bCs/>
          <w:color w:val="FF0000"/>
          <w:kern w:val="2"/>
          <w:sz w:val="24"/>
          <w:szCs w:val="24"/>
          <w:highlight w:val="none"/>
          <w:u w:val="single"/>
          <w:lang w:val="en-US" w:eastAsia="zh-CN" w:bidi="ar-SA"/>
        </w:rPr>
        <w:t>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w:t>
      </w:r>
      <w:r>
        <w:rPr>
          <w:rFonts w:hint="eastAsia" w:ascii="宋体" w:hAnsi="宋体" w:eastAsia="宋体" w:cs="宋体"/>
          <w:b w:val="0"/>
          <w:bCs/>
          <w:color w:val="FF0000"/>
          <w:kern w:val="2"/>
          <w:sz w:val="24"/>
          <w:szCs w:val="24"/>
          <w:highlight w:val="none"/>
          <w:lang w:val="en-US" w:eastAsia="zh-CN" w:bidi="ar-SA"/>
        </w:rPr>
        <w:t>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4254EA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3B682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1A4FBD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2.8.6</w:t>
      </w:r>
      <w:r>
        <w:rPr>
          <w:rFonts w:ascii="Segoe UI" w:hAnsi="Segoe UI" w:eastAsia="Segoe UI" w:cs="Segoe UI"/>
          <w:b w:val="0"/>
          <w:bCs/>
          <w:i w:val="0"/>
          <w:iCs w:val="0"/>
          <w:caps w:val="0"/>
          <w:color w:val="auto"/>
          <w:spacing w:val="0"/>
          <w:sz w:val="24"/>
          <w:szCs w:val="24"/>
          <w:shd w:val="clear" w:color="auto" w:fill="FFFFFF"/>
        </w:rPr>
        <w:t>评标结束后，</w:t>
      </w:r>
      <w:r>
        <w:rPr>
          <w:rFonts w:hint="eastAsia" w:ascii="Segoe UI" w:hAnsi="Segoe UI" w:cs="Segoe UI"/>
          <w:b w:val="0"/>
          <w:bCs/>
          <w:i w:val="0"/>
          <w:iCs w:val="0"/>
          <w:caps w:val="0"/>
          <w:color w:val="auto"/>
          <w:spacing w:val="0"/>
          <w:sz w:val="24"/>
          <w:szCs w:val="24"/>
          <w:shd w:val="clear" w:color="auto" w:fill="FFFFFF"/>
          <w:lang w:eastAsia="zh-CN"/>
        </w:rPr>
        <w:t>招标单位</w:t>
      </w:r>
      <w:r>
        <w:rPr>
          <w:rFonts w:ascii="Segoe UI" w:hAnsi="Segoe UI" w:eastAsia="Segoe UI" w:cs="Segoe UI"/>
          <w:b w:val="0"/>
          <w:bCs/>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F5509F3">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三、对报价</w:t>
      </w:r>
      <w:r>
        <w:rPr>
          <w:rFonts w:hint="eastAsia" w:ascii="宋体" w:hAnsi="宋体" w:eastAsia="宋体" w:cs="宋体"/>
          <w:b/>
          <w:color w:val="auto"/>
          <w:sz w:val="24"/>
          <w:lang w:eastAsia="zh-CN"/>
        </w:rPr>
        <w:t>文件的要求</w:t>
      </w:r>
    </w:p>
    <w:p w14:paraId="2DB0BAEC">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117B143">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54E0CFB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长沙同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5F827A9">
      <w:pPr>
        <w:keepNext w:val="0"/>
        <w:keepLines w:val="0"/>
        <w:pageBreakBefore w:val="0"/>
        <w:widowControl w:val="0"/>
        <w:kinsoku/>
        <w:wordWrap/>
        <w:overflowPunct/>
        <w:topLinePunct w:val="0"/>
        <w:autoSpaceDE/>
        <w:autoSpaceDN/>
        <w:bidi w:val="0"/>
        <w:adjustRightInd w:val="0"/>
        <w:snapToGrid w:val="0"/>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7FD3DC8">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w:t>
      </w:r>
      <w:r>
        <w:rPr>
          <w:rFonts w:hint="eastAsia" w:ascii="宋体" w:hAnsi="宋体" w:cs="宋体"/>
          <w:color w:val="auto"/>
          <w:kern w:val="2"/>
          <w:sz w:val="24"/>
          <w:highlight w:val="none"/>
          <w:lang w:val="en-US" w:eastAsia="zh-CN"/>
        </w:rPr>
        <w:t>资格</w:t>
      </w:r>
      <w:r>
        <w:rPr>
          <w:rFonts w:hint="eastAsia" w:ascii="宋体" w:hAnsi="宋体" w:eastAsia="宋体" w:cs="宋体"/>
          <w:color w:val="auto"/>
          <w:kern w:val="2"/>
          <w:sz w:val="24"/>
          <w:highlight w:val="none"/>
          <w:lang w:val="en-US" w:eastAsia="zh-CN"/>
        </w:rPr>
        <w:t>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41F6566C">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45768140">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olor w:val="auto"/>
          <w:kern w:val="2"/>
          <w:sz w:val="24"/>
          <w:highlight w:val="none"/>
          <w:lang w:val="en-US" w:eastAsia="zh-CN"/>
        </w:rPr>
      </w:pPr>
    </w:p>
    <w:p w14:paraId="3BB7977B">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w:t>
      </w:r>
    </w:p>
    <w:p w14:paraId="11769606">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1.《报价书》格式（含《报价清单》）；</w:t>
      </w:r>
    </w:p>
    <w:p w14:paraId="78E77414">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w:t>
      </w:r>
      <w:r>
        <w:rPr>
          <w:rFonts w:hint="eastAsia" w:ascii="宋体" w:hAnsi="宋体" w:eastAsia="宋体" w:cs="宋体"/>
          <w:color w:val="auto"/>
          <w:sz w:val="24"/>
          <w:lang w:val="en-US" w:eastAsia="zh-CN"/>
        </w:rPr>
        <w:t>《报价偏离表》格式；</w:t>
      </w:r>
    </w:p>
    <w:p w14:paraId="3C69113C">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近三年</w:t>
      </w:r>
      <w:r>
        <w:rPr>
          <w:rFonts w:hint="eastAsia" w:ascii="宋体" w:hAnsi="宋体" w:eastAsia="宋体" w:cs="宋体"/>
          <w:color w:val="auto"/>
          <w:sz w:val="24"/>
          <w:lang w:val="en-US" w:eastAsia="zh-CN"/>
        </w:rPr>
        <w:t>长沙</w:t>
      </w:r>
      <w:r>
        <w:rPr>
          <w:rFonts w:hint="default" w:ascii="宋体" w:hAnsi="宋体" w:eastAsia="宋体" w:cs="宋体"/>
          <w:color w:val="auto"/>
          <w:sz w:val="24"/>
          <w:lang w:val="en-US" w:eastAsia="zh-CN"/>
        </w:rPr>
        <w:t>同类业绩一览表</w:t>
      </w:r>
      <w:r>
        <w:rPr>
          <w:rFonts w:hint="eastAsia" w:ascii="宋体" w:hAnsi="宋体" w:eastAsia="宋体" w:cs="宋体"/>
          <w:color w:val="auto"/>
          <w:sz w:val="24"/>
          <w:lang w:val="en-US" w:eastAsia="zh-CN"/>
        </w:rPr>
        <w:t>》格式；</w:t>
      </w:r>
    </w:p>
    <w:p w14:paraId="0A3677DA">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授权委托书</w:t>
      </w:r>
      <w:r>
        <w:rPr>
          <w:rFonts w:hint="eastAsia" w:ascii="宋体" w:hAnsi="宋体" w:eastAsia="宋体" w:cs="宋体"/>
          <w:color w:val="auto"/>
          <w:sz w:val="24"/>
          <w:lang w:val="en-US" w:eastAsia="zh-CN"/>
        </w:rPr>
        <w:t>》格式；</w:t>
      </w:r>
    </w:p>
    <w:p w14:paraId="78C35B58">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5.</w:t>
      </w:r>
      <w:r>
        <w:rPr>
          <w:rFonts w:hint="eastAsia" w:ascii="宋体" w:hAnsi="宋体" w:eastAsia="宋体" w:cs="宋体"/>
          <w:color w:val="auto"/>
          <w:sz w:val="24"/>
          <w:lang w:val="en-US" w:eastAsia="zh-CN"/>
        </w:rPr>
        <w:t>《合同》格式。</w:t>
      </w:r>
    </w:p>
    <w:p w14:paraId="25FCDBA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宋体" w:hAnsi="宋体" w:eastAsia="宋体" w:cs="宋体"/>
          <w:color w:val="auto"/>
          <w:kern w:val="2"/>
          <w:sz w:val="24"/>
          <w:lang w:val="en-US" w:eastAsia="zh-CN"/>
        </w:rPr>
      </w:pPr>
    </w:p>
    <w:p w14:paraId="5CC812B8">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2CEFD721">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614FBA5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2D655C2C">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31035B9F">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5A7A5AF9">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4101502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2AF023B">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7AC5E832">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EE1062F">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4F7D3A0">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5B84914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4E8CB85B">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358E12E0">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284ED1F0">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54625324">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6DB003FF">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37A7D722">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0FC5051C">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33634C97">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bookmarkStart w:id="0" w:name="_GoBack"/>
      <w:bookmarkEnd w:id="0"/>
    </w:p>
    <w:p w14:paraId="5216ADB2">
      <w:pPr>
        <w:pStyle w:val="9"/>
        <w:spacing w:line="360" w:lineRule="auto"/>
        <w:ind w:left="0"/>
        <w:jc w:val="right"/>
        <w:rPr>
          <w:rFonts w:hint="eastAsia" w:ascii="宋体" w:hAnsi="宋体" w:eastAsia="宋体" w:cs="宋体"/>
          <w:color w:val="auto"/>
          <w:kern w:val="2"/>
          <w:sz w:val="24"/>
          <w:lang w:val="en-US" w:eastAsia="zh-CN"/>
        </w:rPr>
      </w:pPr>
    </w:p>
    <w:p w14:paraId="6A351952">
      <w:pPr>
        <w:pStyle w:val="9"/>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8DAD22C">
      <w:pPr>
        <w:pStyle w:val="9"/>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E822853">
      <w:pPr>
        <w:pStyle w:val="9"/>
        <w:tabs>
          <w:tab w:val="left" w:pos="-199"/>
        </w:tabs>
        <w:snapToGrid w:val="0"/>
        <w:spacing w:line="360" w:lineRule="auto"/>
        <w:ind w:left="0"/>
        <w:textAlignment w:val="baseline"/>
        <w:rPr>
          <w:rFonts w:hint="default" w:ascii="宋体" w:hAnsi="宋体" w:eastAsia="宋体" w:cs="宋体"/>
          <w:b/>
          <w:color w:val="auto"/>
          <w:spacing w:val="10"/>
          <w:sz w:val="24"/>
          <w:u w:val="single"/>
          <w:lang w:val="en-US" w:eastAsia="zh-CN"/>
        </w:rPr>
      </w:pPr>
      <w:r>
        <w:rPr>
          <w:rFonts w:hint="eastAsia" w:ascii="宋体" w:hAnsi="宋体" w:eastAsia="宋体" w:cs="宋体"/>
          <w:b/>
          <w:color w:val="auto"/>
          <w:spacing w:val="10"/>
          <w:sz w:val="24"/>
        </w:rPr>
        <w:t>致：</w:t>
      </w:r>
      <w:r>
        <w:rPr>
          <w:rFonts w:hint="eastAsia" w:ascii="宋体" w:hAnsi="宋体" w:cs="宋体"/>
          <w:b/>
          <w:color w:val="auto"/>
          <w:spacing w:val="10"/>
          <w:sz w:val="24"/>
          <w:u w:val="single"/>
          <w:lang w:val="en-US" w:eastAsia="zh-CN"/>
        </w:rPr>
        <w:t xml:space="preserve">                      </w:t>
      </w:r>
    </w:p>
    <w:p w14:paraId="4611D30C">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b/>
          <w:bCs w:val="0"/>
          <w:color w:val="000000"/>
          <w:sz w:val="24"/>
          <w:highlight w:val="none"/>
          <w:u w:val="single"/>
          <w:lang w:val="en-US" w:eastAsia="zh-CN"/>
        </w:rPr>
        <w:t>长沙柏宁地王广场</w:t>
      </w:r>
      <w:r>
        <w:rPr>
          <w:rFonts w:hint="eastAsia"/>
          <w:b/>
          <w:bCs w:val="0"/>
          <w:color w:val="auto"/>
          <w:sz w:val="24"/>
          <w:highlight w:val="none"/>
          <w:u w:val="single"/>
          <w:lang w:val="en-US" w:eastAsia="zh-CN"/>
        </w:rPr>
        <w:t>大厦幕墙清洗</w:t>
      </w:r>
      <w:r>
        <w:rPr>
          <w:rFonts w:hint="eastAsia"/>
          <w:b/>
          <w:bCs w:val="0"/>
          <w:color w:val="000000"/>
          <w:sz w:val="24"/>
          <w:highlight w:val="none"/>
          <w:u w:val="single"/>
          <w:lang w:val="en-US" w:eastAsia="zh-CN"/>
        </w:rPr>
        <w:t>服务报价须知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w:t>
      </w:r>
      <w:r>
        <w:rPr>
          <w:rFonts w:hint="eastAsia" w:ascii="宋体" w:hAnsi="宋体" w:cs="宋体"/>
          <w:color w:val="auto"/>
          <w:spacing w:val="10"/>
          <w:sz w:val="24"/>
        </w:rPr>
        <w:t>全部内容及其他有关资料，在充分考虑各种影响因素后，我司愿按照招标要求以</w:t>
      </w:r>
      <w:r>
        <w:rPr>
          <w:rFonts w:hint="eastAsia" w:ascii="宋体" w:hAnsi="宋体" w:cs="宋体"/>
          <w:color w:val="auto"/>
          <w:spacing w:val="10"/>
          <w:sz w:val="24"/>
          <w:lang w:val="en-US" w:eastAsia="zh-CN"/>
        </w:rPr>
        <w:t>固定</w:t>
      </w:r>
      <w:r>
        <w:rPr>
          <w:rFonts w:hint="eastAsia" w:ascii="宋体" w:hAnsi="宋体" w:cs="宋体"/>
          <w:color w:val="auto"/>
          <w:spacing w:val="10"/>
          <w:sz w:val="24"/>
        </w:rPr>
        <w:t>总金额人民币(大写)</w:t>
      </w:r>
      <w:r>
        <w:rPr>
          <w:rFonts w:hint="eastAsia" w:ascii="宋体" w:hAnsi="宋体" w:cs="宋体"/>
          <w:color w:val="auto"/>
          <w:spacing w:val="10"/>
          <w:sz w:val="24"/>
          <w:u w:val="single"/>
        </w:rPr>
        <w:t>：       (RMB     元</w:t>
      </w:r>
      <w:r>
        <w:rPr>
          <w:rFonts w:hint="eastAsia" w:ascii="宋体" w:hAnsi="宋体" w:cs="宋体"/>
          <w:color w:val="auto"/>
          <w:spacing w:val="10"/>
          <w:sz w:val="24"/>
        </w:rPr>
        <w:t>)完成招标内容并达到招标要求</w:t>
      </w:r>
      <w:r>
        <w:rPr>
          <w:rFonts w:hint="eastAsia" w:ascii="宋体" w:hAnsi="宋体" w:cs="宋体"/>
          <w:color w:val="auto"/>
          <w:spacing w:val="10"/>
          <w:sz w:val="24"/>
          <w:highlight w:val="none"/>
          <w:lang w:eastAsia="zh-CN"/>
        </w:rPr>
        <w:t>。</w:t>
      </w:r>
    </w:p>
    <w:p w14:paraId="42B05AD7">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5CB5707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7D988E9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4F52FFB">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16098211">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6D1295A6">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3A9687FC">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341F57B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4C4C11C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658B37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6212B17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4AA3002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E6491A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E66A0A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48E36E3F">
      <w:pPr>
        <w:numPr>
          <w:ilvl w:val="0"/>
          <w:numId w:val="0"/>
        </w:numPr>
        <w:spacing w:line="360" w:lineRule="auto"/>
        <w:jc w:val="center"/>
        <w:rPr>
          <w:rFonts w:hint="default"/>
          <w:lang w:val="en-US" w:eastAsia="zh-CN"/>
        </w:rPr>
      </w:pPr>
      <w:r>
        <w:rPr>
          <w:rFonts w:hint="eastAsia" w:ascii="宋体" w:hAnsi="宋体" w:eastAsia="宋体" w:cs="宋体"/>
          <w:color w:val="auto"/>
          <w:sz w:val="24"/>
          <w:szCs w:val="24"/>
          <w:lang w:val="en-US" w:eastAsia="zh-CN"/>
        </w:rPr>
        <w:t>附：《法定代表人资格证明书》《报价清单》</w:t>
      </w:r>
      <w:r>
        <w:rPr>
          <w:rFonts w:hint="default"/>
          <w:lang w:val="en-US" w:eastAsia="zh-CN"/>
        </w:rPr>
        <w:br w:type="page"/>
      </w:r>
    </w:p>
    <w:p w14:paraId="217853CF">
      <w:pPr>
        <w:numPr>
          <w:ilvl w:val="0"/>
          <w:numId w:val="0"/>
        </w:numPr>
        <w:spacing w:line="360" w:lineRule="auto"/>
        <w:jc w:val="right"/>
        <w:rPr>
          <w:rFonts w:hint="default"/>
          <w:lang w:val="en-US" w:eastAsia="zh-CN"/>
        </w:rPr>
      </w:pPr>
      <w:r>
        <w:rPr>
          <w:rFonts w:hint="eastAsia" w:ascii="宋体" w:hAnsi="宋体" w:eastAsia="宋体" w:cs="宋体"/>
          <w:sz w:val="24"/>
          <w:szCs w:val="24"/>
          <w:lang w:val="en-US" w:eastAsia="zh-CN"/>
        </w:rPr>
        <w:t>附件2</w:t>
      </w:r>
    </w:p>
    <w:p w14:paraId="210830C7">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517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20C8B1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F1FD5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631D1A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22DBBE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FA42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C0C3670">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2BA0E7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9E31F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F6856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D3C927">
            <w:pPr>
              <w:shd w:val="clear" w:color="auto" w:fill="auto"/>
              <w:spacing w:line="360" w:lineRule="auto"/>
              <w:rPr>
                <w:rFonts w:hint="eastAsia" w:ascii="宋体" w:hAnsi="宋体" w:eastAsia="宋体" w:cs="宋体"/>
                <w:b/>
                <w:color w:val="auto"/>
                <w:highlight w:val="none"/>
                <w:lang w:val="zh-CN"/>
              </w:rPr>
            </w:pPr>
          </w:p>
        </w:tc>
      </w:tr>
      <w:tr w14:paraId="26BE9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1A2E4B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7C8CA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DCF1AF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7E30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C9E99EC">
            <w:pPr>
              <w:shd w:val="clear" w:color="auto" w:fill="auto"/>
              <w:spacing w:line="360" w:lineRule="auto"/>
              <w:rPr>
                <w:rFonts w:hint="eastAsia" w:ascii="宋体" w:hAnsi="宋体" w:eastAsia="宋体" w:cs="宋体"/>
                <w:b/>
                <w:color w:val="auto"/>
                <w:highlight w:val="none"/>
                <w:lang w:val="zh-CN"/>
              </w:rPr>
            </w:pPr>
          </w:p>
        </w:tc>
      </w:tr>
      <w:tr w14:paraId="129B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5E4524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4A30C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772AB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B497F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DC0889">
            <w:pPr>
              <w:shd w:val="clear" w:color="auto" w:fill="auto"/>
              <w:spacing w:line="360" w:lineRule="auto"/>
              <w:rPr>
                <w:rFonts w:hint="eastAsia" w:ascii="宋体" w:hAnsi="宋体" w:eastAsia="宋体" w:cs="宋体"/>
                <w:b/>
                <w:color w:val="auto"/>
                <w:highlight w:val="none"/>
                <w:lang w:val="zh-CN"/>
              </w:rPr>
            </w:pPr>
          </w:p>
        </w:tc>
      </w:tr>
      <w:tr w14:paraId="1A005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B0F782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0A30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CCEB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4514E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875409">
            <w:pPr>
              <w:shd w:val="clear" w:color="auto" w:fill="auto"/>
              <w:spacing w:line="360" w:lineRule="auto"/>
              <w:rPr>
                <w:rFonts w:hint="eastAsia" w:ascii="宋体" w:hAnsi="宋体" w:eastAsia="宋体" w:cs="宋体"/>
                <w:b/>
                <w:color w:val="auto"/>
                <w:highlight w:val="none"/>
                <w:lang w:val="zh-CN"/>
              </w:rPr>
            </w:pPr>
          </w:p>
        </w:tc>
      </w:tr>
      <w:tr w14:paraId="7203F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0BCBBA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7B7A0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31F27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7E1E1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832A6C">
            <w:pPr>
              <w:shd w:val="clear" w:color="auto" w:fill="auto"/>
              <w:spacing w:line="360" w:lineRule="auto"/>
              <w:rPr>
                <w:rFonts w:hint="eastAsia" w:ascii="宋体" w:hAnsi="宋体" w:eastAsia="宋体" w:cs="宋体"/>
                <w:b/>
                <w:color w:val="auto"/>
                <w:highlight w:val="none"/>
                <w:lang w:val="zh-CN"/>
              </w:rPr>
            </w:pPr>
          </w:p>
        </w:tc>
      </w:tr>
      <w:tr w14:paraId="78B7C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815712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63C54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25E2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EEA50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FB2B9F">
            <w:pPr>
              <w:shd w:val="clear" w:color="auto" w:fill="auto"/>
              <w:spacing w:line="360" w:lineRule="auto"/>
              <w:rPr>
                <w:rFonts w:hint="eastAsia" w:ascii="宋体" w:hAnsi="宋体" w:eastAsia="宋体" w:cs="宋体"/>
                <w:b/>
                <w:color w:val="auto"/>
                <w:highlight w:val="none"/>
                <w:lang w:val="zh-CN"/>
              </w:rPr>
            </w:pPr>
          </w:p>
        </w:tc>
      </w:tr>
      <w:tr w14:paraId="0A40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59728F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BC875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767FB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AD6D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857ECC">
            <w:pPr>
              <w:shd w:val="clear" w:color="auto" w:fill="auto"/>
              <w:spacing w:line="360" w:lineRule="auto"/>
              <w:rPr>
                <w:rFonts w:hint="eastAsia" w:ascii="宋体" w:hAnsi="宋体" w:eastAsia="宋体" w:cs="宋体"/>
                <w:b/>
                <w:color w:val="auto"/>
                <w:highlight w:val="none"/>
                <w:lang w:val="zh-CN"/>
              </w:rPr>
            </w:pPr>
          </w:p>
        </w:tc>
      </w:tr>
      <w:tr w14:paraId="1277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2379EDE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41004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2BA049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84CE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348096">
            <w:pPr>
              <w:shd w:val="clear" w:color="auto" w:fill="auto"/>
              <w:spacing w:line="360" w:lineRule="auto"/>
              <w:rPr>
                <w:rFonts w:hint="eastAsia" w:ascii="宋体" w:hAnsi="宋体" w:eastAsia="宋体" w:cs="宋体"/>
                <w:b/>
                <w:color w:val="auto"/>
                <w:highlight w:val="none"/>
                <w:lang w:val="zh-CN"/>
              </w:rPr>
            </w:pPr>
          </w:p>
        </w:tc>
      </w:tr>
      <w:tr w14:paraId="1007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86C420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C97DB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83641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C548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2FA381">
            <w:pPr>
              <w:shd w:val="clear" w:color="auto" w:fill="auto"/>
              <w:spacing w:line="360" w:lineRule="auto"/>
              <w:rPr>
                <w:rFonts w:hint="eastAsia" w:ascii="宋体" w:hAnsi="宋体" w:eastAsia="宋体" w:cs="宋体"/>
                <w:b/>
                <w:color w:val="auto"/>
                <w:highlight w:val="none"/>
                <w:lang w:val="zh-CN"/>
              </w:rPr>
            </w:pPr>
          </w:p>
        </w:tc>
      </w:tr>
      <w:tr w14:paraId="222C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506F5C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F921C2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BEB7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6BAC2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4F2450">
            <w:pPr>
              <w:shd w:val="clear" w:color="auto" w:fill="auto"/>
              <w:spacing w:line="360" w:lineRule="auto"/>
              <w:rPr>
                <w:rFonts w:hint="eastAsia" w:ascii="宋体" w:hAnsi="宋体" w:eastAsia="宋体" w:cs="宋体"/>
                <w:b/>
                <w:color w:val="auto"/>
                <w:highlight w:val="none"/>
                <w:lang w:val="zh-CN"/>
              </w:rPr>
            </w:pPr>
          </w:p>
        </w:tc>
      </w:tr>
      <w:tr w14:paraId="4D824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9E6D43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7743F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B30E5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2741C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E4C7EE">
            <w:pPr>
              <w:shd w:val="clear" w:color="auto" w:fill="auto"/>
              <w:spacing w:line="360" w:lineRule="auto"/>
              <w:rPr>
                <w:rFonts w:hint="eastAsia" w:ascii="宋体" w:hAnsi="宋体" w:eastAsia="宋体" w:cs="宋体"/>
                <w:b/>
                <w:color w:val="auto"/>
                <w:highlight w:val="none"/>
                <w:lang w:val="zh-CN"/>
              </w:rPr>
            </w:pPr>
          </w:p>
        </w:tc>
      </w:tr>
      <w:tr w14:paraId="457D6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46354B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936DC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C615B6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8CAB5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67A7E2">
            <w:pPr>
              <w:shd w:val="clear" w:color="auto" w:fill="auto"/>
              <w:spacing w:line="360" w:lineRule="auto"/>
              <w:rPr>
                <w:rFonts w:hint="eastAsia" w:ascii="宋体" w:hAnsi="宋体" w:eastAsia="宋体" w:cs="宋体"/>
                <w:b/>
                <w:color w:val="auto"/>
                <w:highlight w:val="none"/>
                <w:lang w:val="zh-CN"/>
              </w:rPr>
            </w:pPr>
          </w:p>
        </w:tc>
      </w:tr>
      <w:tr w14:paraId="6E98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BCB9B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395EA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5ABD6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0EBB5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CE747E">
            <w:pPr>
              <w:shd w:val="clear" w:color="auto" w:fill="auto"/>
              <w:spacing w:line="360" w:lineRule="auto"/>
              <w:rPr>
                <w:rFonts w:hint="eastAsia" w:ascii="宋体" w:hAnsi="宋体" w:eastAsia="宋体" w:cs="宋体"/>
                <w:b/>
                <w:color w:val="auto"/>
                <w:highlight w:val="none"/>
                <w:lang w:val="zh-CN"/>
              </w:rPr>
            </w:pPr>
          </w:p>
        </w:tc>
      </w:tr>
      <w:tr w14:paraId="34246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D2174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8CB0D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EE9A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7A97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F4D3B6">
            <w:pPr>
              <w:shd w:val="clear" w:color="auto" w:fill="auto"/>
              <w:spacing w:line="360" w:lineRule="auto"/>
              <w:rPr>
                <w:rFonts w:hint="eastAsia" w:ascii="宋体" w:hAnsi="宋体" w:eastAsia="宋体" w:cs="宋体"/>
                <w:b/>
                <w:color w:val="auto"/>
                <w:highlight w:val="none"/>
                <w:lang w:val="zh-CN"/>
              </w:rPr>
            </w:pPr>
          </w:p>
        </w:tc>
      </w:tr>
      <w:tr w14:paraId="185C2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D2A1E9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9842C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67059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EDB00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D7D158">
            <w:pPr>
              <w:shd w:val="clear" w:color="auto" w:fill="auto"/>
              <w:spacing w:line="360" w:lineRule="auto"/>
              <w:rPr>
                <w:rFonts w:hint="eastAsia" w:ascii="宋体" w:hAnsi="宋体" w:eastAsia="宋体" w:cs="宋体"/>
                <w:b/>
                <w:color w:val="auto"/>
                <w:highlight w:val="none"/>
                <w:lang w:val="zh-CN"/>
              </w:rPr>
            </w:pPr>
          </w:p>
        </w:tc>
      </w:tr>
      <w:tr w14:paraId="6B56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16EF474">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FBF7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A52E8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98C07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853D5F">
            <w:pPr>
              <w:shd w:val="clear" w:color="auto" w:fill="auto"/>
              <w:spacing w:line="360" w:lineRule="auto"/>
              <w:rPr>
                <w:rFonts w:hint="eastAsia" w:ascii="宋体" w:hAnsi="宋体" w:eastAsia="宋体" w:cs="宋体"/>
                <w:b/>
                <w:color w:val="auto"/>
                <w:highlight w:val="none"/>
                <w:lang w:val="zh-CN"/>
              </w:rPr>
            </w:pPr>
          </w:p>
        </w:tc>
      </w:tr>
    </w:tbl>
    <w:p w14:paraId="2267C738">
      <w:pPr>
        <w:shd w:val="clear" w:color="auto" w:fill="auto"/>
        <w:rPr>
          <w:rFonts w:hint="eastAsia" w:ascii="宋体" w:hAnsi="宋体" w:eastAsia="宋体" w:cs="宋体"/>
          <w:color w:val="auto"/>
          <w:sz w:val="24"/>
          <w:highlight w:val="none"/>
          <w:lang w:val="zh-CN"/>
        </w:rPr>
      </w:pPr>
    </w:p>
    <w:p w14:paraId="2F305CCA">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E8A7F0B">
      <w:pPr>
        <w:shd w:val="clear" w:color="auto" w:fill="auto"/>
        <w:rPr>
          <w:rFonts w:hint="eastAsia" w:ascii="宋体" w:hAnsi="宋体" w:eastAsia="宋体" w:cs="宋体"/>
          <w:color w:val="auto"/>
          <w:sz w:val="24"/>
          <w:highlight w:val="none"/>
          <w:lang w:eastAsia="zh-CN"/>
        </w:rPr>
      </w:pPr>
    </w:p>
    <w:p w14:paraId="5ACA454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9F213BD">
      <w:pPr>
        <w:shd w:val="clear" w:color="auto" w:fill="auto"/>
        <w:rPr>
          <w:rFonts w:hint="eastAsia" w:ascii="宋体" w:hAnsi="宋体" w:eastAsia="宋体" w:cs="宋体"/>
          <w:color w:val="auto"/>
          <w:sz w:val="24"/>
          <w:highlight w:val="none"/>
        </w:rPr>
      </w:pPr>
    </w:p>
    <w:p w14:paraId="7401A66B">
      <w:pPr>
        <w:shd w:val="clear" w:color="auto" w:fill="auto"/>
        <w:rPr>
          <w:rFonts w:hint="eastAsia" w:ascii="宋体" w:hAnsi="宋体" w:eastAsia="宋体" w:cs="宋体"/>
          <w:color w:val="auto"/>
          <w:sz w:val="24"/>
          <w:highlight w:val="none"/>
        </w:rPr>
      </w:pPr>
    </w:p>
    <w:p w14:paraId="13132C9E">
      <w:pPr>
        <w:shd w:val="clear" w:color="auto" w:fill="auto"/>
        <w:rPr>
          <w:rFonts w:hint="eastAsia" w:ascii="宋体" w:hAnsi="宋体" w:eastAsia="宋体" w:cs="宋体"/>
          <w:color w:val="auto"/>
          <w:sz w:val="24"/>
          <w:highlight w:val="none"/>
        </w:rPr>
      </w:pPr>
    </w:p>
    <w:p w14:paraId="3C93E69C">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07FB296">
      <w:pPr>
        <w:shd w:val="clear" w:color="auto" w:fill="auto"/>
        <w:ind w:left="0" w:leftChars="0" w:firstLine="0" w:firstLineChars="0"/>
        <w:jc w:val="both"/>
        <w:rPr>
          <w:rFonts w:hint="eastAsia" w:ascii="宋体" w:hAnsi="宋体" w:eastAsia="宋体" w:cs="宋体"/>
          <w:color w:val="auto"/>
          <w:sz w:val="24"/>
          <w:lang w:eastAsia="zh-CN"/>
        </w:rPr>
      </w:pPr>
    </w:p>
    <w:p w14:paraId="19D8DD4B">
      <w:pPr>
        <w:pStyle w:val="13"/>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46ADB859">
      <w:pPr>
        <w:spacing w:line="360" w:lineRule="auto"/>
        <w:jc w:val="both"/>
        <w:rPr>
          <w:rFonts w:hint="default"/>
          <w:lang w:val="en-US" w:eastAsia="zh-CN"/>
        </w:rPr>
      </w:pPr>
    </w:p>
    <w:p w14:paraId="18F12315">
      <w:pPr>
        <w:pStyle w:val="13"/>
        <w:spacing w:before="0" w:beforeLines="0" w:beforeAutospacing="0" w:after="0" w:afterLines="0" w:afterAutospacing="0"/>
        <w:jc w:val="both"/>
        <w:rPr>
          <w:rFonts w:hint="eastAsia" w:ascii="宋体" w:hAnsi="宋体" w:eastAsia="宋体" w:cs="宋体"/>
          <w:b/>
          <w:color w:val="auto"/>
          <w:sz w:val="24"/>
          <w:szCs w:val="24"/>
          <w:highlight w:val="none"/>
        </w:rPr>
      </w:pPr>
    </w:p>
    <w:p w14:paraId="42A57220">
      <w:pPr>
        <w:spacing w:line="360" w:lineRule="auto"/>
        <w:jc w:val="right"/>
        <w:rPr>
          <w:rFonts w:hint="eastAsia" w:ascii="宋体" w:hAnsi="宋体" w:eastAsia="宋体" w:cs="宋体"/>
          <w:color w:val="auto"/>
          <w:sz w:val="24"/>
          <w:szCs w:val="24"/>
          <w:lang w:val="en-US" w:eastAsia="zh-CN"/>
        </w:rPr>
      </w:pPr>
    </w:p>
    <w:p w14:paraId="7BF6801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3157288B">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b/>
          <w:bCs w:val="0"/>
          <w:color w:val="000000"/>
          <w:sz w:val="24"/>
          <w:highlight w:val="none"/>
          <w:u w:val="single"/>
          <w:lang w:val="en-US" w:eastAsia="zh-CN"/>
        </w:rPr>
        <w:t>长沙柏宁地王广场大</w:t>
      </w:r>
      <w:r>
        <w:rPr>
          <w:rFonts w:hint="eastAsia"/>
          <w:b/>
          <w:bCs w:val="0"/>
          <w:color w:val="auto"/>
          <w:sz w:val="24"/>
          <w:highlight w:val="none"/>
          <w:u w:val="single"/>
          <w:lang w:val="en-US" w:eastAsia="zh-CN"/>
        </w:rPr>
        <w:t>厦幕墙清洗服务</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23997192">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4988C357">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E23C0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6CF2235F">
      <w:pPr>
        <w:spacing w:line="360" w:lineRule="auto"/>
        <w:rPr>
          <w:rFonts w:hint="eastAsia" w:ascii="宋体" w:hAnsi="宋体" w:eastAsia="宋体" w:cs="宋体"/>
          <w:color w:val="auto"/>
          <w:sz w:val="24"/>
          <w:szCs w:val="24"/>
        </w:rPr>
      </w:pPr>
    </w:p>
    <w:p w14:paraId="2F69E0E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5E0611D">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46C4C05E">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31485BE7">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7664A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14B9A2">
      <w:pPr>
        <w:spacing w:line="360" w:lineRule="auto"/>
        <w:rPr>
          <w:rFonts w:hint="eastAsia" w:ascii="宋体" w:hAnsi="宋体" w:eastAsia="宋体" w:cs="宋体"/>
          <w:color w:val="auto"/>
          <w:sz w:val="24"/>
          <w:szCs w:val="24"/>
        </w:rPr>
      </w:pPr>
    </w:p>
    <w:p w14:paraId="42993B57">
      <w:pPr>
        <w:spacing w:line="360" w:lineRule="auto"/>
        <w:rPr>
          <w:rFonts w:hint="eastAsia" w:ascii="宋体" w:hAnsi="宋体" w:eastAsia="宋体" w:cs="宋体"/>
          <w:color w:val="auto"/>
          <w:sz w:val="24"/>
          <w:szCs w:val="24"/>
        </w:rPr>
      </w:pPr>
    </w:p>
    <w:p w14:paraId="77E50577">
      <w:pPr>
        <w:spacing w:line="360" w:lineRule="auto"/>
        <w:rPr>
          <w:rFonts w:hint="eastAsia" w:ascii="宋体" w:hAnsi="宋体" w:eastAsia="宋体" w:cs="宋体"/>
          <w:color w:val="auto"/>
          <w:sz w:val="24"/>
          <w:szCs w:val="24"/>
        </w:rPr>
      </w:pPr>
    </w:p>
    <w:p w14:paraId="625994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0A2392D">
      <w:pPr>
        <w:spacing w:line="360" w:lineRule="auto"/>
        <w:jc w:val="both"/>
        <w:rPr>
          <w:rFonts w:hint="eastAsia" w:ascii="宋体" w:hAnsi="宋体" w:eastAsia="宋体" w:cs="宋体"/>
          <w:color w:val="auto"/>
          <w:sz w:val="24"/>
          <w:szCs w:val="24"/>
        </w:rPr>
      </w:pPr>
    </w:p>
    <w:p w14:paraId="01FE7DE3">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3CC16DAD">
      <w:pPr>
        <w:pStyle w:val="13"/>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val="en-US" w:eastAsia="zh-CN"/>
        </w:rPr>
        <w:t>长沙</w:t>
      </w:r>
      <w:r>
        <w:rPr>
          <w:rFonts w:hint="eastAsia" w:ascii="宋体" w:hAnsi="宋体" w:eastAsia="宋体" w:cs="宋体"/>
          <w:b/>
          <w:color w:val="auto"/>
          <w:sz w:val="30"/>
          <w:highlight w:val="none"/>
        </w:rPr>
        <w:t>同类业绩一览表</w:t>
      </w:r>
    </w:p>
    <w:p w14:paraId="0F71ECDD">
      <w:pPr>
        <w:pStyle w:val="13"/>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267"/>
        <w:gridCol w:w="1758"/>
        <w:gridCol w:w="1298"/>
        <w:gridCol w:w="1102"/>
        <w:gridCol w:w="1080"/>
        <w:gridCol w:w="1650"/>
        <w:gridCol w:w="991"/>
      </w:tblGrid>
      <w:tr w14:paraId="42CF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75A4D85">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440803D">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59FA3695">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en-US" w:eastAsia="zh-CN"/>
              </w:rPr>
              <w:t>小区</w:t>
            </w:r>
            <w:r>
              <w:rPr>
                <w:rFonts w:hint="eastAsia" w:ascii="宋体" w:hAnsi="宋体" w:eastAsia="宋体" w:cs="宋体"/>
                <w:color w:val="auto"/>
                <w:sz w:val="24"/>
                <w:lang w:val="zh-CN"/>
              </w:rPr>
              <w:t>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7124A19">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67A35F20">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D243DB">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实施</w:t>
            </w:r>
          </w:p>
          <w:p w14:paraId="4BE026F5">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5F360D">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B67A905">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5E477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65FF36">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F404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A91F048">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5014690">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D6C215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B4A26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FA078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9337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E3F25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14AF43">
            <w:pPr>
              <w:jc w:val="center"/>
              <w:rPr>
                <w:rFonts w:hint="eastAsia" w:ascii="宋体" w:hAnsi="宋体" w:eastAsia="宋体" w:cs="宋体"/>
                <w:color w:val="auto"/>
                <w:sz w:val="24"/>
              </w:rPr>
            </w:pPr>
          </w:p>
        </w:tc>
      </w:tr>
      <w:tr w14:paraId="4845F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445980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4CDDC7C">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BB7919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45B4D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58DDF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E5C7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65E3B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7C46D6">
            <w:pPr>
              <w:jc w:val="center"/>
              <w:rPr>
                <w:rFonts w:hint="eastAsia" w:ascii="宋体" w:hAnsi="宋体" w:eastAsia="宋体" w:cs="宋体"/>
                <w:color w:val="auto"/>
                <w:sz w:val="24"/>
              </w:rPr>
            </w:pPr>
          </w:p>
        </w:tc>
      </w:tr>
      <w:tr w14:paraId="6978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EE5A4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1C77638">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5CC45D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78BCFF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3551C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4631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5288B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45C795">
            <w:pPr>
              <w:jc w:val="center"/>
              <w:rPr>
                <w:rFonts w:hint="eastAsia" w:ascii="宋体" w:hAnsi="宋体" w:eastAsia="宋体" w:cs="宋体"/>
                <w:color w:val="auto"/>
                <w:sz w:val="24"/>
              </w:rPr>
            </w:pPr>
          </w:p>
        </w:tc>
      </w:tr>
      <w:tr w14:paraId="2FDCF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1383BB">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E1C5A76">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18D01F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F286F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48637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06DAD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9A6FB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B5D55D">
            <w:pPr>
              <w:jc w:val="center"/>
              <w:rPr>
                <w:rFonts w:hint="eastAsia" w:ascii="宋体" w:hAnsi="宋体" w:eastAsia="宋体" w:cs="宋体"/>
                <w:color w:val="auto"/>
                <w:sz w:val="24"/>
              </w:rPr>
            </w:pPr>
          </w:p>
        </w:tc>
      </w:tr>
      <w:tr w14:paraId="1404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64F3E94">
            <w:pPr>
              <w:jc w:val="center"/>
              <w:rPr>
                <w:rFonts w:hint="eastAsia" w:ascii="宋体" w:hAnsi="宋体" w:eastAsia="宋体" w:cs="宋体"/>
                <w:color w:val="auto"/>
                <w:sz w:val="24"/>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D5377BA">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7D03F5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DF651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2EE4E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C5ED0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05B4C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8A71E93">
            <w:pPr>
              <w:jc w:val="center"/>
              <w:rPr>
                <w:rFonts w:hint="eastAsia" w:ascii="宋体" w:hAnsi="宋体" w:eastAsia="宋体" w:cs="宋体"/>
                <w:color w:val="auto"/>
                <w:sz w:val="24"/>
              </w:rPr>
            </w:pPr>
          </w:p>
        </w:tc>
      </w:tr>
    </w:tbl>
    <w:p w14:paraId="7F5D2E58">
      <w:pPr>
        <w:spacing w:line="420" w:lineRule="auto"/>
        <w:rPr>
          <w:rFonts w:hint="eastAsia" w:ascii="宋体" w:hAnsi="宋体" w:eastAsia="宋体" w:cs="宋体"/>
          <w:color w:val="auto"/>
          <w:sz w:val="24"/>
        </w:rPr>
      </w:pPr>
    </w:p>
    <w:p w14:paraId="0A0BCA49">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ED45D3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38FC0BB">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w:t>
      </w:r>
      <w:r>
        <w:rPr>
          <w:rFonts w:hint="eastAsia" w:ascii="宋体" w:hAnsi="宋体" w:cs="宋体"/>
          <w:color w:val="auto"/>
          <w:sz w:val="24"/>
          <w:lang w:val="en-US" w:eastAsia="zh-CN"/>
        </w:rPr>
        <w:t>招标单位</w:t>
      </w:r>
      <w:r>
        <w:rPr>
          <w:rFonts w:hint="eastAsia" w:ascii="宋体" w:hAnsi="宋体" w:eastAsia="宋体" w:cs="宋体"/>
          <w:color w:val="auto"/>
          <w:sz w:val="24"/>
          <w:lang w:val="en-US" w:eastAsia="zh-CN"/>
        </w:rPr>
        <w:t>随时实地考察的业绩，以便核实。</w:t>
      </w:r>
    </w:p>
    <w:p w14:paraId="0F7D71B0">
      <w:pPr>
        <w:pStyle w:val="13"/>
        <w:spacing w:before="0" w:beforeLines="0" w:beforeAutospacing="0" w:after="0" w:afterLines="0" w:afterAutospacing="0"/>
        <w:rPr>
          <w:rFonts w:hint="eastAsia" w:ascii="宋体" w:hAnsi="宋体" w:eastAsia="宋体" w:cs="宋体"/>
          <w:color w:val="auto"/>
          <w:sz w:val="28"/>
        </w:rPr>
      </w:pPr>
    </w:p>
    <w:p w14:paraId="1462A1B9">
      <w:pPr>
        <w:pStyle w:val="13"/>
        <w:spacing w:before="0" w:beforeLines="0" w:beforeAutospacing="0" w:after="0" w:afterLines="0" w:afterAutospacing="0"/>
        <w:rPr>
          <w:rFonts w:hint="eastAsia" w:ascii="宋体" w:hAnsi="宋体" w:eastAsia="宋体" w:cs="宋体"/>
          <w:color w:val="auto"/>
          <w:sz w:val="28"/>
        </w:rPr>
      </w:pPr>
    </w:p>
    <w:p w14:paraId="0906608D">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FB2C870">
      <w:pPr>
        <w:rPr>
          <w:rFonts w:hint="eastAsia" w:ascii="宋体" w:hAnsi="宋体" w:eastAsia="宋体" w:cs="宋体"/>
          <w:color w:val="auto"/>
          <w:sz w:val="28"/>
        </w:rPr>
      </w:pPr>
      <w:r>
        <w:rPr>
          <w:rFonts w:hint="eastAsia" w:ascii="宋体" w:hAnsi="宋体" w:eastAsia="宋体" w:cs="宋体"/>
          <w:color w:val="auto"/>
          <w:sz w:val="24"/>
        </w:rPr>
        <w:t xml:space="preserve">                                    </w:t>
      </w:r>
    </w:p>
    <w:p w14:paraId="64DD326F">
      <w:pPr>
        <w:pStyle w:val="13"/>
        <w:spacing w:before="0" w:beforeLines="0" w:beforeAutospacing="0" w:after="0" w:afterLines="0" w:afterAutospacing="0"/>
        <w:rPr>
          <w:rFonts w:hint="eastAsia" w:ascii="宋体" w:hAnsi="宋体" w:eastAsia="宋体" w:cs="宋体"/>
          <w:color w:val="auto"/>
        </w:rPr>
      </w:pPr>
    </w:p>
    <w:p w14:paraId="172BD373">
      <w:pPr>
        <w:pStyle w:val="13"/>
        <w:spacing w:before="0" w:beforeLines="0" w:beforeAutospacing="0" w:after="0" w:afterLines="0" w:afterAutospacing="0"/>
        <w:rPr>
          <w:rFonts w:hint="eastAsia" w:ascii="宋体" w:hAnsi="宋体" w:eastAsia="宋体" w:cs="宋体"/>
          <w:color w:val="auto"/>
        </w:rPr>
      </w:pPr>
    </w:p>
    <w:p w14:paraId="00024D41">
      <w:pPr>
        <w:pStyle w:val="13"/>
        <w:spacing w:before="0" w:beforeLines="0" w:beforeAutospacing="0" w:after="0" w:afterLines="0" w:afterAutospacing="0"/>
        <w:ind w:firstLine="1920" w:firstLineChars="800"/>
        <w:rPr>
          <w:rFonts w:hint="eastAsia" w:ascii="宋体" w:hAnsi="宋体" w:eastAsia="宋体" w:cs="宋体"/>
          <w:color w:val="auto"/>
        </w:rPr>
      </w:pPr>
    </w:p>
    <w:p w14:paraId="1328EC91">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8351A7">
      <w:pPr>
        <w:tabs>
          <w:tab w:val="left" w:pos="897"/>
        </w:tabs>
        <w:spacing w:line="460" w:lineRule="exact"/>
        <w:ind w:right="609" w:rightChars="290"/>
        <w:rPr>
          <w:rFonts w:hint="eastAsia" w:ascii="宋体" w:hAnsi="宋体" w:eastAsia="宋体" w:cs="宋体"/>
          <w:color w:val="auto"/>
          <w:sz w:val="24"/>
        </w:rPr>
      </w:pPr>
    </w:p>
    <w:p w14:paraId="29D6E14B">
      <w:pPr>
        <w:jc w:val="both"/>
        <w:rPr>
          <w:rFonts w:hint="default" w:ascii="宋体" w:hAnsi="宋体" w:eastAsia="宋体" w:cs="宋体"/>
          <w:color w:val="auto"/>
          <w:kern w:val="2"/>
          <w:sz w:val="28"/>
          <w:szCs w:val="28"/>
          <w:lang w:val="en-US" w:eastAsia="zh-CN"/>
        </w:rPr>
      </w:pPr>
    </w:p>
    <w:sectPr>
      <w:footerReference r:id="rId3" w:type="default"/>
      <w:pgSz w:w="11900" w:h="16820"/>
      <w:pgMar w:top="1440" w:right="1080" w:bottom="1440" w:left="1080"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F337">
    <w:pPr>
      <w:pStyle w:val="1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4"/>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D54E0B"/>
    <w:rsid w:val="00F54BBE"/>
    <w:rsid w:val="00FF0A0F"/>
    <w:rsid w:val="01021F38"/>
    <w:rsid w:val="011C0C24"/>
    <w:rsid w:val="01393B8B"/>
    <w:rsid w:val="01690DE0"/>
    <w:rsid w:val="01AB1104"/>
    <w:rsid w:val="01F1749F"/>
    <w:rsid w:val="02051546"/>
    <w:rsid w:val="023C5B4D"/>
    <w:rsid w:val="025D3979"/>
    <w:rsid w:val="029A778E"/>
    <w:rsid w:val="02EB52F9"/>
    <w:rsid w:val="034638E7"/>
    <w:rsid w:val="03570A8D"/>
    <w:rsid w:val="03797EF8"/>
    <w:rsid w:val="0411458A"/>
    <w:rsid w:val="04D335AC"/>
    <w:rsid w:val="04E16790"/>
    <w:rsid w:val="056E0F0B"/>
    <w:rsid w:val="05CD27DB"/>
    <w:rsid w:val="05FF7291"/>
    <w:rsid w:val="063477F6"/>
    <w:rsid w:val="06531DBE"/>
    <w:rsid w:val="06BC365C"/>
    <w:rsid w:val="06FA5A71"/>
    <w:rsid w:val="0766694E"/>
    <w:rsid w:val="07A63138"/>
    <w:rsid w:val="07BE062A"/>
    <w:rsid w:val="07D23AF0"/>
    <w:rsid w:val="07E04CAD"/>
    <w:rsid w:val="07FD6E9A"/>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C111BBC"/>
    <w:rsid w:val="0C3809C0"/>
    <w:rsid w:val="0CA96C0E"/>
    <w:rsid w:val="0CB8376B"/>
    <w:rsid w:val="0CC56E87"/>
    <w:rsid w:val="0D1D2428"/>
    <w:rsid w:val="0D562065"/>
    <w:rsid w:val="0D907DC5"/>
    <w:rsid w:val="0DEC4188"/>
    <w:rsid w:val="0E7B58DF"/>
    <w:rsid w:val="0EC22A87"/>
    <w:rsid w:val="0EF820C6"/>
    <w:rsid w:val="0EFC3704"/>
    <w:rsid w:val="0F5D0520"/>
    <w:rsid w:val="0FFD54BA"/>
    <w:rsid w:val="10DA69EA"/>
    <w:rsid w:val="1118068E"/>
    <w:rsid w:val="11992F63"/>
    <w:rsid w:val="11A45824"/>
    <w:rsid w:val="11A82F00"/>
    <w:rsid w:val="11B85B3D"/>
    <w:rsid w:val="11D57162"/>
    <w:rsid w:val="11EE1479"/>
    <w:rsid w:val="122E3BA6"/>
    <w:rsid w:val="125647C6"/>
    <w:rsid w:val="125F040F"/>
    <w:rsid w:val="12B8748B"/>
    <w:rsid w:val="12C34799"/>
    <w:rsid w:val="12E4166F"/>
    <w:rsid w:val="135C3E2F"/>
    <w:rsid w:val="13800049"/>
    <w:rsid w:val="13C034F7"/>
    <w:rsid w:val="13EC0DC3"/>
    <w:rsid w:val="14513122"/>
    <w:rsid w:val="15555898"/>
    <w:rsid w:val="155D698A"/>
    <w:rsid w:val="15787ABD"/>
    <w:rsid w:val="162C0691"/>
    <w:rsid w:val="165879B7"/>
    <w:rsid w:val="166401E6"/>
    <w:rsid w:val="168937C6"/>
    <w:rsid w:val="176C18A3"/>
    <w:rsid w:val="178F64CD"/>
    <w:rsid w:val="17DF5D78"/>
    <w:rsid w:val="18112FE1"/>
    <w:rsid w:val="181F135A"/>
    <w:rsid w:val="18A54C29"/>
    <w:rsid w:val="18AE174C"/>
    <w:rsid w:val="18B72480"/>
    <w:rsid w:val="18B8291A"/>
    <w:rsid w:val="18CF05F1"/>
    <w:rsid w:val="18DD155B"/>
    <w:rsid w:val="1906473A"/>
    <w:rsid w:val="194618B5"/>
    <w:rsid w:val="1960643E"/>
    <w:rsid w:val="19693059"/>
    <w:rsid w:val="197A5CA2"/>
    <w:rsid w:val="19E51B54"/>
    <w:rsid w:val="19F5683E"/>
    <w:rsid w:val="19FF1090"/>
    <w:rsid w:val="1A0508F6"/>
    <w:rsid w:val="1A482B5D"/>
    <w:rsid w:val="1B2E7041"/>
    <w:rsid w:val="1B372FDB"/>
    <w:rsid w:val="1B3B0715"/>
    <w:rsid w:val="1B744212"/>
    <w:rsid w:val="1BA013E4"/>
    <w:rsid w:val="1C206FA5"/>
    <w:rsid w:val="1C6D0B7F"/>
    <w:rsid w:val="1CCF6DFC"/>
    <w:rsid w:val="1D382052"/>
    <w:rsid w:val="1D91432B"/>
    <w:rsid w:val="1D993AD9"/>
    <w:rsid w:val="1D9A3AA1"/>
    <w:rsid w:val="1DB001FD"/>
    <w:rsid w:val="1DB054FC"/>
    <w:rsid w:val="1DB74FDB"/>
    <w:rsid w:val="1DD13C64"/>
    <w:rsid w:val="1E2C33C6"/>
    <w:rsid w:val="1E2C5A06"/>
    <w:rsid w:val="1ECA6903"/>
    <w:rsid w:val="1F3C0388"/>
    <w:rsid w:val="1F5F0B1F"/>
    <w:rsid w:val="1F917B69"/>
    <w:rsid w:val="1FA9753D"/>
    <w:rsid w:val="1FD525A7"/>
    <w:rsid w:val="1FE43FA1"/>
    <w:rsid w:val="2020143C"/>
    <w:rsid w:val="206D39CD"/>
    <w:rsid w:val="208732AA"/>
    <w:rsid w:val="20A0235A"/>
    <w:rsid w:val="20AD53AE"/>
    <w:rsid w:val="20D34A89"/>
    <w:rsid w:val="2109207F"/>
    <w:rsid w:val="21134173"/>
    <w:rsid w:val="2162068D"/>
    <w:rsid w:val="21870911"/>
    <w:rsid w:val="22673393"/>
    <w:rsid w:val="23255595"/>
    <w:rsid w:val="23800C37"/>
    <w:rsid w:val="23A767A1"/>
    <w:rsid w:val="24AC2611"/>
    <w:rsid w:val="25123BFB"/>
    <w:rsid w:val="255D3471"/>
    <w:rsid w:val="25D9109C"/>
    <w:rsid w:val="25F0369F"/>
    <w:rsid w:val="26DD385B"/>
    <w:rsid w:val="27872D0A"/>
    <w:rsid w:val="27D25E69"/>
    <w:rsid w:val="27D34DCB"/>
    <w:rsid w:val="288E77A5"/>
    <w:rsid w:val="28DA181D"/>
    <w:rsid w:val="29EF5FF1"/>
    <w:rsid w:val="29F24FFB"/>
    <w:rsid w:val="29F44AF3"/>
    <w:rsid w:val="2A6A2F36"/>
    <w:rsid w:val="2AB5318E"/>
    <w:rsid w:val="2B543EB8"/>
    <w:rsid w:val="2B80279A"/>
    <w:rsid w:val="2B8F42B0"/>
    <w:rsid w:val="2BE00CC4"/>
    <w:rsid w:val="2D971677"/>
    <w:rsid w:val="2EBD7BBE"/>
    <w:rsid w:val="2EBE1C12"/>
    <w:rsid w:val="2FF970E7"/>
    <w:rsid w:val="303C2266"/>
    <w:rsid w:val="30907D36"/>
    <w:rsid w:val="30FA3FE7"/>
    <w:rsid w:val="310F752F"/>
    <w:rsid w:val="317401D7"/>
    <w:rsid w:val="318F79EC"/>
    <w:rsid w:val="31954849"/>
    <w:rsid w:val="31C03781"/>
    <w:rsid w:val="31D16A05"/>
    <w:rsid w:val="321A4CA3"/>
    <w:rsid w:val="327444E8"/>
    <w:rsid w:val="3295106B"/>
    <w:rsid w:val="32DA3899"/>
    <w:rsid w:val="32F542C5"/>
    <w:rsid w:val="33164CE7"/>
    <w:rsid w:val="331F2D62"/>
    <w:rsid w:val="339943F7"/>
    <w:rsid w:val="34485135"/>
    <w:rsid w:val="344D12AF"/>
    <w:rsid w:val="346453EF"/>
    <w:rsid w:val="35875567"/>
    <w:rsid w:val="359101F8"/>
    <w:rsid w:val="364960CE"/>
    <w:rsid w:val="367D6415"/>
    <w:rsid w:val="368402F7"/>
    <w:rsid w:val="36E76B36"/>
    <w:rsid w:val="36FF3742"/>
    <w:rsid w:val="379B4665"/>
    <w:rsid w:val="37DC42DB"/>
    <w:rsid w:val="37E62BB6"/>
    <w:rsid w:val="383511CC"/>
    <w:rsid w:val="38685317"/>
    <w:rsid w:val="39394689"/>
    <w:rsid w:val="39582DDE"/>
    <w:rsid w:val="39B174B0"/>
    <w:rsid w:val="3B0F4CDC"/>
    <w:rsid w:val="3B415F8B"/>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C63664"/>
    <w:rsid w:val="3E0D106C"/>
    <w:rsid w:val="3E296E90"/>
    <w:rsid w:val="3EBD28FC"/>
    <w:rsid w:val="3ECB154C"/>
    <w:rsid w:val="3ED92FDD"/>
    <w:rsid w:val="3F204B9E"/>
    <w:rsid w:val="3F417D5B"/>
    <w:rsid w:val="3F5A0192"/>
    <w:rsid w:val="40482F1A"/>
    <w:rsid w:val="408975F5"/>
    <w:rsid w:val="40D75730"/>
    <w:rsid w:val="410A5AEA"/>
    <w:rsid w:val="41B468A9"/>
    <w:rsid w:val="4244355F"/>
    <w:rsid w:val="42477F1B"/>
    <w:rsid w:val="426C6EF8"/>
    <w:rsid w:val="429A1687"/>
    <w:rsid w:val="432B79FC"/>
    <w:rsid w:val="432F4F99"/>
    <w:rsid w:val="4400619E"/>
    <w:rsid w:val="442A1360"/>
    <w:rsid w:val="44D53433"/>
    <w:rsid w:val="44FD40A7"/>
    <w:rsid w:val="455F00F4"/>
    <w:rsid w:val="45AC3600"/>
    <w:rsid w:val="45F150A0"/>
    <w:rsid w:val="462E5779"/>
    <w:rsid w:val="46DA5DEA"/>
    <w:rsid w:val="46EA5A39"/>
    <w:rsid w:val="472C24BA"/>
    <w:rsid w:val="474D263A"/>
    <w:rsid w:val="478B0645"/>
    <w:rsid w:val="48557C03"/>
    <w:rsid w:val="4961000C"/>
    <w:rsid w:val="496723E7"/>
    <w:rsid w:val="49826363"/>
    <w:rsid w:val="49F8781C"/>
    <w:rsid w:val="4A325785"/>
    <w:rsid w:val="4A4B3B0F"/>
    <w:rsid w:val="4A54305C"/>
    <w:rsid w:val="4A5E0A17"/>
    <w:rsid w:val="4AB307E8"/>
    <w:rsid w:val="4AC92DBD"/>
    <w:rsid w:val="4ACD120C"/>
    <w:rsid w:val="4AD4767A"/>
    <w:rsid w:val="4AEB209B"/>
    <w:rsid w:val="4AF81D3A"/>
    <w:rsid w:val="4B0C4E64"/>
    <w:rsid w:val="4B6C0794"/>
    <w:rsid w:val="4B81308B"/>
    <w:rsid w:val="4C5573A0"/>
    <w:rsid w:val="4C82356D"/>
    <w:rsid w:val="4CFF59A5"/>
    <w:rsid w:val="4D2E2EEC"/>
    <w:rsid w:val="4D394F13"/>
    <w:rsid w:val="4DC807D3"/>
    <w:rsid w:val="4E6E6945"/>
    <w:rsid w:val="4ED15BE1"/>
    <w:rsid w:val="4EE259CC"/>
    <w:rsid w:val="4F15603B"/>
    <w:rsid w:val="4F3465F9"/>
    <w:rsid w:val="4F6507A0"/>
    <w:rsid w:val="4F6C5D67"/>
    <w:rsid w:val="50496B57"/>
    <w:rsid w:val="509E2A87"/>
    <w:rsid w:val="50AA0A5D"/>
    <w:rsid w:val="50FB5437"/>
    <w:rsid w:val="519C0A4F"/>
    <w:rsid w:val="51C00B21"/>
    <w:rsid w:val="51EE739B"/>
    <w:rsid w:val="51FD5246"/>
    <w:rsid w:val="5201179A"/>
    <w:rsid w:val="5214712D"/>
    <w:rsid w:val="52165F93"/>
    <w:rsid w:val="521E3EFC"/>
    <w:rsid w:val="52235C69"/>
    <w:rsid w:val="529D0578"/>
    <w:rsid w:val="529E485D"/>
    <w:rsid w:val="52A04B99"/>
    <w:rsid w:val="52AD1734"/>
    <w:rsid w:val="52D23823"/>
    <w:rsid w:val="52FE4D63"/>
    <w:rsid w:val="53183661"/>
    <w:rsid w:val="53402E34"/>
    <w:rsid w:val="534C0638"/>
    <w:rsid w:val="53595A0A"/>
    <w:rsid w:val="540825EF"/>
    <w:rsid w:val="543541FD"/>
    <w:rsid w:val="54D51BAA"/>
    <w:rsid w:val="54F719A1"/>
    <w:rsid w:val="5562450F"/>
    <w:rsid w:val="5576097F"/>
    <w:rsid w:val="566D308E"/>
    <w:rsid w:val="56813F32"/>
    <w:rsid w:val="572B657F"/>
    <w:rsid w:val="58044073"/>
    <w:rsid w:val="580F3D1C"/>
    <w:rsid w:val="586A67F1"/>
    <w:rsid w:val="589E069A"/>
    <w:rsid w:val="58BF33B1"/>
    <w:rsid w:val="590F51D9"/>
    <w:rsid w:val="594818B8"/>
    <w:rsid w:val="59717E9D"/>
    <w:rsid w:val="599F16E2"/>
    <w:rsid w:val="5A7C73BA"/>
    <w:rsid w:val="5A9602A5"/>
    <w:rsid w:val="5ABD2155"/>
    <w:rsid w:val="5AF25A0F"/>
    <w:rsid w:val="5C272E7F"/>
    <w:rsid w:val="5C74633B"/>
    <w:rsid w:val="5CB44411"/>
    <w:rsid w:val="5CE07708"/>
    <w:rsid w:val="5D011C7D"/>
    <w:rsid w:val="5D4F1B4F"/>
    <w:rsid w:val="5DB92802"/>
    <w:rsid w:val="5E3A60F9"/>
    <w:rsid w:val="5E430429"/>
    <w:rsid w:val="5E7A0EF2"/>
    <w:rsid w:val="5EC06747"/>
    <w:rsid w:val="5EFF7895"/>
    <w:rsid w:val="5F664FAE"/>
    <w:rsid w:val="5F9F45AD"/>
    <w:rsid w:val="5FB333F5"/>
    <w:rsid w:val="5FE12B03"/>
    <w:rsid w:val="600C257F"/>
    <w:rsid w:val="60CE1216"/>
    <w:rsid w:val="612D755A"/>
    <w:rsid w:val="613F2026"/>
    <w:rsid w:val="614416A2"/>
    <w:rsid w:val="615F2241"/>
    <w:rsid w:val="618B7898"/>
    <w:rsid w:val="61D92B8C"/>
    <w:rsid w:val="62DC0D7C"/>
    <w:rsid w:val="62F12229"/>
    <w:rsid w:val="63B5013F"/>
    <w:rsid w:val="63B61BD3"/>
    <w:rsid w:val="63CE3BE1"/>
    <w:rsid w:val="63F20007"/>
    <w:rsid w:val="649E1B02"/>
    <w:rsid w:val="64CA3C4D"/>
    <w:rsid w:val="64CB1A0C"/>
    <w:rsid w:val="64D43F9E"/>
    <w:rsid w:val="64FC1EB2"/>
    <w:rsid w:val="65087CA6"/>
    <w:rsid w:val="654D1E8A"/>
    <w:rsid w:val="659D74D4"/>
    <w:rsid w:val="65A84414"/>
    <w:rsid w:val="65C36B5C"/>
    <w:rsid w:val="65C654F3"/>
    <w:rsid w:val="65EA022C"/>
    <w:rsid w:val="66644E48"/>
    <w:rsid w:val="666850E5"/>
    <w:rsid w:val="66BB458D"/>
    <w:rsid w:val="66BC52A6"/>
    <w:rsid w:val="66BC6A7F"/>
    <w:rsid w:val="66D14BF3"/>
    <w:rsid w:val="66D6176D"/>
    <w:rsid w:val="67B5411E"/>
    <w:rsid w:val="68806F02"/>
    <w:rsid w:val="68B63CF9"/>
    <w:rsid w:val="69076E24"/>
    <w:rsid w:val="697201AE"/>
    <w:rsid w:val="69884D94"/>
    <w:rsid w:val="698F49D5"/>
    <w:rsid w:val="699762C9"/>
    <w:rsid w:val="69D052CB"/>
    <w:rsid w:val="6A03474D"/>
    <w:rsid w:val="6A715382"/>
    <w:rsid w:val="6AEA24F9"/>
    <w:rsid w:val="6BDF6FA6"/>
    <w:rsid w:val="6C1D5DCE"/>
    <w:rsid w:val="6C2777FB"/>
    <w:rsid w:val="6C5B1AF3"/>
    <w:rsid w:val="6D4600D1"/>
    <w:rsid w:val="6D477ADA"/>
    <w:rsid w:val="6D5875C3"/>
    <w:rsid w:val="6DA320D9"/>
    <w:rsid w:val="6DB1683D"/>
    <w:rsid w:val="6E121420"/>
    <w:rsid w:val="6E196680"/>
    <w:rsid w:val="6E1D6560"/>
    <w:rsid w:val="6EDE040B"/>
    <w:rsid w:val="6F2807E8"/>
    <w:rsid w:val="6F722F9E"/>
    <w:rsid w:val="6FE12E9B"/>
    <w:rsid w:val="6FEB7342"/>
    <w:rsid w:val="6FFD17E8"/>
    <w:rsid w:val="700976FD"/>
    <w:rsid w:val="708C7F39"/>
    <w:rsid w:val="70E35F04"/>
    <w:rsid w:val="722F1A94"/>
    <w:rsid w:val="725D0AA2"/>
    <w:rsid w:val="72AD19B1"/>
    <w:rsid w:val="72E15506"/>
    <w:rsid w:val="72FD2EC9"/>
    <w:rsid w:val="73053F25"/>
    <w:rsid w:val="736C0F60"/>
    <w:rsid w:val="737648D0"/>
    <w:rsid w:val="738E1D1D"/>
    <w:rsid w:val="73B5323A"/>
    <w:rsid w:val="73BA07BE"/>
    <w:rsid w:val="743A3C07"/>
    <w:rsid w:val="74410E5E"/>
    <w:rsid w:val="745246E1"/>
    <w:rsid w:val="7463798D"/>
    <w:rsid w:val="75754388"/>
    <w:rsid w:val="7581481F"/>
    <w:rsid w:val="75B12050"/>
    <w:rsid w:val="76376752"/>
    <w:rsid w:val="76E96259"/>
    <w:rsid w:val="76EB312B"/>
    <w:rsid w:val="76EC5507"/>
    <w:rsid w:val="773224FA"/>
    <w:rsid w:val="778F4FBE"/>
    <w:rsid w:val="77D6083E"/>
    <w:rsid w:val="78424451"/>
    <w:rsid w:val="792B0C91"/>
    <w:rsid w:val="793162A6"/>
    <w:rsid w:val="794D0B22"/>
    <w:rsid w:val="79EF47ED"/>
    <w:rsid w:val="79F34A7A"/>
    <w:rsid w:val="7A056A22"/>
    <w:rsid w:val="7A3D1BFB"/>
    <w:rsid w:val="7A4A1AF6"/>
    <w:rsid w:val="7AA056B9"/>
    <w:rsid w:val="7AAE400A"/>
    <w:rsid w:val="7B0C0D2E"/>
    <w:rsid w:val="7B155E1F"/>
    <w:rsid w:val="7B311661"/>
    <w:rsid w:val="7B4153E4"/>
    <w:rsid w:val="7C2D79D7"/>
    <w:rsid w:val="7C7D59E5"/>
    <w:rsid w:val="7CE42E26"/>
    <w:rsid w:val="7D904EA6"/>
    <w:rsid w:val="7DC81FED"/>
    <w:rsid w:val="7E0622C2"/>
    <w:rsid w:val="7E0F6CA2"/>
    <w:rsid w:val="7E431356"/>
    <w:rsid w:val="7E4D4151"/>
    <w:rsid w:val="7E6B45BA"/>
    <w:rsid w:val="7EAA3A51"/>
    <w:rsid w:val="7F7A3792"/>
    <w:rsid w:val="7FC604F8"/>
    <w:rsid w:val="7FCC57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6">
    <w:name w:val="annotation text"/>
    <w:basedOn w:val="1"/>
    <w:qFormat/>
    <w:uiPriority w:val="0"/>
    <w:pPr>
      <w:jc w:val="left"/>
    </w:pPr>
  </w:style>
  <w:style w:type="paragraph" w:styleId="7">
    <w:name w:val="Body Text Indent"/>
    <w:basedOn w:val="1"/>
    <w:qFormat/>
    <w:uiPriority w:val="0"/>
    <w:pPr>
      <w:spacing w:line="420" w:lineRule="exact"/>
      <w:ind w:firstLine="440" w:firstLineChars="200"/>
    </w:pPr>
    <w:rPr>
      <w:rFonts w:ascii="宋体" w:hAnsi="宋体"/>
      <w:sz w:val="22"/>
    </w:rPr>
  </w:style>
  <w:style w:type="paragraph" w:styleId="8">
    <w:name w:val="Plain Text"/>
    <w:basedOn w:val="1"/>
    <w:qFormat/>
    <w:uiPriority w:val="0"/>
    <w:rPr>
      <w:rFonts w:ascii="宋体" w:hAnsi="Courier New"/>
    </w:rPr>
  </w:style>
  <w:style w:type="paragraph" w:styleId="9">
    <w:name w:val="Body Text Indent 2"/>
    <w:basedOn w:val="1"/>
    <w:unhideWhenUsed/>
    <w:qFormat/>
    <w:uiPriority w:val="99"/>
    <w:pPr>
      <w:ind w:left="36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2"/>
    <w:basedOn w:val="7"/>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6"/>
    <w:next w:val="6"/>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3591</Words>
  <Characters>3853</Characters>
  <Lines>234</Lines>
  <Paragraphs>66</Paragraphs>
  <TotalTime>73</TotalTime>
  <ScaleCrop>false</ScaleCrop>
  <LinksUpToDate>false</LinksUpToDate>
  <CharactersWithSpaces>4603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招采2</cp:lastModifiedBy>
  <cp:lastPrinted>2020-03-25T07:32:00Z</cp:lastPrinted>
  <dcterms:modified xsi:type="dcterms:W3CDTF">2026-03-21T09:44:18Z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7B9AFAD0A4BF4FD5BCCB5A1B2A3B4CB2_13</vt:lpwstr>
  </property>
  <property fmtid="{D5CDD505-2E9C-101B-9397-08002B2CF9AE}" pid="4" name="KSOTemplateDocerSaveRecord">
    <vt:lpwstr>eyJoZGlkIjoiZTZlZWQxYjNiOGQwOWQ3ZDcwYzI4ZTE0M2ZhZmIzYTgiLCJ1c2VySWQiOiIzMjYyOTIwOTcifQ==</vt:lpwstr>
  </property>
</Properties>
</file>