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159D32">
      <w:pPr>
        <w:pStyle w:val="11"/>
        <w:spacing w:line="360" w:lineRule="auto"/>
        <w:jc w:val="center"/>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南京现代表面处理科技产业中心项目B地块工程</w:t>
      </w:r>
    </w:p>
    <w:p w14:paraId="6C84282C">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消防工程</w:t>
      </w:r>
      <w:r>
        <w:rPr>
          <w:rFonts w:hint="eastAsia" w:ascii="宋体" w:hAnsi="宋体" w:cs="宋体"/>
          <w:b/>
          <w:bCs/>
          <w:color w:val="auto"/>
          <w:sz w:val="36"/>
          <w:szCs w:val="36"/>
          <w:highlight w:val="none"/>
          <w:u w:val="none"/>
          <w:lang w:val="en-US" w:eastAsia="zh-CN"/>
        </w:rPr>
        <w:t>报价须知</w:t>
      </w:r>
    </w:p>
    <w:p w14:paraId="6383EA94">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6AD69B63">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baseline"/>
        <w:rPr>
          <w:rFonts w:hint="default" w:ascii="宋体" w:hAnsi="宋体"/>
          <w:b w:val="0"/>
          <w:bCs/>
          <w:color w:val="auto"/>
          <w:sz w:val="24"/>
          <w:highlight w:val="none"/>
          <w:u w:val="none"/>
          <w:lang w:val="en-US"/>
        </w:rPr>
      </w:pPr>
      <w:r>
        <w:rPr>
          <w:rFonts w:hint="eastAsia" w:ascii="宋体" w:hAnsi="宋体"/>
          <w:b w:val="0"/>
          <w:bCs/>
          <w:color w:val="auto"/>
          <w:sz w:val="24"/>
          <w:highlight w:val="none"/>
          <w:lang w:val="en-US" w:eastAsia="zh-CN"/>
        </w:rPr>
        <w:t>1.1项目名称</w:t>
      </w:r>
      <w:r>
        <w:rPr>
          <w:rFonts w:hint="eastAsia" w:ascii="宋体" w:hAnsi="宋体"/>
          <w:b w:val="0"/>
          <w:bCs/>
          <w:color w:val="auto"/>
          <w:sz w:val="24"/>
          <w:highlight w:val="none"/>
          <w:u w:val="none"/>
          <w:lang w:val="en-US" w:eastAsia="zh-CN"/>
        </w:rPr>
        <w:t>：</w:t>
      </w:r>
      <w:r>
        <w:rPr>
          <w:rFonts w:hint="eastAsia" w:ascii="宋体" w:hAnsi="宋体" w:eastAsia="宋体" w:cs="宋体"/>
          <w:b w:val="0"/>
          <w:bCs w:val="0"/>
          <w:color w:val="auto"/>
          <w:sz w:val="24"/>
          <w:highlight w:val="none"/>
          <w:u w:val="none"/>
          <w:lang w:val="en-US" w:eastAsia="zh-CN"/>
        </w:rPr>
        <w:t>南京现代表面处理科技产业中心项目B地块工程（以下简称“本项目”）</w:t>
      </w:r>
    </w:p>
    <w:p w14:paraId="6EBF44B0">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u w:val="none"/>
          <w:lang w:val="en-US" w:eastAsia="zh-CN"/>
        </w:rPr>
        <w:t>1.2招标内容：本项目的</w:t>
      </w:r>
      <w:r>
        <w:rPr>
          <w:rFonts w:hint="eastAsia" w:ascii="宋体" w:hAnsi="宋体" w:eastAsia="宋体" w:cs="宋体"/>
          <w:b w:val="0"/>
          <w:bCs w:val="0"/>
          <w:color w:val="auto"/>
          <w:sz w:val="24"/>
          <w:highlight w:val="none"/>
          <w:u w:val="none"/>
          <w:lang w:val="en-US" w:eastAsia="zh-CN"/>
        </w:rPr>
        <w:t>消防工程（以下简称“本工程”），具体要求详见合同</w:t>
      </w:r>
      <w:r>
        <w:rPr>
          <w:rFonts w:hint="eastAsia" w:ascii="宋体" w:hAnsi="宋体" w:cs="宋体"/>
          <w:b w:val="0"/>
          <w:bCs w:val="0"/>
          <w:color w:val="auto"/>
          <w:sz w:val="24"/>
          <w:highlight w:val="none"/>
          <w:u w:val="none"/>
          <w:lang w:val="en-US" w:eastAsia="zh-CN"/>
        </w:rPr>
        <w:t>（格式），</w:t>
      </w:r>
      <w:r>
        <w:rPr>
          <w:rFonts w:hint="eastAsia" w:ascii="宋体" w:hAnsi="宋体" w:eastAsia="宋体" w:cs="宋体"/>
          <w:b w:val="0"/>
          <w:bCs w:val="0"/>
          <w:color w:val="auto"/>
          <w:sz w:val="24"/>
          <w:highlight w:val="none"/>
          <w:u w:val="none"/>
          <w:lang w:val="en-US" w:eastAsia="zh-CN"/>
        </w:rPr>
        <w:t>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bCs/>
          <w:color w:val="auto"/>
          <w:sz w:val="24"/>
          <w:highlight w:val="none"/>
          <w:lang w:val="en-US" w:eastAsia="zh-CN"/>
        </w:rPr>
        <w:t>招标单位有权根据需要随时增减招标范围。</w:t>
      </w:r>
    </w:p>
    <w:p w14:paraId="6D2EF3E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1.3本工程地址：</w:t>
      </w:r>
      <w:r>
        <w:rPr>
          <w:rFonts w:hint="eastAsia" w:ascii="宋体" w:hAnsi="宋体" w:eastAsia="宋体" w:cs="宋体"/>
          <w:b w:val="0"/>
          <w:bCs w:val="0"/>
          <w:color w:val="auto"/>
          <w:sz w:val="24"/>
          <w:highlight w:val="none"/>
          <w:u w:val="single"/>
          <w:lang w:val="en-US" w:eastAsia="zh-CN"/>
        </w:rPr>
        <w:t>江苏省南京市六合区南京现代表面处理科技产业中心项目B地块</w:t>
      </w:r>
      <w:r>
        <w:rPr>
          <w:rFonts w:hint="eastAsia" w:ascii="宋体" w:hAnsi="宋体" w:eastAsia="宋体" w:cs="宋体"/>
          <w:b w:val="0"/>
          <w:bCs w:val="0"/>
          <w:color w:val="auto"/>
          <w:sz w:val="24"/>
          <w:highlight w:val="none"/>
          <w:u w:val="none"/>
          <w:lang w:val="en-US" w:eastAsia="zh-CN"/>
        </w:rPr>
        <w:t>。</w:t>
      </w:r>
    </w:p>
    <w:p w14:paraId="20269ED3">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1.4工期要求：</w:t>
      </w:r>
      <w:r>
        <w:rPr>
          <w:rFonts w:hint="eastAsia" w:ascii="宋体" w:hAnsi="宋体" w:eastAsia="宋体" w:cs="宋体"/>
          <w:b w:val="0"/>
          <w:bCs w:val="0"/>
          <w:color w:val="auto"/>
          <w:sz w:val="24"/>
          <w:highlight w:val="none"/>
          <w:u w:val="single"/>
          <w:lang w:val="en-US" w:eastAsia="zh-CN"/>
        </w:rPr>
        <w:t>详见附件的合同（格式），具体以招标单位要求为准。</w:t>
      </w:r>
    </w:p>
    <w:p w14:paraId="35A01439">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1.5招标单位：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7994ED48">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4C35B13A">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本工程场地进行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凡递交报价文件的，视为已对本工程场地踏勘并完全了解相关情况，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报价单位踏勘现场时，</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w:t>
      </w:r>
      <w:r>
        <w:rPr>
          <w:rFonts w:hint="eastAsia" w:ascii="宋体" w:hAnsi="宋体" w:cs="宋体"/>
          <w:b/>
          <w:bCs/>
          <w:color w:val="auto"/>
          <w:sz w:val="24"/>
          <w:highlight w:val="none"/>
          <w:u w:val="single"/>
          <w:lang w:val="en-US" w:eastAsia="zh-CN"/>
        </w:rPr>
        <w:t>；古访人，电话13580962802</w:t>
      </w:r>
      <w:r>
        <w:rPr>
          <w:rFonts w:hint="eastAsia" w:ascii="宋体" w:hAnsi="宋体" w:eastAsia="宋体" w:cs="宋体"/>
          <w:b/>
          <w:bCs/>
          <w:color w:val="auto"/>
          <w:sz w:val="24"/>
          <w:highlight w:val="none"/>
          <w:u w:val="single"/>
          <w:lang w:val="en-US" w:eastAsia="zh-CN"/>
        </w:rPr>
        <w:t>。</w:t>
      </w:r>
    </w:p>
    <w:p w14:paraId="67131D3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color w:val="FF0000"/>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lang w:val="en-US" w:eastAsia="zh-CN"/>
        </w:rPr>
        <w:t>须</w:t>
      </w:r>
      <w:r>
        <w:rPr>
          <w:rFonts w:hint="eastAsia" w:ascii="宋体" w:hAnsi="宋体" w:eastAsia="宋体" w:cs="宋体"/>
          <w:color w:val="auto"/>
          <w:sz w:val="24"/>
          <w:highlight w:val="none"/>
          <w:lang w:eastAsia="zh-CN"/>
        </w:rPr>
        <w:t>具有完成招标内容相应的</w:t>
      </w:r>
      <w:r>
        <w:rPr>
          <w:rFonts w:hint="eastAsia" w:ascii="宋体" w:hAnsi="宋体" w:eastAsia="宋体" w:cs="宋体"/>
          <w:b/>
          <w:bCs/>
          <w:color w:val="FF0000"/>
          <w:sz w:val="24"/>
          <w:highlight w:val="none"/>
          <w:u w:val="single"/>
          <w:lang w:eastAsia="zh-CN"/>
        </w:rPr>
        <w:t>消防设施工程专业承包二级以上资质，同时已办理</w:t>
      </w:r>
      <w:r>
        <w:rPr>
          <w:rFonts w:hint="eastAsia" w:ascii="宋体" w:hAnsi="宋体" w:eastAsia="宋体" w:cs="宋体"/>
          <w:b/>
          <w:bCs/>
          <w:color w:val="FF0000"/>
          <w:sz w:val="24"/>
          <w:highlight w:val="none"/>
          <w:u w:val="single"/>
          <w:lang w:val="en-US" w:eastAsia="zh-CN"/>
        </w:rPr>
        <w:t>有效期内的《南京市建筑业企业信用管理档案》且符合本工程所在地政府主管部门的其他要求</w:t>
      </w:r>
      <w:r>
        <w:rPr>
          <w:rFonts w:hint="eastAsia" w:ascii="宋体" w:hAnsi="宋体" w:eastAsia="宋体" w:cs="宋体"/>
          <w:b/>
          <w:bCs/>
          <w:color w:val="FF0000"/>
          <w:sz w:val="24"/>
          <w:highlight w:val="none"/>
          <w:u w:val="singl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w:t>
      </w:r>
    </w:p>
    <w:p w14:paraId="0DEDB48F">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报价单位须按招标单位要求的付款方式报价，同时可根据自身情况提出另一种付款方式供招标单位选择</w:t>
      </w:r>
      <w:r>
        <w:rPr>
          <w:rFonts w:hint="eastAsia" w:ascii="宋体" w:hAnsi="宋体" w:eastAsia="宋体" w:cs="宋体"/>
          <w:b w:val="0"/>
          <w:bCs w:val="0"/>
          <w:color w:val="auto"/>
          <w:sz w:val="24"/>
          <w:highlight w:val="none"/>
          <w:u w:val="single"/>
          <w:lang w:val="en-US" w:eastAsia="zh-CN"/>
        </w:rPr>
        <w:t>。</w:t>
      </w:r>
    </w:p>
    <w:p w14:paraId="5AECD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中标原则，招标单位没有义务对报价单位可能的投标失败做出任何解释。技术标评审合格的报价单位中，首次报价最低的前五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013DB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6A3391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w:t>
      </w:r>
      <w:r>
        <w:rPr>
          <w:rFonts w:hint="eastAsia" w:ascii="宋体" w:hAnsi="宋体" w:eastAsia="宋体" w:cs="宋体"/>
          <w:b w:val="0"/>
          <w:bCs w:val="0"/>
          <w:color w:val="000000"/>
          <w:kern w:val="2"/>
          <w:sz w:val="24"/>
          <w:szCs w:val="24"/>
          <w:highlight w:val="none"/>
          <w:lang w:val="en-US" w:eastAsia="zh-CN" w:bidi="ar-SA"/>
        </w:rPr>
        <w:t>报价文件须含报价清单（格式按招标单位要求）、</w:t>
      </w:r>
      <w:r>
        <w:rPr>
          <w:rFonts w:hint="eastAsia" w:ascii="宋体" w:hAnsi="宋体" w:cs="宋体"/>
          <w:sz w:val="24"/>
          <w:szCs w:val="24"/>
        </w:rPr>
        <w:t>公司相关资质</w:t>
      </w:r>
      <w:r>
        <w:rPr>
          <w:rFonts w:hint="eastAsia" w:ascii="宋体" w:hAnsi="宋体" w:cs="宋体"/>
          <w:sz w:val="24"/>
          <w:szCs w:val="24"/>
          <w:lang w:val="en-US" w:eastAsia="zh-CN"/>
        </w:rPr>
        <w:t>资格</w:t>
      </w:r>
      <w:r>
        <w:rPr>
          <w:rFonts w:hint="eastAsia" w:ascii="宋体" w:hAnsi="宋体" w:cs="宋体"/>
          <w:sz w:val="24"/>
          <w:szCs w:val="24"/>
        </w:rPr>
        <w:t>证</w:t>
      </w:r>
      <w:r>
        <w:rPr>
          <w:rFonts w:hint="eastAsia" w:ascii="宋体" w:hAnsi="宋体" w:cs="宋体"/>
          <w:sz w:val="24"/>
          <w:szCs w:val="24"/>
          <w:lang w:val="en-US" w:eastAsia="zh-CN"/>
        </w:rPr>
        <w:t>件</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sz w:val="24"/>
          <w:szCs w:val="24"/>
        </w:rPr>
        <w:t>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证书</w:t>
      </w:r>
      <w:r>
        <w:rPr>
          <w:rFonts w:hint="eastAsia" w:ascii="宋体" w:hAnsi="宋体" w:eastAsia="宋体" w:cs="宋体"/>
          <w:b w:val="0"/>
          <w:bCs w:val="0"/>
          <w:color w:val="auto"/>
          <w:kern w:val="2"/>
          <w:sz w:val="24"/>
          <w:szCs w:val="24"/>
          <w:highlight w:val="none"/>
          <w:lang w:val="en-US" w:eastAsia="zh-CN" w:bidi="ar-SA"/>
        </w:rPr>
        <w:t>）等。</w:t>
      </w:r>
    </w:p>
    <w:p w14:paraId="729DCE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FBCE2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南京项目B地块消防</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例：XX公司南京项目B地块</w:t>
      </w:r>
      <w:r>
        <w:rPr>
          <w:rFonts w:hint="eastAsia" w:ascii="宋体" w:hAnsi="宋体" w:cs="宋体"/>
          <w:b w:val="0"/>
          <w:bCs w:val="0"/>
          <w:color w:val="auto"/>
          <w:kern w:val="2"/>
          <w:sz w:val="24"/>
          <w:szCs w:val="24"/>
          <w:highlight w:val="none"/>
          <w:u w:val="none"/>
          <w:lang w:val="en-US" w:eastAsia="zh-CN" w:bidi="ar-SA"/>
        </w:rPr>
        <w:t>消防</w:t>
      </w:r>
      <w:r>
        <w:rPr>
          <w:rFonts w:hint="eastAsia" w:ascii="宋体" w:hAnsi="宋体" w:eastAsia="宋体" w:cs="宋体"/>
          <w:b w:val="0"/>
          <w:bCs w:val="0"/>
          <w:color w:val="auto"/>
          <w:kern w:val="2"/>
          <w:sz w:val="24"/>
          <w:szCs w:val="24"/>
          <w:highlight w:val="none"/>
          <w:u w:val="none"/>
          <w:lang w:val="en-US" w:eastAsia="zh-CN" w:bidi="ar-SA"/>
        </w:rPr>
        <w:t>工程报价2025.X.XX）。</w:t>
      </w:r>
    </w:p>
    <w:p w14:paraId="00B83683">
      <w:pPr>
        <w:pStyle w:val="13"/>
        <w:keepNext w:val="0"/>
        <w:keepLines w:val="0"/>
        <w:pageBreakBefore w:val="0"/>
        <w:widowControl w:val="0"/>
        <w:kinsoku/>
        <w:wordWrap/>
        <w:overflowPunct/>
        <w:topLinePunct w:val="0"/>
        <w:autoSpaceDE/>
        <w:autoSpaceDN/>
        <w:bidi w:val="0"/>
        <w:adjustRightInd/>
        <w:snapToGrid/>
        <w:ind w:firstLine="480" w:firstLineChars="200"/>
        <w:rPr>
          <w:rFonts w:hint="default"/>
          <w:b w:val="0"/>
          <w:bCs w:val="0"/>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7043AA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055B64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①须按招采文件的要求准时递交，</w:t>
      </w:r>
      <w:r>
        <w:rPr>
          <w:rFonts w:hint="eastAsia" w:ascii="宋体" w:hAnsi="宋体" w:eastAsia="宋体" w:cs="宋体"/>
          <w:b w:val="0"/>
          <w:bCs/>
          <w:color w:val="auto"/>
          <w:kern w:val="2"/>
          <w:sz w:val="24"/>
          <w:szCs w:val="24"/>
          <w:highlight w:val="none"/>
          <w:lang w:val="en-US" w:eastAsia="zh-CN" w:bidi="ar-SA"/>
        </w:rPr>
        <w:t>逾时提交视为废标处理。</w:t>
      </w:r>
      <w:r>
        <w:rPr>
          <w:rFonts w:hint="default" w:ascii="Calibri" w:hAnsi="Calibri" w:cs="Calibri"/>
          <w:b/>
          <w:bCs/>
          <w:color w:val="0000FF"/>
          <w:sz w:val="24"/>
          <w:szCs w:val="24"/>
          <w:highlight w:val="yellow"/>
          <w:lang w:val="en-US" w:eastAsia="zh-CN"/>
        </w:rPr>
        <w:t>②接收报价文件的截止时间：</w:t>
      </w:r>
      <w:r>
        <w:rPr>
          <w:rFonts w:hint="eastAsia" w:ascii="宋体" w:hAnsi="宋体" w:eastAsia="宋体" w:cs="宋体"/>
          <w:b/>
          <w:bCs/>
          <w:color w:val="0000FF"/>
          <w:sz w:val="24"/>
          <w:szCs w:val="24"/>
          <w:highlight w:val="yellow"/>
          <w:lang w:val="en-US" w:eastAsia="zh-CN"/>
        </w:rPr>
        <w:t>2025年</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cs="宋体"/>
          <w:b/>
          <w:bCs/>
          <w:color w:val="0000FF"/>
          <w:sz w:val="24"/>
          <w:szCs w:val="24"/>
          <w:highlight w:val="yellow"/>
          <w:u w:val="single"/>
          <w:lang w:val="en-US" w:eastAsia="zh-CN"/>
        </w:rPr>
        <w:t>8</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eastAsia="宋体" w:cs="宋体"/>
          <w:b/>
          <w:bCs/>
          <w:color w:val="0000FF"/>
          <w:sz w:val="24"/>
          <w:szCs w:val="24"/>
          <w:highlight w:val="yellow"/>
          <w:lang w:val="en-US" w:eastAsia="zh-CN"/>
        </w:rPr>
        <w:t>月</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cs="宋体"/>
          <w:b/>
          <w:bCs/>
          <w:color w:val="0000FF"/>
          <w:sz w:val="24"/>
          <w:szCs w:val="24"/>
          <w:highlight w:val="yellow"/>
          <w:u w:val="single"/>
          <w:lang w:val="en-US" w:eastAsia="zh-CN"/>
        </w:rPr>
        <w:t>22</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eastAsia="宋体" w:cs="宋体"/>
          <w:b/>
          <w:bCs/>
          <w:color w:val="0000FF"/>
          <w:sz w:val="24"/>
          <w:szCs w:val="24"/>
          <w:highlight w:val="yellow"/>
          <w:lang w:val="en-US" w:eastAsia="zh-CN"/>
        </w:rPr>
        <w:t>日</w:t>
      </w:r>
      <w:r>
        <w:rPr>
          <w:rFonts w:hint="eastAsia" w:ascii="宋体" w:hAnsi="宋体" w:cs="宋体"/>
          <w:b/>
          <w:bCs/>
          <w:color w:val="0000FF"/>
          <w:sz w:val="24"/>
          <w:szCs w:val="24"/>
          <w:highlight w:val="yellow"/>
          <w:u w:val="single"/>
          <w:lang w:val="en-US" w:eastAsia="zh-CN"/>
        </w:rPr>
        <w:t xml:space="preserve"> 14 </w:t>
      </w:r>
      <w:r>
        <w:rPr>
          <w:rFonts w:hint="eastAsia" w:ascii="宋体" w:hAnsi="宋体" w:eastAsia="宋体" w:cs="宋体"/>
          <w:b/>
          <w:bCs/>
          <w:color w:val="0000FF"/>
          <w:sz w:val="24"/>
          <w:szCs w:val="24"/>
          <w:highlight w:val="yellow"/>
          <w:lang w:val="en-US" w:eastAsia="zh-CN"/>
        </w:rPr>
        <w:t>时</w:t>
      </w:r>
      <w:r>
        <w:rPr>
          <w:rFonts w:hint="eastAsia" w:ascii="Calibri" w:hAnsi="Calibri" w:cs="Calibri"/>
          <w:b/>
          <w:bCs/>
          <w:color w:val="0000FF"/>
          <w:sz w:val="24"/>
          <w:szCs w:val="24"/>
          <w:highlight w:val="yellow"/>
          <w:lang w:val="en-US" w:eastAsia="zh-CN"/>
        </w:rPr>
        <w:t>前</w:t>
      </w:r>
      <w:r>
        <w:rPr>
          <w:rFonts w:hint="default" w:ascii="宋体" w:hAnsi="宋体" w:eastAsia="宋体" w:cs="宋体"/>
          <w:b/>
          <w:bCs/>
          <w:color w:val="0000FF"/>
          <w:kern w:val="2"/>
          <w:sz w:val="24"/>
          <w:szCs w:val="24"/>
          <w:highlight w:val="yellow"/>
          <w:lang w:val="en-US" w:eastAsia="zh-CN" w:bidi="ar-SA"/>
        </w:rPr>
        <w:t>。</w:t>
      </w:r>
      <w:r>
        <w:rPr>
          <w:rFonts w:hint="eastAsia" w:ascii="宋体" w:hAnsi="宋体" w:cs="宋体"/>
          <w:b/>
          <w:bCs/>
          <w:color w:val="0000FF"/>
          <w:kern w:val="2"/>
          <w:sz w:val="24"/>
          <w:szCs w:val="24"/>
          <w:highlight w:val="yellow"/>
          <w:lang w:val="en-US" w:eastAsia="zh-CN" w:bidi="ar-SA"/>
        </w:rPr>
        <w:t>仅</w:t>
      </w:r>
      <w:r>
        <w:rPr>
          <w:rFonts w:hint="eastAsia" w:ascii="宋体" w:hAnsi="宋体" w:eastAsia="宋体" w:cs="宋体"/>
          <w:b/>
          <w:bCs/>
          <w:color w:val="0000FF"/>
          <w:kern w:val="2"/>
          <w:sz w:val="24"/>
          <w:szCs w:val="24"/>
          <w:highlight w:val="yellow"/>
          <w:lang w:val="en-US" w:eastAsia="zh-CN" w:bidi="ar-SA"/>
        </w:rPr>
        <w:t>接收报价文件的电子邮箱</w:t>
      </w:r>
      <w:r>
        <w:rPr>
          <w:rFonts w:hint="default" w:ascii="宋体" w:hAnsi="宋体" w:eastAsia="宋体" w:cs="宋体"/>
          <w:b/>
          <w:bCs/>
          <w:color w:val="0000FF"/>
          <w:kern w:val="2"/>
          <w:sz w:val="24"/>
          <w:szCs w:val="24"/>
          <w:highlight w:val="yellow"/>
          <w:lang w:val="en-US" w:eastAsia="zh-CN" w:bidi="ar-SA"/>
        </w:rPr>
        <w:t>：</w:t>
      </w:r>
      <w:r>
        <w:rPr>
          <w:rFonts w:hint="eastAsia" w:ascii="宋体" w:hAnsi="宋体" w:eastAsia="宋体" w:cs="宋体"/>
          <w:b/>
          <w:bCs w:val="0"/>
          <w:color w:val="0000FF"/>
          <w:kern w:val="2"/>
          <w:sz w:val="24"/>
          <w:szCs w:val="24"/>
          <w:highlight w:val="yellow"/>
          <w:u w:val="none"/>
          <w:lang w:val="en-US" w:eastAsia="zh-CN" w:bidi="ar-SA"/>
        </w:rPr>
        <w:t xml:space="preserve"> bid5@nanfeng.cn 。</w:t>
      </w:r>
    </w:p>
    <w:p w14:paraId="7767BC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8"/>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p>
    <w:p w14:paraId="3295891F">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000000"/>
          <w:sz w:val="24"/>
          <w:szCs w:val="24"/>
          <w:highlight w:val="none"/>
          <w:lang w:val="en-US" w:eastAsia="zh-CN"/>
        </w:rPr>
        <w:t>2.7.1</w:t>
      </w:r>
      <w:r>
        <w:rPr>
          <w:rFonts w:hint="eastAsia" w:ascii="宋体" w:hAnsi="宋体" w:eastAsia="宋体" w:cs="宋体"/>
          <w:b/>
          <w:bCs/>
          <w:color w:val="auto"/>
          <w:sz w:val="24"/>
          <w:szCs w:val="24"/>
          <w:highlight w:val="none"/>
          <w:lang w:val="en-US" w:eastAsia="zh-CN"/>
        </w:rPr>
        <w:t>报价单位须在2025年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22</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12 </w:t>
      </w:r>
      <w:r>
        <w:rPr>
          <w:rFonts w:hint="eastAsia" w:ascii="宋体" w:hAnsi="宋体" w:eastAsia="宋体" w:cs="宋体"/>
          <w:b/>
          <w:bCs/>
          <w:color w:val="auto"/>
          <w:sz w:val="24"/>
          <w:szCs w:val="24"/>
          <w:highlight w:val="none"/>
          <w:lang w:val="en-US" w:eastAsia="zh-CN"/>
        </w:rPr>
        <w:t>时前提交人民币</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贰万</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b/>
          <w:bCs/>
          <w:color w:val="auto"/>
          <w:sz w:val="24"/>
          <w:szCs w:val="24"/>
          <w:highlight w:val="none"/>
          <w:lang w:val="en-US" w:eastAsia="zh-CN"/>
        </w:rPr>
        <w:t>作为投标保证金至以下账户（转账请备注：</w:t>
      </w:r>
      <w:r>
        <w:rPr>
          <w:rFonts w:hint="eastAsia" w:ascii="宋体" w:hAnsi="宋体" w:cs="宋体"/>
          <w:b/>
          <w:bCs/>
          <w:color w:val="auto"/>
          <w:sz w:val="24"/>
          <w:szCs w:val="24"/>
          <w:highlight w:val="none"/>
          <w:lang w:val="en-US" w:eastAsia="zh-CN"/>
        </w:rPr>
        <w:t>南京项目B地块消防</w:t>
      </w:r>
      <w:r>
        <w:rPr>
          <w:rFonts w:hint="eastAsia" w:ascii="宋体" w:hAnsi="宋体" w:eastAsia="宋体" w:cs="宋体"/>
          <w:b/>
          <w:bCs/>
          <w:color w:val="auto"/>
          <w:sz w:val="24"/>
          <w:szCs w:val="24"/>
          <w:highlight w:val="none"/>
          <w:lang w:val="en-US" w:eastAsia="zh-CN"/>
        </w:rPr>
        <w:t>工程投标保证金）：</w:t>
      </w:r>
    </w:p>
    <w:p w14:paraId="3A4DB1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outlineLvl w:val="9"/>
        <w:rPr>
          <w:rFonts w:hint="eastAsia" w:ascii="宋体" w:hAnsi="宋体" w:eastAsia="宋体" w:cs="宋体"/>
          <w:color w:val="auto"/>
          <w:sz w:val="24"/>
          <w:szCs w:val="24"/>
          <w:highlight w:val="none"/>
          <w:u w:val="single"/>
          <w:lang w:val="en-US" w:eastAsia="zh-CN"/>
        </w:rPr>
      </w:pPr>
    </w:p>
    <w:p w14:paraId="7102C384">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both"/>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开户名称：东莞市中泰建安工程有限公司；</w:t>
      </w:r>
    </w:p>
    <w:p w14:paraId="1B18EB49">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both"/>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开户银行：中信银行东莞分行；</w:t>
      </w:r>
    </w:p>
    <w:p w14:paraId="54C03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80" w:firstLineChars="1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银行账号：8110901012501325355。</w:t>
      </w:r>
      <w:r>
        <w:rPr>
          <w:rFonts w:hint="eastAsia" w:ascii="宋体" w:hAnsi="宋体" w:eastAsia="宋体" w:cs="宋体"/>
          <w:color w:val="auto"/>
          <w:sz w:val="24"/>
          <w:szCs w:val="24"/>
          <w:highlight w:val="none"/>
          <w:lang w:val="en-US" w:eastAsia="zh-CN"/>
        </w:rPr>
        <w:t xml:space="preserve"> </w:t>
      </w:r>
    </w:p>
    <w:p w14:paraId="6C60A4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rPr>
          <w:rFonts w:hint="default" w:ascii="宋体" w:hAnsi="宋体" w:eastAsia="宋体" w:cs="宋体"/>
          <w:color w:val="auto"/>
          <w:sz w:val="24"/>
          <w:szCs w:val="24"/>
          <w:highlight w:val="none"/>
          <w:lang w:val="en-US" w:eastAsia="zh-CN"/>
        </w:rPr>
      </w:pPr>
    </w:p>
    <w:p w14:paraId="3B9FB8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2.7.2报价单位送交报价文件给招标单位后，在投标截止时间前撤回投标的，须交投标保证金的50%给招标单位作为补偿费。</w:t>
      </w:r>
    </w:p>
    <w:p w14:paraId="45CAC1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2.7.3若报价单位存在下列行为之一，招标单位可不退还其投标保证金，因此造成招标单位及建设单位的损失由报价单位承担：</w:t>
      </w:r>
    </w:p>
    <w:p w14:paraId="70F6D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98C6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0DF35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68F27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0A80C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）法律法规规定其它损害招标单位利益的情形。</w:t>
      </w:r>
    </w:p>
    <w:p w14:paraId="780D6E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单位签订合同，视为自行放弃受标，属严重违规行为，将</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全部投标保证金。</w:t>
      </w:r>
    </w:p>
    <w:p w14:paraId="43D7E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之日起，所递交的投标保证金无息转为合同履约保证金（详</w:t>
      </w:r>
      <w:r>
        <w:rPr>
          <w:rStyle w:val="20"/>
          <w:rFonts w:hint="eastAsia" w:ascii="宋体" w:hAnsi="宋体" w:eastAsia="宋体" w:cs="宋体"/>
          <w:i w:val="0"/>
          <w:color w:val="auto"/>
          <w:sz w:val="24"/>
          <w:szCs w:val="24"/>
          <w:highlight w:val="none"/>
          <w:lang w:eastAsia="zh-CN"/>
        </w:rPr>
        <w:t>见招标合同格式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单位与中标单位签订合同后无息</w:t>
      </w:r>
      <w:r>
        <w:rPr>
          <w:rStyle w:val="20"/>
          <w:rFonts w:hint="eastAsia" w:ascii="宋体" w:hAnsi="宋体" w:eastAsia="宋体" w:cs="宋体"/>
          <w:i w:val="0"/>
          <w:color w:val="auto"/>
          <w:sz w:val="24"/>
          <w:szCs w:val="24"/>
          <w:highlight w:val="none"/>
          <w:lang w:val="en-US" w:eastAsia="zh-CN"/>
        </w:rPr>
        <w:t>原路</w:t>
      </w:r>
      <w:r>
        <w:rPr>
          <w:rStyle w:val="20"/>
          <w:rFonts w:hint="eastAsia" w:ascii="宋体" w:hAnsi="宋体" w:eastAsia="宋体" w:cs="宋体"/>
          <w:i w:val="0"/>
          <w:color w:val="auto"/>
          <w:sz w:val="24"/>
          <w:szCs w:val="24"/>
          <w:highlight w:val="none"/>
        </w:rPr>
        <w:t>退还。</w:t>
      </w:r>
    </w:p>
    <w:p w14:paraId="4A502D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2.7.6报价单位在招标单位发起的议价工作结束后主动提出调价的（无论降价还是升价），其递交的保证金不予退还。</w:t>
      </w:r>
    </w:p>
    <w:p w14:paraId="446EEB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2.7.7报价单位必须从其基本账户提交投标保证金，不得以他人或其他单位的账户或名义提交，转出投标保证金的银行账户名称必须与报价单位的单位名称完全一致，否则视为未提交投标保证金。报价单位强行以他人或其他单位的账户或名义提交投标保证金的，招标单位及收款单位不承担任何责任也不办理退款。</w:t>
      </w:r>
    </w:p>
    <w:p w14:paraId="5DF03A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default"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2.7.8未按要求提交投标保证金的投标报价文件为无效文件，相关报价单位的投标行为为无效行为。</w:t>
      </w:r>
    </w:p>
    <w:p w14:paraId="4F793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1A1F4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679A2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招采文件的组成部分，均以书面形式公开并对参与报价的单位具有约束力。报价单位收到上述修改通知后，应立即以招标单位提供的格式发送书面回执。</w:t>
      </w:r>
    </w:p>
    <w:p w14:paraId="39120B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.3本须知（含澄清、答疑、说明、补充通知、变更等）均以南峰集团招采信息网站http://36.111.34.233:8000/发布的为准，</w:t>
      </w:r>
      <w:r>
        <w:rPr>
          <w:rFonts w:hint="eastAsia" w:ascii="宋体" w:hAnsi="宋体" w:eastAsia="宋体" w:cs="宋体"/>
          <w:b w:val="0"/>
          <w:bCs/>
          <w:color w:val="FF0000"/>
          <w:kern w:val="2"/>
          <w:sz w:val="24"/>
          <w:szCs w:val="24"/>
          <w:highlight w:val="none"/>
          <w:lang w:val="en-US" w:eastAsia="zh-CN" w:bidi="ar-SA"/>
        </w:rPr>
        <w:t>请报价单位自行前往下载并每日登录该网站获取最新招采信息。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报价单位因听信招标单位人员的口头内容而造成的损失和后果，由报价单位自行承担。</w:t>
      </w:r>
    </w:p>
    <w:p w14:paraId="7FF417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32029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0E153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评标结束后，招标</w:t>
      </w:r>
      <w:r>
        <w:rPr>
          <w:rFonts w:hint="eastAsia" w:ascii="Segoe UI" w:hAnsi="Segoe UI" w:eastAsia="宋体" w:cs="Segoe UI"/>
          <w:b/>
          <w:bCs w:val="0"/>
          <w:i w:val="0"/>
          <w:iCs w:val="0"/>
          <w:caps w:val="0"/>
          <w:color w:val="000000"/>
          <w:spacing w:val="0"/>
          <w:sz w:val="24"/>
          <w:szCs w:val="24"/>
          <w:shd w:val="clear" w:color="auto" w:fill="FFFFFF"/>
          <w:lang w:val="en-US" w:eastAsia="zh-CN"/>
        </w:rPr>
        <w:t>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bookmarkStart w:id="0" w:name="_GoBack"/>
      <w:bookmarkEnd w:id="0"/>
    </w:p>
    <w:p w14:paraId="1CB87D0B">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三、对报价</w:t>
      </w:r>
      <w:r>
        <w:rPr>
          <w:rFonts w:hint="eastAsia" w:ascii="宋体" w:hAnsi="宋体" w:eastAsia="宋体" w:cs="宋体"/>
          <w:b/>
          <w:color w:val="auto"/>
          <w:sz w:val="24"/>
          <w:lang w:eastAsia="zh-CN"/>
        </w:rPr>
        <w:t>文件的要求</w:t>
      </w:r>
    </w:p>
    <w:p w14:paraId="26B6537B">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3F788B10">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7E5DD8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highlight w:val="none"/>
          <w:lang w:val="en-US" w:eastAsia="zh-CN"/>
        </w:rPr>
        <w:t>南京六合</w:t>
      </w:r>
      <w:r>
        <w:rPr>
          <w:rFonts w:hint="eastAsia" w:ascii="宋体" w:hAnsi="宋体" w:eastAsia="宋体" w:cs="宋体"/>
          <w:color w:val="auto"/>
          <w:sz w:val="24"/>
          <w:highlight w:val="none"/>
          <w:lang w:eastAsia="zh-CN"/>
        </w:rPr>
        <w:t>同类项目业绩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5DCB5BD">
      <w:pPr>
        <w:keepNext w:val="0"/>
        <w:keepLines w:val="0"/>
        <w:pageBreakBefore w:val="0"/>
        <w:widowControl w:val="0"/>
        <w:kinsoku/>
        <w:wordWrap/>
        <w:overflowPunct/>
        <w:topLinePunct w:val="0"/>
        <w:autoSpaceDE/>
        <w:autoSpaceDN/>
        <w:bidi w:val="0"/>
        <w:adjustRightInd/>
        <w:snapToGrid/>
        <w:spacing w:line="360" w:lineRule="auto"/>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E5FACFB">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（5）报价单位的企业法人营业执照、相关资质证书、《南京市建筑业企业信用管理档案》、安全生产许可证等的复印件（复印件须加盖报价单位公章）；</w:t>
      </w:r>
    </w:p>
    <w:p w14:paraId="77961784">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highlight w:val="none"/>
          <w:lang w:val="en-US" w:eastAsia="zh-CN"/>
        </w:rPr>
        <w:t>（6）针对招标内容的施工方案</w:t>
      </w:r>
      <w:r>
        <w:rPr>
          <w:rFonts w:hint="eastAsia" w:ascii="宋体" w:hAnsi="宋体" w:eastAsia="宋体" w:cs="宋体"/>
          <w:color w:val="auto"/>
          <w:sz w:val="24"/>
          <w:highlight w:val="none"/>
          <w:lang w:val="en-US" w:eastAsia="zh-CN"/>
        </w:rPr>
        <w:t>；</w:t>
      </w:r>
    </w:p>
    <w:p w14:paraId="4D31CE95">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lang w:val="en-US" w:eastAsia="zh-CN"/>
        </w:rPr>
        <w:t>报价单位认为有必要提供的其他资料。</w:t>
      </w:r>
    </w:p>
    <w:p w14:paraId="08198E82">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2325C5D7">
      <w:pPr>
        <w:pStyle w:val="12"/>
        <w:keepNext w:val="0"/>
        <w:keepLines w:val="0"/>
        <w:pageBreakBefore w:val="0"/>
        <w:widowControl w:val="0"/>
        <w:numPr>
          <w:ilvl w:val="0"/>
          <w:numId w:val="3"/>
        </w:numPr>
        <w:kinsoku/>
        <w:wordWrap/>
        <w:overflowPunct/>
        <w:topLinePunct w:val="0"/>
        <w:autoSpaceDE/>
        <w:autoSpaceDN/>
        <w:bidi w:val="0"/>
        <w:adjustRightInd/>
        <w:snapToGrid/>
        <w:ind w:left="420" w:leftChars="200"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105171B6">
      <w:pPr>
        <w:pStyle w:val="12"/>
        <w:keepNext w:val="0"/>
        <w:keepLines w:val="0"/>
        <w:pageBreakBefore w:val="0"/>
        <w:widowControl w:val="0"/>
        <w:numPr>
          <w:ilvl w:val="0"/>
          <w:numId w:val="3"/>
        </w:numPr>
        <w:kinsoku/>
        <w:wordWrap/>
        <w:overflowPunct/>
        <w:topLinePunct w:val="0"/>
        <w:autoSpaceDE/>
        <w:autoSpaceDN/>
        <w:bidi w:val="0"/>
        <w:adjustRightInd/>
        <w:snapToGrid/>
        <w:ind w:left="420" w:leftChars="200" w:firstLine="480" w:firstLineChars="200"/>
        <w:textAlignment w:val="auto"/>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4087F81B">
      <w:pPr>
        <w:pStyle w:val="12"/>
        <w:keepNext w:val="0"/>
        <w:keepLines w:val="0"/>
        <w:pageBreakBefore w:val="0"/>
        <w:widowControl w:val="0"/>
        <w:numPr>
          <w:ilvl w:val="0"/>
          <w:numId w:val="3"/>
        </w:numPr>
        <w:kinsoku/>
        <w:wordWrap/>
        <w:overflowPunct/>
        <w:topLinePunct w:val="0"/>
        <w:autoSpaceDE/>
        <w:autoSpaceDN/>
        <w:bidi w:val="0"/>
        <w:adjustRightInd/>
        <w:snapToGrid/>
        <w:ind w:left="420" w:leftChars="200" w:firstLine="480" w:firstLineChars="200"/>
        <w:textAlignment w:val="auto"/>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eastAsia="宋体" w:cs="宋体"/>
          <w:color w:val="auto"/>
          <w:sz w:val="24"/>
          <w:highlight w:val="none"/>
          <w:lang w:val="en-US" w:eastAsia="zh-CN"/>
        </w:rPr>
        <w:t>南京六合</w:t>
      </w:r>
      <w:r>
        <w:rPr>
          <w:rFonts w:hint="default" w:ascii="宋体" w:hAnsi="宋体" w:eastAsia="宋体" w:cs="宋体"/>
          <w:color w:val="auto"/>
          <w:kern w:val="2"/>
          <w:sz w:val="24"/>
          <w:highlight w:val="none"/>
          <w:lang w:val="en-US" w:eastAsia="zh-CN"/>
        </w:rPr>
        <w:t>同类</w:t>
      </w:r>
      <w:r>
        <w:rPr>
          <w:rFonts w:hint="eastAsia" w:ascii="宋体" w:hAnsi="宋体" w:eastAsia="宋体" w:cs="宋体"/>
          <w:color w:val="auto"/>
          <w:kern w:val="2"/>
          <w:sz w:val="24"/>
          <w:highlight w:val="none"/>
          <w:lang w:val="en-US" w:eastAsia="zh-CN"/>
        </w:rPr>
        <w:t>项目</w:t>
      </w:r>
      <w:r>
        <w:rPr>
          <w:rFonts w:hint="default" w:ascii="宋体" w:hAnsi="宋体" w:eastAsia="宋体" w:cs="宋体"/>
          <w:color w:val="auto"/>
          <w:kern w:val="2"/>
          <w:sz w:val="24"/>
          <w:highlight w:val="none"/>
          <w:lang w:val="en-US" w:eastAsia="zh-CN"/>
        </w:rPr>
        <w:t>业绩一览表</w:t>
      </w:r>
      <w:r>
        <w:rPr>
          <w:rFonts w:hint="eastAsia" w:ascii="宋体" w:hAnsi="宋体" w:eastAsia="宋体" w:cs="宋体"/>
          <w:color w:val="auto"/>
          <w:kern w:val="2"/>
          <w:sz w:val="24"/>
          <w:highlight w:val="none"/>
          <w:lang w:val="en-US" w:eastAsia="zh-CN"/>
        </w:rPr>
        <w:t>》格式；</w:t>
      </w:r>
    </w:p>
    <w:p w14:paraId="4351645A">
      <w:pPr>
        <w:pStyle w:val="12"/>
        <w:keepNext w:val="0"/>
        <w:keepLines w:val="0"/>
        <w:pageBreakBefore w:val="0"/>
        <w:widowControl w:val="0"/>
        <w:numPr>
          <w:ilvl w:val="0"/>
          <w:numId w:val="3"/>
        </w:numPr>
        <w:kinsoku/>
        <w:wordWrap/>
        <w:overflowPunct/>
        <w:topLinePunct w:val="0"/>
        <w:autoSpaceDE/>
        <w:autoSpaceDN/>
        <w:bidi w:val="0"/>
        <w:adjustRightInd/>
        <w:snapToGrid/>
        <w:ind w:left="420" w:leftChars="200" w:firstLine="480" w:firstLineChars="200"/>
        <w:textAlignment w:val="auto"/>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42A8DC48">
      <w:pPr>
        <w:pStyle w:val="12"/>
        <w:keepNext w:val="0"/>
        <w:keepLines w:val="0"/>
        <w:pageBreakBefore w:val="0"/>
        <w:widowControl w:val="0"/>
        <w:numPr>
          <w:ilvl w:val="0"/>
          <w:numId w:val="3"/>
        </w:numPr>
        <w:kinsoku/>
        <w:wordWrap/>
        <w:overflowPunct/>
        <w:topLinePunct w:val="0"/>
        <w:autoSpaceDE/>
        <w:autoSpaceDN/>
        <w:bidi w:val="0"/>
        <w:adjustRightInd/>
        <w:snapToGrid/>
        <w:ind w:left="420" w:leftChars="200" w:firstLine="480" w:firstLineChars="200"/>
        <w:textAlignment w:val="auto"/>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szCs w:val="24"/>
          <w:highlight w:val="none"/>
          <w:lang w:val="en-US" w:eastAsia="zh-CN"/>
        </w:rPr>
        <w:t>招标合同》</w:t>
      </w:r>
      <w:r>
        <w:rPr>
          <w:rFonts w:hint="eastAsia" w:ascii="宋体" w:hAnsi="宋体" w:eastAsia="宋体" w:cs="宋体"/>
          <w:color w:val="auto"/>
          <w:kern w:val="2"/>
          <w:sz w:val="24"/>
          <w:highlight w:val="none"/>
          <w:lang w:val="en-US" w:eastAsia="zh-CN"/>
        </w:rPr>
        <w:t>格式；</w:t>
      </w:r>
    </w:p>
    <w:p w14:paraId="2AA8A337">
      <w:pPr>
        <w:pStyle w:val="12"/>
        <w:keepNext w:val="0"/>
        <w:keepLines w:val="0"/>
        <w:pageBreakBefore w:val="0"/>
        <w:widowControl w:val="0"/>
        <w:numPr>
          <w:ilvl w:val="0"/>
          <w:numId w:val="3"/>
        </w:numPr>
        <w:kinsoku/>
        <w:wordWrap/>
        <w:overflowPunct/>
        <w:topLinePunct w:val="0"/>
        <w:autoSpaceDE/>
        <w:autoSpaceDN/>
        <w:bidi w:val="0"/>
        <w:adjustRightInd/>
        <w:snapToGrid/>
        <w:ind w:left="420" w:leftChars="200" w:firstLine="480" w:firstLineChars="200"/>
        <w:textAlignment w:val="auto"/>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《招标施工图》。</w:t>
      </w:r>
    </w:p>
    <w:p w14:paraId="0144BD5B">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1EDB7994">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248E849C">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41D9E38F">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184775B6">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8</w:t>
      </w:r>
      <w:r>
        <w:rPr>
          <w:rFonts w:hint="eastAsia" w:ascii="宋体" w:hAnsi="宋体" w:eastAsia="宋体" w:cs="宋体"/>
          <w:color w:val="auto"/>
          <w:kern w:val="2"/>
          <w:sz w:val="28"/>
          <w:szCs w:val="28"/>
          <w:lang w:val="en-US" w:eastAsia="zh-CN"/>
        </w:rPr>
        <w:t>月</w:t>
      </w:r>
      <w:r>
        <w:rPr>
          <w:rFonts w:hint="eastAsia" w:ascii="宋体" w:hAnsi="宋体" w:cs="宋体"/>
          <w:color w:val="auto"/>
          <w:kern w:val="2"/>
          <w:sz w:val="28"/>
          <w:szCs w:val="28"/>
          <w:lang w:val="en-US" w:eastAsia="zh-CN"/>
        </w:rPr>
        <w:t>16</w:t>
      </w:r>
      <w:r>
        <w:rPr>
          <w:rFonts w:hint="eastAsia" w:ascii="宋体" w:hAnsi="宋体" w:eastAsia="宋体" w:cs="宋体"/>
          <w:color w:val="auto"/>
          <w:kern w:val="2"/>
          <w:sz w:val="28"/>
          <w:szCs w:val="28"/>
          <w:lang w:val="en-US" w:eastAsia="zh-CN"/>
        </w:rPr>
        <w:t>日</w:t>
      </w:r>
    </w:p>
    <w:p w14:paraId="33149006">
      <w:pPr>
        <w:pStyle w:val="7"/>
        <w:spacing w:line="360" w:lineRule="auto"/>
        <w:ind w:left="0"/>
        <w:jc w:val="both"/>
        <w:rPr>
          <w:rFonts w:hint="eastAsia" w:ascii="宋体" w:hAnsi="宋体" w:eastAsia="宋体" w:cs="宋体"/>
          <w:color w:val="auto"/>
          <w:kern w:val="2"/>
          <w:sz w:val="24"/>
          <w:lang w:val="en-US" w:eastAsia="zh-CN"/>
        </w:rPr>
      </w:pPr>
    </w:p>
    <w:p w14:paraId="2C3456A0">
      <w:pPr>
        <w:pStyle w:val="7"/>
        <w:spacing w:line="360" w:lineRule="auto"/>
        <w:ind w:left="0"/>
        <w:jc w:val="right"/>
        <w:rPr>
          <w:rFonts w:hint="eastAsia" w:ascii="宋体" w:hAnsi="宋体" w:eastAsia="宋体" w:cs="宋体"/>
          <w:color w:val="auto"/>
          <w:kern w:val="2"/>
          <w:sz w:val="24"/>
          <w:lang w:val="en-US" w:eastAsia="zh-CN"/>
        </w:rPr>
      </w:pPr>
    </w:p>
    <w:p w14:paraId="27931007">
      <w:pPr>
        <w:pStyle w:val="7"/>
        <w:spacing w:line="360" w:lineRule="auto"/>
        <w:ind w:left="0"/>
        <w:jc w:val="right"/>
        <w:rPr>
          <w:rFonts w:hint="eastAsia" w:ascii="宋体" w:hAnsi="宋体" w:eastAsia="宋体" w:cs="宋体"/>
          <w:color w:val="auto"/>
          <w:kern w:val="2"/>
          <w:sz w:val="24"/>
          <w:lang w:val="en-US" w:eastAsia="zh-CN"/>
        </w:rPr>
      </w:pPr>
    </w:p>
    <w:p w14:paraId="657E61E6">
      <w:pPr>
        <w:pStyle w:val="7"/>
        <w:spacing w:line="360" w:lineRule="auto"/>
        <w:ind w:left="0"/>
        <w:jc w:val="right"/>
        <w:rPr>
          <w:rFonts w:hint="eastAsia" w:ascii="宋体" w:hAnsi="宋体" w:eastAsia="宋体" w:cs="宋体"/>
          <w:color w:val="auto"/>
          <w:kern w:val="2"/>
          <w:sz w:val="24"/>
          <w:lang w:val="en-US" w:eastAsia="zh-CN"/>
        </w:rPr>
      </w:pPr>
    </w:p>
    <w:p w14:paraId="1DA2C6D3">
      <w:pPr>
        <w:pStyle w:val="7"/>
        <w:spacing w:line="360" w:lineRule="auto"/>
        <w:ind w:left="0"/>
        <w:jc w:val="right"/>
        <w:rPr>
          <w:rFonts w:hint="eastAsia" w:ascii="宋体" w:hAnsi="宋体" w:eastAsia="宋体" w:cs="宋体"/>
          <w:color w:val="auto"/>
          <w:kern w:val="2"/>
          <w:sz w:val="24"/>
          <w:lang w:val="en-US" w:eastAsia="zh-CN"/>
        </w:rPr>
      </w:pPr>
    </w:p>
    <w:p w14:paraId="3EC946F9">
      <w:pPr>
        <w:pStyle w:val="7"/>
        <w:spacing w:line="360" w:lineRule="auto"/>
        <w:ind w:left="0"/>
        <w:jc w:val="right"/>
        <w:rPr>
          <w:rFonts w:hint="eastAsia" w:ascii="宋体" w:hAnsi="宋体" w:eastAsia="宋体" w:cs="宋体"/>
          <w:color w:val="auto"/>
          <w:kern w:val="2"/>
          <w:sz w:val="24"/>
          <w:lang w:val="en-US" w:eastAsia="zh-CN"/>
        </w:rPr>
      </w:pPr>
    </w:p>
    <w:p w14:paraId="0F42EC89">
      <w:pPr>
        <w:pStyle w:val="7"/>
        <w:spacing w:line="360" w:lineRule="auto"/>
        <w:ind w:left="0"/>
        <w:jc w:val="right"/>
        <w:rPr>
          <w:rFonts w:hint="eastAsia" w:ascii="宋体" w:hAnsi="宋体" w:eastAsia="宋体" w:cs="宋体"/>
          <w:color w:val="auto"/>
          <w:kern w:val="2"/>
          <w:sz w:val="24"/>
          <w:lang w:val="en-US" w:eastAsia="zh-CN"/>
        </w:rPr>
      </w:pPr>
    </w:p>
    <w:p w14:paraId="7288931F">
      <w:pPr>
        <w:pStyle w:val="7"/>
        <w:spacing w:line="360" w:lineRule="auto"/>
        <w:ind w:left="0"/>
        <w:jc w:val="right"/>
        <w:rPr>
          <w:rFonts w:hint="eastAsia" w:ascii="宋体" w:hAnsi="宋体" w:eastAsia="宋体" w:cs="宋体"/>
          <w:color w:val="auto"/>
          <w:kern w:val="2"/>
          <w:sz w:val="24"/>
          <w:lang w:val="en-US" w:eastAsia="zh-CN"/>
        </w:rPr>
      </w:pPr>
    </w:p>
    <w:p w14:paraId="467DAAB2">
      <w:pPr>
        <w:pStyle w:val="7"/>
        <w:spacing w:line="360" w:lineRule="auto"/>
        <w:ind w:left="0"/>
        <w:jc w:val="both"/>
        <w:rPr>
          <w:rFonts w:hint="eastAsia" w:ascii="宋体" w:hAnsi="宋体" w:eastAsia="宋体" w:cs="宋体"/>
          <w:color w:val="auto"/>
          <w:kern w:val="2"/>
          <w:sz w:val="24"/>
          <w:lang w:val="en-US" w:eastAsia="zh-CN"/>
        </w:rPr>
      </w:pPr>
    </w:p>
    <w:p w14:paraId="1B46941B">
      <w:pPr>
        <w:pStyle w:val="7"/>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6702231E">
      <w:pPr>
        <w:pStyle w:val="7"/>
        <w:spacing w:line="360" w:lineRule="auto"/>
        <w:ind w:left="0"/>
        <w:jc w:val="right"/>
        <w:rPr>
          <w:rFonts w:hint="eastAsia" w:ascii="宋体" w:hAnsi="宋体" w:eastAsia="宋体" w:cs="宋体"/>
          <w:color w:val="auto"/>
          <w:kern w:val="2"/>
          <w:sz w:val="24"/>
          <w:lang w:val="en-US" w:eastAsia="zh-CN"/>
        </w:rPr>
      </w:pPr>
    </w:p>
    <w:p w14:paraId="30B38704">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031EE3F">
      <w:pPr>
        <w:pStyle w:val="7"/>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5B95DE7B">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eastAsia="宋体" w:cs="宋体"/>
          <w:b w:val="0"/>
          <w:bCs w:val="0"/>
          <w:color w:val="auto"/>
          <w:sz w:val="24"/>
          <w:highlight w:val="none"/>
          <w:u w:val="single"/>
          <w:lang w:val="en-US" w:eastAsia="zh-CN"/>
        </w:rPr>
        <w:t>南京现代表面处理科技产业中心项目B地块工程消防工程报价须知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4390B64A">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9B8F62A">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300498C2">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1EB4EC2B">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688D7DA">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w:t>
      </w:r>
      <w:r>
        <w:rPr>
          <w:rFonts w:hint="eastAsia" w:ascii="宋体" w:hAnsi="宋体" w:cs="宋体"/>
          <w:b w:val="0"/>
          <w:bCs w:val="0"/>
          <w:color w:val="auto"/>
          <w:spacing w:val="10"/>
          <w:sz w:val="24"/>
        </w:rPr>
        <w:t>有</w:t>
      </w:r>
      <w:r>
        <w:rPr>
          <w:rFonts w:hint="eastAsia" w:ascii="宋体" w:hAnsi="宋体" w:cs="宋体"/>
          <w:b w:val="0"/>
          <w:bCs w:val="0"/>
          <w:color w:val="auto"/>
          <w:spacing w:val="10"/>
          <w:sz w:val="24"/>
          <w:lang w:val="en-US" w:eastAsia="zh-CN"/>
        </w:rPr>
        <w:t>权没收我司投标保证金（如有）、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2BEE5E30">
      <w:pPr>
        <w:pStyle w:val="7"/>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6ADB33A8">
      <w:pPr>
        <w:pStyle w:val="7"/>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75E7266C">
      <w:pPr>
        <w:pStyle w:val="7"/>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23CC9E99">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C8FFD23">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52683838">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697C71C8">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0FC12585">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6CDB04CA">
      <w:pPr>
        <w:numPr>
          <w:ilvl w:val="0"/>
          <w:numId w:val="0"/>
        </w:numPr>
        <w:spacing w:line="360" w:lineRule="auto"/>
        <w:jc w:val="center"/>
        <w:rPr>
          <w:rFonts w:hint="eastAsia" w:ascii="宋体" w:hAnsi="宋体" w:eastAsia="宋体" w:cs="宋体"/>
          <w:color w:val="auto"/>
          <w:sz w:val="24"/>
          <w:lang w:val="en-US" w:eastAsia="zh-CN"/>
        </w:rPr>
      </w:pPr>
    </w:p>
    <w:p w14:paraId="623BFDF7">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46AA6052">
      <w:pPr>
        <w:numPr>
          <w:ilvl w:val="0"/>
          <w:numId w:val="0"/>
        </w:numPr>
        <w:spacing w:line="360" w:lineRule="auto"/>
        <w:jc w:val="right"/>
        <w:rPr>
          <w:rFonts w:hint="default"/>
          <w:lang w:val="en-US" w:eastAsia="zh-CN"/>
        </w:rPr>
      </w:pPr>
      <w:r>
        <w:rPr>
          <w:rFonts w:hint="default"/>
          <w:lang w:val="en-US" w:eastAsia="zh-CN"/>
        </w:rPr>
        <w:br w:type="page"/>
      </w:r>
      <w:r>
        <w:rPr>
          <w:rFonts w:hint="eastAsia" w:ascii="宋体" w:hAnsi="宋体" w:eastAsia="宋体" w:cs="宋体"/>
          <w:sz w:val="24"/>
          <w:szCs w:val="24"/>
          <w:lang w:val="en-US" w:eastAsia="zh-CN"/>
        </w:rPr>
        <w:t>附件2</w:t>
      </w:r>
    </w:p>
    <w:p w14:paraId="3F61836F">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F98D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EDB44E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w:t>
            </w:r>
            <w:r>
              <w:rPr>
                <w:rFonts w:hint="eastAsia" w:ascii="宋体" w:hAnsi="宋体" w:eastAsia="宋体" w:cs="宋体"/>
                <w:color w:val="auto"/>
                <w:sz w:val="21"/>
                <w:szCs w:val="21"/>
                <w:highlight w:val="none"/>
                <w:lang w:val="zh-CN"/>
              </w:rPr>
              <w:t>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7118810">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E83782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1760E103">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7A4B9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A0C2388">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F61FC2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38295D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D31A07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50F9C0F">
            <w:pPr>
              <w:shd w:val="clear" w:color="auto" w:fill="auto"/>
              <w:spacing w:line="360" w:lineRule="auto"/>
              <w:rPr>
                <w:rFonts w:hint="eastAsia" w:ascii="宋体" w:hAnsi="宋体" w:eastAsia="宋体" w:cs="宋体"/>
                <w:b/>
                <w:color w:val="auto"/>
                <w:highlight w:val="none"/>
                <w:lang w:val="zh-CN"/>
              </w:rPr>
            </w:pPr>
          </w:p>
        </w:tc>
      </w:tr>
      <w:tr w14:paraId="113BF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B92E5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431B63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C9D2B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469ECB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E13123C">
            <w:pPr>
              <w:shd w:val="clear" w:color="auto" w:fill="auto"/>
              <w:spacing w:line="360" w:lineRule="auto"/>
              <w:rPr>
                <w:rFonts w:hint="eastAsia" w:ascii="宋体" w:hAnsi="宋体" w:eastAsia="宋体" w:cs="宋体"/>
                <w:b/>
                <w:color w:val="auto"/>
                <w:highlight w:val="none"/>
                <w:lang w:val="zh-CN"/>
              </w:rPr>
            </w:pPr>
          </w:p>
        </w:tc>
      </w:tr>
      <w:tr w14:paraId="35DF4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268F0CE">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E2E416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5CAD4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840304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1F2F2BF">
            <w:pPr>
              <w:shd w:val="clear" w:color="auto" w:fill="auto"/>
              <w:spacing w:line="360" w:lineRule="auto"/>
              <w:rPr>
                <w:rFonts w:hint="eastAsia" w:ascii="宋体" w:hAnsi="宋体" w:eastAsia="宋体" w:cs="宋体"/>
                <w:b/>
                <w:color w:val="auto"/>
                <w:highlight w:val="none"/>
                <w:lang w:val="zh-CN"/>
              </w:rPr>
            </w:pPr>
          </w:p>
        </w:tc>
      </w:tr>
      <w:tr w14:paraId="75B42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4AC478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DE696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0DA4CE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F837B8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EE3050">
            <w:pPr>
              <w:shd w:val="clear" w:color="auto" w:fill="auto"/>
              <w:spacing w:line="360" w:lineRule="auto"/>
              <w:rPr>
                <w:rFonts w:hint="eastAsia" w:ascii="宋体" w:hAnsi="宋体" w:eastAsia="宋体" w:cs="宋体"/>
                <w:b/>
                <w:color w:val="auto"/>
                <w:highlight w:val="none"/>
                <w:lang w:val="zh-CN"/>
              </w:rPr>
            </w:pPr>
          </w:p>
        </w:tc>
      </w:tr>
      <w:tr w14:paraId="2B9E1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6A9172A">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BBEAAE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30BDF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B985DD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ED58E68">
            <w:pPr>
              <w:shd w:val="clear" w:color="auto" w:fill="auto"/>
              <w:spacing w:line="360" w:lineRule="auto"/>
              <w:rPr>
                <w:rFonts w:hint="eastAsia" w:ascii="宋体" w:hAnsi="宋体" w:eastAsia="宋体" w:cs="宋体"/>
                <w:b/>
                <w:color w:val="auto"/>
                <w:highlight w:val="none"/>
                <w:lang w:val="zh-CN"/>
              </w:rPr>
            </w:pPr>
          </w:p>
        </w:tc>
      </w:tr>
      <w:tr w14:paraId="4366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19A539E">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16965E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E71DED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7B776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DE7DB80">
            <w:pPr>
              <w:shd w:val="clear" w:color="auto" w:fill="auto"/>
              <w:spacing w:line="360" w:lineRule="auto"/>
              <w:rPr>
                <w:rFonts w:hint="eastAsia" w:ascii="宋体" w:hAnsi="宋体" w:eastAsia="宋体" w:cs="宋体"/>
                <w:b/>
                <w:color w:val="auto"/>
                <w:highlight w:val="none"/>
                <w:lang w:val="zh-CN"/>
              </w:rPr>
            </w:pPr>
          </w:p>
        </w:tc>
      </w:tr>
      <w:tr w14:paraId="5078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C1C18B5">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12E5E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6BB85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18026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C4A2610">
            <w:pPr>
              <w:shd w:val="clear" w:color="auto" w:fill="auto"/>
              <w:spacing w:line="360" w:lineRule="auto"/>
              <w:rPr>
                <w:rFonts w:hint="eastAsia" w:ascii="宋体" w:hAnsi="宋体" w:eastAsia="宋体" w:cs="宋体"/>
                <w:b/>
                <w:color w:val="auto"/>
                <w:highlight w:val="none"/>
                <w:lang w:val="zh-CN"/>
              </w:rPr>
            </w:pPr>
          </w:p>
        </w:tc>
      </w:tr>
      <w:tr w14:paraId="79045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190B400">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991F43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6404B1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C2521F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3B1AD40">
            <w:pPr>
              <w:shd w:val="clear" w:color="auto" w:fill="auto"/>
              <w:spacing w:line="360" w:lineRule="auto"/>
              <w:rPr>
                <w:rFonts w:hint="eastAsia" w:ascii="宋体" w:hAnsi="宋体" w:eastAsia="宋体" w:cs="宋体"/>
                <w:b/>
                <w:color w:val="auto"/>
                <w:highlight w:val="none"/>
                <w:lang w:val="zh-CN"/>
              </w:rPr>
            </w:pPr>
          </w:p>
        </w:tc>
      </w:tr>
      <w:tr w14:paraId="3871D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6B7E3A8">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F177A4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F2410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C7D1C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7F6B1D9">
            <w:pPr>
              <w:shd w:val="clear" w:color="auto" w:fill="auto"/>
              <w:spacing w:line="360" w:lineRule="auto"/>
              <w:rPr>
                <w:rFonts w:hint="eastAsia" w:ascii="宋体" w:hAnsi="宋体" w:eastAsia="宋体" w:cs="宋体"/>
                <w:b/>
                <w:color w:val="auto"/>
                <w:highlight w:val="none"/>
                <w:lang w:val="zh-CN"/>
              </w:rPr>
            </w:pPr>
          </w:p>
        </w:tc>
      </w:tr>
      <w:tr w14:paraId="10283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CE0B948">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4A55A0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3D607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1FC46B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1A1A95">
            <w:pPr>
              <w:shd w:val="clear" w:color="auto" w:fill="auto"/>
              <w:spacing w:line="360" w:lineRule="auto"/>
              <w:rPr>
                <w:rFonts w:hint="eastAsia" w:ascii="宋体" w:hAnsi="宋体" w:eastAsia="宋体" w:cs="宋体"/>
                <w:b/>
                <w:color w:val="auto"/>
                <w:highlight w:val="none"/>
                <w:lang w:val="zh-CN"/>
              </w:rPr>
            </w:pPr>
          </w:p>
        </w:tc>
      </w:tr>
      <w:tr w14:paraId="3BE73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E7BBEA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39B66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FAFC62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05E4F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0B8484">
            <w:pPr>
              <w:shd w:val="clear" w:color="auto" w:fill="auto"/>
              <w:spacing w:line="360" w:lineRule="auto"/>
              <w:rPr>
                <w:rFonts w:hint="eastAsia" w:ascii="宋体" w:hAnsi="宋体" w:eastAsia="宋体" w:cs="宋体"/>
                <w:b/>
                <w:color w:val="auto"/>
                <w:highlight w:val="none"/>
                <w:lang w:val="zh-CN"/>
              </w:rPr>
            </w:pPr>
          </w:p>
        </w:tc>
      </w:tr>
      <w:tr w14:paraId="59A96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671DA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F1A630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0919C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5F47C43">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0B2C2D1">
            <w:pPr>
              <w:shd w:val="clear" w:color="auto" w:fill="auto"/>
              <w:spacing w:line="360" w:lineRule="auto"/>
              <w:rPr>
                <w:rFonts w:hint="eastAsia" w:ascii="宋体" w:hAnsi="宋体" w:eastAsia="宋体" w:cs="宋体"/>
                <w:b/>
                <w:color w:val="auto"/>
                <w:highlight w:val="none"/>
                <w:lang w:val="zh-CN"/>
              </w:rPr>
            </w:pPr>
          </w:p>
        </w:tc>
      </w:tr>
      <w:tr w14:paraId="2E417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9BA68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FE527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FECB31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1E4D87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76E170B">
            <w:pPr>
              <w:shd w:val="clear" w:color="auto" w:fill="auto"/>
              <w:spacing w:line="360" w:lineRule="auto"/>
              <w:rPr>
                <w:rFonts w:hint="eastAsia" w:ascii="宋体" w:hAnsi="宋体" w:eastAsia="宋体" w:cs="宋体"/>
                <w:b/>
                <w:color w:val="auto"/>
                <w:highlight w:val="none"/>
                <w:lang w:val="zh-CN"/>
              </w:rPr>
            </w:pPr>
          </w:p>
        </w:tc>
      </w:tr>
      <w:tr w14:paraId="0208E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083A8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E3A37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73BD7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3734F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4C2010">
            <w:pPr>
              <w:shd w:val="clear" w:color="auto" w:fill="auto"/>
              <w:spacing w:line="360" w:lineRule="auto"/>
              <w:rPr>
                <w:rFonts w:hint="eastAsia" w:ascii="宋体" w:hAnsi="宋体" w:eastAsia="宋体" w:cs="宋体"/>
                <w:b/>
                <w:color w:val="auto"/>
                <w:highlight w:val="none"/>
                <w:lang w:val="zh-CN"/>
              </w:rPr>
            </w:pPr>
          </w:p>
        </w:tc>
      </w:tr>
      <w:tr w14:paraId="181DD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2FD39E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A42AAB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70E69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E19067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C5AB099">
            <w:pPr>
              <w:shd w:val="clear" w:color="auto" w:fill="auto"/>
              <w:spacing w:line="360" w:lineRule="auto"/>
              <w:rPr>
                <w:rFonts w:hint="eastAsia" w:ascii="宋体" w:hAnsi="宋体" w:eastAsia="宋体" w:cs="宋体"/>
                <w:b/>
                <w:color w:val="auto"/>
                <w:highlight w:val="none"/>
                <w:lang w:val="zh-CN"/>
              </w:rPr>
            </w:pPr>
          </w:p>
        </w:tc>
      </w:tr>
      <w:tr w14:paraId="0775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5EAD044">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333FD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9145DD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C44DE7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92C8C3">
            <w:pPr>
              <w:shd w:val="clear" w:color="auto" w:fill="auto"/>
              <w:spacing w:line="360" w:lineRule="auto"/>
              <w:rPr>
                <w:rFonts w:hint="eastAsia" w:ascii="宋体" w:hAnsi="宋体" w:eastAsia="宋体" w:cs="宋体"/>
                <w:b/>
                <w:color w:val="auto"/>
                <w:highlight w:val="none"/>
                <w:lang w:val="zh-CN"/>
              </w:rPr>
            </w:pPr>
          </w:p>
        </w:tc>
      </w:tr>
    </w:tbl>
    <w:p w14:paraId="6FA20E3E">
      <w:pPr>
        <w:shd w:val="clear" w:color="auto" w:fill="auto"/>
        <w:rPr>
          <w:rFonts w:hint="eastAsia" w:ascii="宋体" w:hAnsi="宋体" w:eastAsia="宋体" w:cs="宋体"/>
          <w:color w:val="auto"/>
          <w:sz w:val="24"/>
          <w:highlight w:val="none"/>
          <w:lang w:val="zh-CN"/>
        </w:rPr>
      </w:pPr>
    </w:p>
    <w:p w14:paraId="24BA9C4E">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0FC4D044">
      <w:pPr>
        <w:shd w:val="clear" w:color="auto" w:fill="auto"/>
        <w:rPr>
          <w:rFonts w:hint="eastAsia" w:ascii="宋体" w:hAnsi="宋体" w:eastAsia="宋体" w:cs="宋体"/>
          <w:color w:val="auto"/>
          <w:sz w:val="24"/>
          <w:highlight w:val="none"/>
          <w:lang w:eastAsia="zh-CN"/>
        </w:rPr>
      </w:pPr>
    </w:p>
    <w:p w14:paraId="6A04E6D2">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2303CE9A">
      <w:pPr>
        <w:shd w:val="clear" w:color="auto" w:fill="auto"/>
        <w:rPr>
          <w:rFonts w:hint="eastAsia" w:ascii="宋体" w:hAnsi="宋体" w:eastAsia="宋体" w:cs="宋体"/>
          <w:color w:val="auto"/>
          <w:sz w:val="24"/>
          <w:highlight w:val="none"/>
        </w:rPr>
      </w:pPr>
    </w:p>
    <w:p w14:paraId="6BFAEED0">
      <w:pPr>
        <w:shd w:val="clear" w:color="auto" w:fill="auto"/>
        <w:rPr>
          <w:rFonts w:hint="eastAsia" w:ascii="宋体" w:hAnsi="宋体" w:eastAsia="宋体" w:cs="宋体"/>
          <w:color w:val="auto"/>
          <w:sz w:val="24"/>
          <w:highlight w:val="none"/>
        </w:rPr>
      </w:pPr>
    </w:p>
    <w:p w14:paraId="3D507ED3">
      <w:pPr>
        <w:shd w:val="clear" w:color="auto" w:fill="auto"/>
        <w:rPr>
          <w:rFonts w:hint="eastAsia" w:ascii="宋体" w:hAnsi="宋体" w:eastAsia="宋体" w:cs="宋体"/>
          <w:color w:val="auto"/>
          <w:sz w:val="24"/>
          <w:highlight w:val="none"/>
        </w:rPr>
      </w:pPr>
    </w:p>
    <w:p w14:paraId="587016C5">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D7B981E">
      <w:pPr>
        <w:shd w:val="clear" w:color="auto" w:fill="auto"/>
        <w:ind w:left="0" w:leftChars="0" w:firstLine="0" w:firstLineChars="0"/>
        <w:jc w:val="both"/>
        <w:rPr>
          <w:rFonts w:hint="eastAsia" w:ascii="宋体" w:hAnsi="宋体" w:eastAsia="宋体" w:cs="宋体"/>
          <w:color w:val="auto"/>
          <w:sz w:val="24"/>
          <w:lang w:eastAsia="zh-CN"/>
        </w:rPr>
      </w:pPr>
    </w:p>
    <w:p w14:paraId="7731C606">
      <w:pPr>
        <w:pStyle w:val="11"/>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05CCF2D4">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47FCB4F3">
      <w:pPr>
        <w:spacing w:line="360" w:lineRule="auto"/>
        <w:jc w:val="right"/>
        <w:rPr>
          <w:rFonts w:hint="default"/>
          <w:lang w:val="en-US" w:eastAsia="zh-CN"/>
        </w:rPr>
      </w:pPr>
    </w:p>
    <w:p w14:paraId="54E0CC6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 权 委 托 书</w:t>
      </w:r>
    </w:p>
    <w:p w14:paraId="07662BA5">
      <w:pPr>
        <w:spacing w:after="0" w:line="444" w:lineRule="auto"/>
        <w:ind w:right="-6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本人_________（身份证号码：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）系_______________公司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）的法定代表人，现授权委托______________________公司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的_____（职务）____（姓名）（身份证号码：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我方</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招标活动</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贵方进行</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谈判、</w:t>
      </w:r>
      <w:r>
        <w:rPr>
          <w:rFonts w:hint="eastAsia" w:ascii="宋体" w:hAnsi="宋体" w:eastAsia="宋体" w:cs="宋体"/>
          <w:color w:val="auto"/>
          <w:sz w:val="24"/>
          <w:szCs w:val="24"/>
          <w:lang w:val="en-US" w:eastAsia="zh-CN"/>
        </w:rPr>
        <w:t>签</w:t>
      </w:r>
      <w:r>
        <w:rPr>
          <w:rFonts w:hint="eastAsia" w:ascii="宋体" w:hAnsi="宋体" w:eastAsia="宋体" w:cs="宋体"/>
          <w:color w:val="auto"/>
          <w:sz w:val="24"/>
          <w:szCs w:val="24"/>
        </w:rPr>
        <w:t>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rPr>
        <w:t>并全权负责全部</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工作。</w:t>
      </w:r>
    </w:p>
    <w:p w14:paraId="05C1E971">
      <w:pPr>
        <w:spacing w:after="0" w:line="444" w:lineRule="auto"/>
        <w:ind w:right="-64" w:firstLine="450"/>
        <w:jc w:val="both"/>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none"/>
          <w:lang w:val="en-US"/>
        </w:rPr>
        <w:t>（姓名）</w:t>
      </w:r>
      <w:r>
        <w:rPr>
          <w:rFonts w:hint="eastAsia" w:ascii="宋体" w:hAnsi="宋体" w:eastAsia="宋体" w:cs="宋体"/>
          <w:color w:val="auto"/>
          <w:sz w:val="24"/>
          <w:szCs w:val="24"/>
        </w:rPr>
        <w:t>所处理的一切相关事务及所签署的一切关联文件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协议等，我方均予确认并同意承担全部后果。</w:t>
      </w:r>
    </w:p>
    <w:p w14:paraId="62EFB962">
      <w:pPr>
        <w:spacing w:after="3" w:line="43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如我方变更授权，承诺</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提前</w:t>
      </w:r>
      <w:r>
        <w:rPr>
          <w:rFonts w:hint="eastAsia" w:ascii="宋体" w:hAnsi="宋体" w:eastAsia="宋体" w:cs="宋体"/>
          <w:color w:val="auto"/>
          <w:sz w:val="24"/>
          <w:szCs w:val="24"/>
          <w:lang w:val="en-US" w:eastAsia="zh-CN"/>
        </w:rPr>
        <w:t>15个法定工作日书面</w:t>
      </w:r>
      <w:r>
        <w:rPr>
          <w:rFonts w:hint="eastAsia" w:ascii="宋体" w:hAnsi="宋体" w:eastAsia="宋体" w:cs="宋体"/>
          <w:color w:val="auto"/>
          <w:sz w:val="24"/>
          <w:szCs w:val="24"/>
          <w:lang w:val="en-US"/>
        </w:rPr>
        <w:t>告知贵方并获得贵方</w:t>
      </w:r>
      <w:r>
        <w:rPr>
          <w:rFonts w:hint="eastAsia" w:ascii="宋体" w:hAnsi="宋体" w:eastAsia="宋体" w:cs="宋体"/>
          <w:color w:val="auto"/>
          <w:sz w:val="24"/>
          <w:szCs w:val="24"/>
        </w:rPr>
        <w:t>书面确认，否则</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自行承担全部不利后果</w:t>
      </w:r>
      <w:r>
        <w:rPr>
          <w:rFonts w:hint="eastAsia" w:ascii="宋体" w:hAnsi="宋体" w:eastAsia="宋体" w:cs="宋体"/>
          <w:color w:val="auto"/>
          <w:sz w:val="24"/>
          <w:szCs w:val="24"/>
          <w:lang w:val="en-US" w:eastAsia="zh-CN"/>
        </w:rPr>
        <w:t>并赔偿</w:t>
      </w:r>
      <w:r>
        <w:rPr>
          <w:rFonts w:hint="eastAsia" w:ascii="宋体" w:hAnsi="宋体" w:eastAsia="宋体" w:cs="宋体"/>
          <w:color w:val="auto"/>
          <w:sz w:val="24"/>
          <w:szCs w:val="24"/>
        </w:rPr>
        <w:t>贵方</w:t>
      </w:r>
      <w:r>
        <w:rPr>
          <w:rFonts w:hint="eastAsia" w:ascii="宋体" w:hAnsi="宋体" w:eastAsia="宋体" w:cs="宋体"/>
          <w:color w:val="auto"/>
          <w:sz w:val="24"/>
          <w:szCs w:val="24"/>
          <w:lang w:val="en-US" w:eastAsia="zh-CN"/>
        </w:rPr>
        <w:t>全部损失</w:t>
      </w:r>
      <w:r>
        <w:rPr>
          <w:rFonts w:hint="eastAsia" w:ascii="宋体" w:hAnsi="宋体" w:eastAsia="宋体" w:cs="宋体"/>
          <w:color w:val="auto"/>
          <w:sz w:val="24"/>
          <w:szCs w:val="24"/>
        </w:rPr>
        <w:t>。</w:t>
      </w:r>
    </w:p>
    <w:p w14:paraId="6257C2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受托人无转委托权。</w:t>
      </w:r>
    </w:p>
    <w:p w14:paraId="331F50CE">
      <w:pPr>
        <w:spacing w:line="360" w:lineRule="auto"/>
        <w:rPr>
          <w:rFonts w:hint="eastAsia" w:ascii="宋体" w:hAnsi="宋体" w:eastAsia="宋体" w:cs="宋体"/>
          <w:color w:val="auto"/>
          <w:sz w:val="24"/>
          <w:szCs w:val="24"/>
        </w:rPr>
      </w:pPr>
    </w:p>
    <w:p w14:paraId="323DE3E1">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rPr>
        <w:t>委托人：</w:t>
      </w:r>
      <w:r>
        <w:rPr>
          <w:rFonts w:hint="eastAsia" w:ascii="宋体" w:hAnsi="宋体" w:eastAsia="宋体" w:cs="宋体"/>
          <w:color w:val="auto"/>
          <w:sz w:val="24"/>
          <w:szCs w:val="24"/>
          <w:lang w:val="en-US"/>
        </w:rPr>
        <w:t xml:space="preserve">                       公司/（组织）【公章】</w:t>
      </w:r>
    </w:p>
    <w:p w14:paraId="4C1D0C00">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法定代表人/负责人（签名）：                              </w:t>
      </w:r>
    </w:p>
    <w:p w14:paraId="25C7C9AA">
      <w:pPr>
        <w:spacing w:after="360"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lang w:val="en-US"/>
        </w:rPr>
        <w:t>（签名）</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lang w:val="en-US"/>
        </w:rPr>
        <w:t xml:space="preserve">                               </w:t>
      </w:r>
    </w:p>
    <w:p w14:paraId="6D3635D4">
      <w:pPr>
        <w:spacing w:after="3" w:line="44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30E218B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w:t>
      </w:r>
      <w:r>
        <w:rPr>
          <w:rFonts w:hint="eastAsia" w:ascii="宋体" w:hAnsi="宋体" w:eastAsia="宋体" w:cs="宋体"/>
          <w:color w:val="auto"/>
          <w:sz w:val="24"/>
          <w:szCs w:val="24"/>
          <w:lang w:val="en-US" w:eastAsia="zh-CN"/>
        </w:rPr>
        <w:t>受托</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314D3936">
      <w:pPr>
        <w:spacing w:line="360" w:lineRule="auto"/>
        <w:rPr>
          <w:rFonts w:hint="eastAsia" w:ascii="宋体" w:hAnsi="宋体" w:eastAsia="宋体" w:cs="宋体"/>
          <w:color w:val="auto"/>
          <w:sz w:val="24"/>
          <w:szCs w:val="24"/>
        </w:rPr>
      </w:pPr>
    </w:p>
    <w:p w14:paraId="65A5B6B0">
      <w:pPr>
        <w:spacing w:line="360" w:lineRule="auto"/>
        <w:rPr>
          <w:rFonts w:hint="eastAsia" w:ascii="宋体" w:hAnsi="宋体" w:eastAsia="宋体" w:cs="宋体"/>
          <w:color w:val="auto"/>
          <w:sz w:val="24"/>
          <w:szCs w:val="24"/>
        </w:rPr>
      </w:pPr>
    </w:p>
    <w:p w14:paraId="7628AA8C">
      <w:pPr>
        <w:spacing w:line="360" w:lineRule="auto"/>
        <w:rPr>
          <w:rFonts w:hint="eastAsia" w:ascii="宋体" w:hAnsi="宋体" w:eastAsia="宋体" w:cs="宋体"/>
          <w:color w:val="auto"/>
          <w:sz w:val="24"/>
          <w:szCs w:val="24"/>
        </w:rPr>
      </w:pPr>
    </w:p>
    <w:p w14:paraId="473CD96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14:paraId="6BCBFB35">
      <w:pPr>
        <w:spacing w:line="360" w:lineRule="auto"/>
        <w:jc w:val="center"/>
        <w:rPr>
          <w:rFonts w:hint="eastAsia" w:ascii="宋体" w:hAnsi="宋体" w:eastAsia="宋体" w:cs="宋体"/>
          <w:color w:val="auto"/>
          <w:sz w:val="24"/>
          <w:szCs w:val="24"/>
        </w:rPr>
      </w:pPr>
    </w:p>
    <w:p w14:paraId="2DACD0B3">
      <w:pPr>
        <w:spacing w:line="360" w:lineRule="auto"/>
        <w:jc w:val="center"/>
        <w:rPr>
          <w:rFonts w:hint="eastAsia" w:ascii="宋体" w:hAnsi="宋体"/>
          <w:color w:val="auto"/>
          <w:sz w:val="24"/>
          <w:szCs w:val="24"/>
        </w:rPr>
      </w:pPr>
    </w:p>
    <w:p w14:paraId="051E27CE">
      <w:pPr>
        <w:spacing w:line="360" w:lineRule="auto"/>
        <w:jc w:val="both"/>
        <w:rPr>
          <w:rFonts w:hint="eastAsia" w:ascii="宋体" w:hAnsi="宋体"/>
          <w:color w:val="auto"/>
          <w:sz w:val="24"/>
          <w:szCs w:val="24"/>
        </w:rPr>
      </w:pPr>
    </w:p>
    <w:p w14:paraId="31F483F1">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453668AB">
      <w:pPr>
        <w:pStyle w:val="11"/>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近三年南京</w:t>
      </w:r>
      <w:r>
        <w:rPr>
          <w:rFonts w:hint="eastAsia" w:ascii="宋体" w:hAnsi="宋体" w:eastAsia="宋体" w:cs="宋体"/>
          <w:b/>
          <w:color w:val="auto"/>
          <w:sz w:val="30"/>
          <w:highlight w:val="none"/>
          <w:lang w:eastAsia="zh-CN"/>
        </w:rPr>
        <w:t>六合</w:t>
      </w:r>
      <w:r>
        <w:rPr>
          <w:rFonts w:hint="eastAsia" w:ascii="宋体" w:hAnsi="宋体" w:eastAsia="宋体" w:cs="宋体"/>
          <w:b/>
          <w:color w:val="auto"/>
          <w:sz w:val="30"/>
          <w:highlight w:val="none"/>
        </w:rPr>
        <w:t>同类业绩一览表</w:t>
      </w:r>
    </w:p>
    <w:p w14:paraId="328D8548">
      <w:pPr>
        <w:pStyle w:val="11"/>
        <w:spacing w:before="0" w:beforeLines="0" w:beforeAutospacing="0" w:after="0" w:afterLines="0" w:afterAutospacing="0"/>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9EF4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A1BBB21">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9AAC223">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DCD107">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51F4E5">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2138D20F">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5377194">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224CB44D">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FF8E7F">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09474EB8">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109389">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8846C3">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7026C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89576E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16EA799">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94D5CD3">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70E207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C232B4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DD957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4DD1E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0B68E57">
            <w:pPr>
              <w:jc w:val="center"/>
              <w:rPr>
                <w:rFonts w:hint="eastAsia" w:ascii="宋体" w:hAnsi="宋体" w:eastAsia="宋体" w:cs="宋体"/>
                <w:color w:val="auto"/>
                <w:sz w:val="24"/>
              </w:rPr>
            </w:pPr>
          </w:p>
        </w:tc>
      </w:tr>
      <w:tr w14:paraId="45BDF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7AB59B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E2B38B0">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5A299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A6DFBD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17B7BD5">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59B613">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CCCC69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5E944F6">
            <w:pPr>
              <w:jc w:val="center"/>
              <w:rPr>
                <w:rFonts w:hint="eastAsia" w:ascii="宋体" w:hAnsi="宋体" w:eastAsia="宋体" w:cs="宋体"/>
                <w:color w:val="auto"/>
                <w:sz w:val="24"/>
              </w:rPr>
            </w:pPr>
          </w:p>
        </w:tc>
      </w:tr>
      <w:tr w14:paraId="67A18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2FAA1A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2DBEE13">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F70365">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BD5E0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771731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16BC78">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833BA64">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F8D9010">
            <w:pPr>
              <w:jc w:val="center"/>
              <w:rPr>
                <w:rFonts w:hint="eastAsia" w:ascii="宋体" w:hAnsi="宋体" w:eastAsia="宋体" w:cs="宋体"/>
                <w:color w:val="auto"/>
                <w:sz w:val="24"/>
              </w:rPr>
            </w:pPr>
          </w:p>
        </w:tc>
      </w:tr>
      <w:tr w14:paraId="16FE1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85B25D6">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C53566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283EF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A0FF06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B25D41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C5106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901A33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10A0B07">
            <w:pPr>
              <w:jc w:val="center"/>
              <w:rPr>
                <w:rFonts w:hint="eastAsia" w:ascii="宋体" w:hAnsi="宋体" w:eastAsia="宋体" w:cs="宋体"/>
                <w:color w:val="auto"/>
                <w:sz w:val="24"/>
              </w:rPr>
            </w:pPr>
          </w:p>
        </w:tc>
      </w:tr>
      <w:tr w14:paraId="78459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B2A3449">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839724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6C452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0D964D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0E2CE97">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8B903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D88283A">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A86BA58">
            <w:pPr>
              <w:jc w:val="center"/>
              <w:rPr>
                <w:rFonts w:hint="eastAsia" w:ascii="宋体" w:hAnsi="宋体" w:eastAsia="宋体" w:cs="宋体"/>
                <w:color w:val="auto"/>
                <w:sz w:val="24"/>
              </w:rPr>
            </w:pPr>
          </w:p>
        </w:tc>
      </w:tr>
    </w:tbl>
    <w:p w14:paraId="6A29EEC5">
      <w:pPr>
        <w:spacing w:line="420" w:lineRule="auto"/>
        <w:rPr>
          <w:rFonts w:hint="eastAsia" w:ascii="宋体" w:hAnsi="宋体" w:eastAsia="宋体" w:cs="宋体"/>
          <w:color w:val="auto"/>
          <w:sz w:val="24"/>
        </w:rPr>
      </w:pPr>
    </w:p>
    <w:p w14:paraId="4118E872">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7591605B">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2F7F4957">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5BACF97B">
      <w:pPr>
        <w:pStyle w:val="11"/>
        <w:spacing w:before="0" w:beforeLines="0" w:beforeAutospacing="0" w:after="0" w:afterLines="0" w:afterAutospacing="0"/>
        <w:rPr>
          <w:rFonts w:hint="eastAsia" w:ascii="宋体" w:hAnsi="宋体" w:eastAsia="宋体" w:cs="宋体"/>
          <w:color w:val="auto"/>
          <w:sz w:val="28"/>
        </w:rPr>
      </w:pPr>
    </w:p>
    <w:p w14:paraId="03E2FC84">
      <w:pPr>
        <w:pStyle w:val="11"/>
        <w:spacing w:before="0" w:beforeLines="0" w:beforeAutospacing="0" w:after="0" w:afterLines="0" w:afterAutospacing="0"/>
        <w:rPr>
          <w:rFonts w:hint="eastAsia" w:ascii="宋体" w:hAnsi="宋体" w:eastAsia="宋体" w:cs="宋体"/>
          <w:color w:val="auto"/>
          <w:sz w:val="28"/>
        </w:rPr>
      </w:pPr>
    </w:p>
    <w:p w14:paraId="7B07784C">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02789FF8">
      <w:pPr>
        <w:rPr>
          <w:rFonts w:hint="eastAsia" w:ascii="宋体" w:hAnsi="宋体" w:eastAsia="宋体" w:cs="宋体"/>
          <w:color w:val="auto"/>
          <w:sz w:val="28"/>
        </w:rPr>
      </w:pPr>
      <w:r>
        <w:rPr>
          <w:rFonts w:hint="eastAsia" w:ascii="宋体" w:hAnsi="宋体" w:eastAsia="宋体" w:cs="宋体"/>
          <w:color w:val="auto"/>
          <w:sz w:val="24"/>
        </w:rPr>
        <w:t xml:space="preserve">                                    </w:t>
      </w:r>
    </w:p>
    <w:p w14:paraId="14926956">
      <w:pPr>
        <w:pStyle w:val="11"/>
        <w:spacing w:before="0" w:beforeLines="0" w:beforeAutospacing="0" w:after="0" w:afterLines="0" w:afterAutospacing="0"/>
        <w:rPr>
          <w:rFonts w:hint="eastAsia" w:ascii="宋体" w:hAnsi="宋体" w:eastAsia="宋体" w:cs="宋体"/>
          <w:color w:val="auto"/>
        </w:rPr>
      </w:pPr>
    </w:p>
    <w:p w14:paraId="599B7CBD">
      <w:pPr>
        <w:pStyle w:val="11"/>
        <w:spacing w:before="0" w:beforeLines="0" w:beforeAutospacing="0" w:after="0" w:afterLines="0" w:afterAutospacing="0"/>
        <w:rPr>
          <w:rFonts w:hint="eastAsia" w:ascii="宋体" w:hAnsi="宋体" w:eastAsia="宋体" w:cs="宋体"/>
          <w:color w:val="auto"/>
        </w:rPr>
      </w:pPr>
    </w:p>
    <w:p w14:paraId="21C5B4AB">
      <w:pPr>
        <w:pStyle w:val="11"/>
        <w:spacing w:before="0" w:beforeLines="0" w:beforeAutospacing="0" w:after="0" w:afterLines="0" w:afterAutospacing="0"/>
        <w:ind w:firstLine="1920" w:firstLineChars="800"/>
        <w:rPr>
          <w:rFonts w:hint="eastAsia" w:ascii="宋体" w:hAnsi="宋体" w:eastAsia="宋体" w:cs="宋体"/>
          <w:color w:val="auto"/>
        </w:rPr>
      </w:pPr>
    </w:p>
    <w:p w14:paraId="38CC65FB">
      <w:pPr>
        <w:tabs>
          <w:tab w:val="left" w:pos="897"/>
        </w:tabs>
        <w:spacing w:line="460" w:lineRule="exact"/>
        <w:ind w:right="609" w:rightChars="290"/>
        <w:rPr>
          <w:rFonts w:hint="default" w:ascii="宋体" w:hAnsi="宋体" w:eastAsia="宋体" w:cs="宋体"/>
          <w:color w:val="auto"/>
          <w:sz w:val="24"/>
          <w:lang w:val="en-US" w:eastAsia="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sectPr>
      <w:footerReference r:id="rId3" w:type="default"/>
      <w:pgSz w:w="11900" w:h="16820"/>
      <w:pgMar w:top="1134" w:right="1134" w:bottom="1134" w:left="113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7AF4">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B213C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5CB213C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7C1511EF"/>
    <w:multiLevelType w:val="singleLevel"/>
    <w:tmpl w:val="7C1511E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172A27"/>
    <w:rsid w:val="000B223B"/>
    <w:rsid w:val="001E6A39"/>
    <w:rsid w:val="00794D66"/>
    <w:rsid w:val="00D54E0B"/>
    <w:rsid w:val="00F54BBE"/>
    <w:rsid w:val="00FF0A0F"/>
    <w:rsid w:val="01021F38"/>
    <w:rsid w:val="011C0C24"/>
    <w:rsid w:val="01393B8B"/>
    <w:rsid w:val="014F2E8B"/>
    <w:rsid w:val="01690DE0"/>
    <w:rsid w:val="018207C5"/>
    <w:rsid w:val="019C1E43"/>
    <w:rsid w:val="01AB1104"/>
    <w:rsid w:val="01D628BE"/>
    <w:rsid w:val="01E962BB"/>
    <w:rsid w:val="01F1749F"/>
    <w:rsid w:val="023C5B4D"/>
    <w:rsid w:val="027C3466"/>
    <w:rsid w:val="02D33816"/>
    <w:rsid w:val="02EB52F9"/>
    <w:rsid w:val="03127926"/>
    <w:rsid w:val="034638E7"/>
    <w:rsid w:val="03570A8D"/>
    <w:rsid w:val="03797EF8"/>
    <w:rsid w:val="0411458A"/>
    <w:rsid w:val="04D335AC"/>
    <w:rsid w:val="04E16790"/>
    <w:rsid w:val="04F75026"/>
    <w:rsid w:val="056E0F0B"/>
    <w:rsid w:val="05F948EC"/>
    <w:rsid w:val="05FF7291"/>
    <w:rsid w:val="062C0CFF"/>
    <w:rsid w:val="063477F6"/>
    <w:rsid w:val="06531DBE"/>
    <w:rsid w:val="06BC365C"/>
    <w:rsid w:val="06FA5A71"/>
    <w:rsid w:val="071A7AD5"/>
    <w:rsid w:val="07A63138"/>
    <w:rsid w:val="07BE062A"/>
    <w:rsid w:val="07E04CAD"/>
    <w:rsid w:val="080F2C46"/>
    <w:rsid w:val="08102BF5"/>
    <w:rsid w:val="081A4B93"/>
    <w:rsid w:val="083D65EC"/>
    <w:rsid w:val="08400A92"/>
    <w:rsid w:val="08796453"/>
    <w:rsid w:val="087B41C0"/>
    <w:rsid w:val="08AC4379"/>
    <w:rsid w:val="08B80F70"/>
    <w:rsid w:val="08D31ABD"/>
    <w:rsid w:val="08D55893"/>
    <w:rsid w:val="08FF3DA8"/>
    <w:rsid w:val="091259B7"/>
    <w:rsid w:val="09494664"/>
    <w:rsid w:val="09553DB2"/>
    <w:rsid w:val="09C05B5E"/>
    <w:rsid w:val="09CA4427"/>
    <w:rsid w:val="0A261F09"/>
    <w:rsid w:val="0A9C501C"/>
    <w:rsid w:val="0AA72E75"/>
    <w:rsid w:val="0ADE3DC2"/>
    <w:rsid w:val="0B093BBD"/>
    <w:rsid w:val="0BE34556"/>
    <w:rsid w:val="0C111BBC"/>
    <w:rsid w:val="0C3809C0"/>
    <w:rsid w:val="0CA96C0E"/>
    <w:rsid w:val="0CAC0DEC"/>
    <w:rsid w:val="0CB8376B"/>
    <w:rsid w:val="0CC56E87"/>
    <w:rsid w:val="0D044784"/>
    <w:rsid w:val="0D1D75F3"/>
    <w:rsid w:val="0D443DA8"/>
    <w:rsid w:val="0D533015"/>
    <w:rsid w:val="0D847672"/>
    <w:rsid w:val="0DCE10BB"/>
    <w:rsid w:val="0DEC4188"/>
    <w:rsid w:val="0DFE5677"/>
    <w:rsid w:val="0E76520D"/>
    <w:rsid w:val="0E7B58DF"/>
    <w:rsid w:val="0E9953A0"/>
    <w:rsid w:val="0EC22A87"/>
    <w:rsid w:val="0EF820C6"/>
    <w:rsid w:val="0EFC3704"/>
    <w:rsid w:val="0F154E96"/>
    <w:rsid w:val="0F5D0520"/>
    <w:rsid w:val="0FA660AC"/>
    <w:rsid w:val="0FD50659"/>
    <w:rsid w:val="0FE37343"/>
    <w:rsid w:val="103A07FE"/>
    <w:rsid w:val="103F6EC3"/>
    <w:rsid w:val="10415A65"/>
    <w:rsid w:val="10A63951"/>
    <w:rsid w:val="10DA69EA"/>
    <w:rsid w:val="10DC37AE"/>
    <w:rsid w:val="10EC5C5A"/>
    <w:rsid w:val="110B37CA"/>
    <w:rsid w:val="1118068E"/>
    <w:rsid w:val="11902A8A"/>
    <w:rsid w:val="11992F63"/>
    <w:rsid w:val="11A45824"/>
    <w:rsid w:val="11A82F00"/>
    <w:rsid w:val="11AC655E"/>
    <w:rsid w:val="11B85B3D"/>
    <w:rsid w:val="11C17BD3"/>
    <w:rsid w:val="11EE1479"/>
    <w:rsid w:val="122A4C8C"/>
    <w:rsid w:val="122E3BA6"/>
    <w:rsid w:val="124D2729"/>
    <w:rsid w:val="125647C6"/>
    <w:rsid w:val="125F040F"/>
    <w:rsid w:val="12B8748B"/>
    <w:rsid w:val="12E4166F"/>
    <w:rsid w:val="12EA2D3C"/>
    <w:rsid w:val="13050EC6"/>
    <w:rsid w:val="13800049"/>
    <w:rsid w:val="13C034F7"/>
    <w:rsid w:val="13EC0DC3"/>
    <w:rsid w:val="14343DE1"/>
    <w:rsid w:val="14513122"/>
    <w:rsid w:val="15555898"/>
    <w:rsid w:val="15787ABD"/>
    <w:rsid w:val="15D553E2"/>
    <w:rsid w:val="15EC4007"/>
    <w:rsid w:val="162163A6"/>
    <w:rsid w:val="162C0691"/>
    <w:rsid w:val="164D0F49"/>
    <w:rsid w:val="165879B7"/>
    <w:rsid w:val="166401E6"/>
    <w:rsid w:val="168937C6"/>
    <w:rsid w:val="16BC1C2B"/>
    <w:rsid w:val="16D749DF"/>
    <w:rsid w:val="1721076B"/>
    <w:rsid w:val="1763379C"/>
    <w:rsid w:val="176C18A3"/>
    <w:rsid w:val="178F64CD"/>
    <w:rsid w:val="18112FE1"/>
    <w:rsid w:val="181B6F29"/>
    <w:rsid w:val="181F135A"/>
    <w:rsid w:val="1861279C"/>
    <w:rsid w:val="186D1565"/>
    <w:rsid w:val="18716A45"/>
    <w:rsid w:val="18A54C29"/>
    <w:rsid w:val="18A86F4E"/>
    <w:rsid w:val="18B72480"/>
    <w:rsid w:val="18B8291A"/>
    <w:rsid w:val="18CF05F1"/>
    <w:rsid w:val="18DD155B"/>
    <w:rsid w:val="194618B5"/>
    <w:rsid w:val="194A5C14"/>
    <w:rsid w:val="19597C05"/>
    <w:rsid w:val="1960643E"/>
    <w:rsid w:val="19693059"/>
    <w:rsid w:val="197A5CA2"/>
    <w:rsid w:val="19E51B54"/>
    <w:rsid w:val="19F5683E"/>
    <w:rsid w:val="19FF1090"/>
    <w:rsid w:val="1A0508F6"/>
    <w:rsid w:val="1A077661"/>
    <w:rsid w:val="1A277D03"/>
    <w:rsid w:val="1A482B5D"/>
    <w:rsid w:val="1A935399"/>
    <w:rsid w:val="1AFA5418"/>
    <w:rsid w:val="1B2E7041"/>
    <w:rsid w:val="1B372FDB"/>
    <w:rsid w:val="1B3B0715"/>
    <w:rsid w:val="1B721452"/>
    <w:rsid w:val="1B744212"/>
    <w:rsid w:val="1BCD659A"/>
    <w:rsid w:val="1C206FA5"/>
    <w:rsid w:val="1C5F4F0E"/>
    <w:rsid w:val="1C6D0B7F"/>
    <w:rsid w:val="1CA125AF"/>
    <w:rsid w:val="1CC7132A"/>
    <w:rsid w:val="1CCF6DFC"/>
    <w:rsid w:val="1D0600A4"/>
    <w:rsid w:val="1D382052"/>
    <w:rsid w:val="1D8D10A4"/>
    <w:rsid w:val="1D993AD9"/>
    <w:rsid w:val="1D9A3AA1"/>
    <w:rsid w:val="1DB001FD"/>
    <w:rsid w:val="1DB054FC"/>
    <w:rsid w:val="1DB74FDB"/>
    <w:rsid w:val="1E2C33C6"/>
    <w:rsid w:val="1E2C5A06"/>
    <w:rsid w:val="1E8F40C9"/>
    <w:rsid w:val="1EA731C1"/>
    <w:rsid w:val="1ECA6903"/>
    <w:rsid w:val="1F3C0388"/>
    <w:rsid w:val="1F550E6F"/>
    <w:rsid w:val="1F5F0B1F"/>
    <w:rsid w:val="1F917B69"/>
    <w:rsid w:val="1F953961"/>
    <w:rsid w:val="1FA9753D"/>
    <w:rsid w:val="1FD525A7"/>
    <w:rsid w:val="1FDE22EE"/>
    <w:rsid w:val="2020143C"/>
    <w:rsid w:val="20A0235A"/>
    <w:rsid w:val="20AD53AE"/>
    <w:rsid w:val="20D34A89"/>
    <w:rsid w:val="2109207F"/>
    <w:rsid w:val="21134173"/>
    <w:rsid w:val="214178FD"/>
    <w:rsid w:val="2162068D"/>
    <w:rsid w:val="21870911"/>
    <w:rsid w:val="21E953AB"/>
    <w:rsid w:val="21F70482"/>
    <w:rsid w:val="22295214"/>
    <w:rsid w:val="22546F36"/>
    <w:rsid w:val="23255595"/>
    <w:rsid w:val="23800C37"/>
    <w:rsid w:val="23A767A1"/>
    <w:rsid w:val="24AC2611"/>
    <w:rsid w:val="251F7F55"/>
    <w:rsid w:val="255D3471"/>
    <w:rsid w:val="25D9109C"/>
    <w:rsid w:val="26395046"/>
    <w:rsid w:val="26861D0C"/>
    <w:rsid w:val="26DD385B"/>
    <w:rsid w:val="27872D0A"/>
    <w:rsid w:val="27BD3A55"/>
    <w:rsid w:val="27D25E69"/>
    <w:rsid w:val="27D34DCB"/>
    <w:rsid w:val="28357A8F"/>
    <w:rsid w:val="288E77A5"/>
    <w:rsid w:val="28DA181D"/>
    <w:rsid w:val="28F53FCC"/>
    <w:rsid w:val="29A273A6"/>
    <w:rsid w:val="29BA649E"/>
    <w:rsid w:val="29C015DB"/>
    <w:rsid w:val="29EF5FF1"/>
    <w:rsid w:val="29F24FFB"/>
    <w:rsid w:val="29F44AF3"/>
    <w:rsid w:val="2A257690"/>
    <w:rsid w:val="2A6A2F36"/>
    <w:rsid w:val="2A8E154C"/>
    <w:rsid w:val="2A9F7442"/>
    <w:rsid w:val="2AA844CF"/>
    <w:rsid w:val="2AB5318E"/>
    <w:rsid w:val="2B083239"/>
    <w:rsid w:val="2B8F42B0"/>
    <w:rsid w:val="2BDE3F9A"/>
    <w:rsid w:val="2BE00CC4"/>
    <w:rsid w:val="2C071743"/>
    <w:rsid w:val="2C2B77E2"/>
    <w:rsid w:val="2D8E211C"/>
    <w:rsid w:val="2DCB01FC"/>
    <w:rsid w:val="2EA17C2D"/>
    <w:rsid w:val="2EBD7BBE"/>
    <w:rsid w:val="2EBE1C12"/>
    <w:rsid w:val="2FB078E6"/>
    <w:rsid w:val="2FBE2176"/>
    <w:rsid w:val="305B205D"/>
    <w:rsid w:val="30907D36"/>
    <w:rsid w:val="30FA3FE7"/>
    <w:rsid w:val="310F752F"/>
    <w:rsid w:val="313F54DB"/>
    <w:rsid w:val="317401D7"/>
    <w:rsid w:val="318F411A"/>
    <w:rsid w:val="318F79EC"/>
    <w:rsid w:val="31954849"/>
    <w:rsid w:val="31C03781"/>
    <w:rsid w:val="31C47E79"/>
    <w:rsid w:val="31D16A05"/>
    <w:rsid w:val="321A4CA3"/>
    <w:rsid w:val="32476D3D"/>
    <w:rsid w:val="327444E8"/>
    <w:rsid w:val="3295106B"/>
    <w:rsid w:val="32DA3899"/>
    <w:rsid w:val="32F10A57"/>
    <w:rsid w:val="32F542C5"/>
    <w:rsid w:val="33164CE7"/>
    <w:rsid w:val="331F2D62"/>
    <w:rsid w:val="338E7077"/>
    <w:rsid w:val="339943F7"/>
    <w:rsid w:val="34321327"/>
    <w:rsid w:val="34485135"/>
    <w:rsid w:val="344D12AF"/>
    <w:rsid w:val="34CC177B"/>
    <w:rsid w:val="35610116"/>
    <w:rsid w:val="35B80AFF"/>
    <w:rsid w:val="35D54660"/>
    <w:rsid w:val="364960CE"/>
    <w:rsid w:val="36552085"/>
    <w:rsid w:val="367D6415"/>
    <w:rsid w:val="368402F7"/>
    <w:rsid w:val="36E76B36"/>
    <w:rsid w:val="36FD36A3"/>
    <w:rsid w:val="36FF3742"/>
    <w:rsid w:val="370D0D7C"/>
    <w:rsid w:val="37270EEB"/>
    <w:rsid w:val="379B4665"/>
    <w:rsid w:val="37B54749"/>
    <w:rsid w:val="37DC42DB"/>
    <w:rsid w:val="37E62BB6"/>
    <w:rsid w:val="38415FDC"/>
    <w:rsid w:val="38685317"/>
    <w:rsid w:val="38CD7870"/>
    <w:rsid w:val="38F90665"/>
    <w:rsid w:val="39394689"/>
    <w:rsid w:val="39B822CE"/>
    <w:rsid w:val="3A0D261A"/>
    <w:rsid w:val="3A643BCE"/>
    <w:rsid w:val="3A742699"/>
    <w:rsid w:val="3B0F4CDC"/>
    <w:rsid w:val="3B505E76"/>
    <w:rsid w:val="3B692047"/>
    <w:rsid w:val="3B694015"/>
    <w:rsid w:val="3B7010B2"/>
    <w:rsid w:val="3B7F50FF"/>
    <w:rsid w:val="3B950B19"/>
    <w:rsid w:val="3B9D177C"/>
    <w:rsid w:val="3BE6099F"/>
    <w:rsid w:val="3C244E59"/>
    <w:rsid w:val="3C2F392C"/>
    <w:rsid w:val="3C6E0303"/>
    <w:rsid w:val="3CCF2588"/>
    <w:rsid w:val="3CE91162"/>
    <w:rsid w:val="3D1E3B88"/>
    <w:rsid w:val="3D2B06CE"/>
    <w:rsid w:val="3D4E4289"/>
    <w:rsid w:val="3D530908"/>
    <w:rsid w:val="3D755078"/>
    <w:rsid w:val="3D7D7AB7"/>
    <w:rsid w:val="3D96794B"/>
    <w:rsid w:val="3DAB2C5E"/>
    <w:rsid w:val="3DAD3592"/>
    <w:rsid w:val="3DD0408A"/>
    <w:rsid w:val="3DDF607B"/>
    <w:rsid w:val="3DE25B6C"/>
    <w:rsid w:val="3E0D106C"/>
    <w:rsid w:val="3E296E90"/>
    <w:rsid w:val="3E304B29"/>
    <w:rsid w:val="3EA11583"/>
    <w:rsid w:val="3EBD28FC"/>
    <w:rsid w:val="3ECB154C"/>
    <w:rsid w:val="3ED92FDD"/>
    <w:rsid w:val="3F1A045C"/>
    <w:rsid w:val="3F5A0192"/>
    <w:rsid w:val="3FE756BB"/>
    <w:rsid w:val="402F376F"/>
    <w:rsid w:val="40482F1A"/>
    <w:rsid w:val="408975F5"/>
    <w:rsid w:val="40A961E1"/>
    <w:rsid w:val="40D0614F"/>
    <w:rsid w:val="40FC66E5"/>
    <w:rsid w:val="410A5AEA"/>
    <w:rsid w:val="41B468A9"/>
    <w:rsid w:val="41DE0A11"/>
    <w:rsid w:val="420E67FE"/>
    <w:rsid w:val="4244355F"/>
    <w:rsid w:val="42477F1B"/>
    <w:rsid w:val="429A1687"/>
    <w:rsid w:val="42A7269F"/>
    <w:rsid w:val="42EC17F8"/>
    <w:rsid w:val="432B79FC"/>
    <w:rsid w:val="434765EB"/>
    <w:rsid w:val="435272F0"/>
    <w:rsid w:val="439E4C40"/>
    <w:rsid w:val="43ED6A03"/>
    <w:rsid w:val="4400619E"/>
    <w:rsid w:val="442A1360"/>
    <w:rsid w:val="446C369C"/>
    <w:rsid w:val="44D53433"/>
    <w:rsid w:val="44FD40A7"/>
    <w:rsid w:val="451E1B7F"/>
    <w:rsid w:val="452B24C8"/>
    <w:rsid w:val="455F00F4"/>
    <w:rsid w:val="4561381A"/>
    <w:rsid w:val="456A4DC4"/>
    <w:rsid w:val="45992FB4"/>
    <w:rsid w:val="45AC3600"/>
    <w:rsid w:val="45E3482F"/>
    <w:rsid w:val="45F150A0"/>
    <w:rsid w:val="462E5779"/>
    <w:rsid w:val="46625A9C"/>
    <w:rsid w:val="46B81C27"/>
    <w:rsid w:val="46DA5DEA"/>
    <w:rsid w:val="46EA5A39"/>
    <w:rsid w:val="472C24BA"/>
    <w:rsid w:val="474D263A"/>
    <w:rsid w:val="478B0645"/>
    <w:rsid w:val="47B265AF"/>
    <w:rsid w:val="48557C03"/>
    <w:rsid w:val="4961000C"/>
    <w:rsid w:val="496723E7"/>
    <w:rsid w:val="49826363"/>
    <w:rsid w:val="49C242FE"/>
    <w:rsid w:val="49CD5922"/>
    <w:rsid w:val="49E35145"/>
    <w:rsid w:val="49F8781C"/>
    <w:rsid w:val="4A190B67"/>
    <w:rsid w:val="4A325785"/>
    <w:rsid w:val="4A4B3B0F"/>
    <w:rsid w:val="4A54305C"/>
    <w:rsid w:val="4A5E0A17"/>
    <w:rsid w:val="4A852EB0"/>
    <w:rsid w:val="4AAC19DB"/>
    <w:rsid w:val="4AB0604E"/>
    <w:rsid w:val="4AB307E8"/>
    <w:rsid w:val="4AC92DBD"/>
    <w:rsid w:val="4ACD120C"/>
    <w:rsid w:val="4AD4767A"/>
    <w:rsid w:val="4AE86B80"/>
    <w:rsid w:val="4AEB209B"/>
    <w:rsid w:val="4AF81D3A"/>
    <w:rsid w:val="4B0C4E64"/>
    <w:rsid w:val="4B6C0794"/>
    <w:rsid w:val="4B81308B"/>
    <w:rsid w:val="4C121D12"/>
    <w:rsid w:val="4C4A325A"/>
    <w:rsid w:val="4C5573A0"/>
    <w:rsid w:val="4C82356D"/>
    <w:rsid w:val="4CFF59A5"/>
    <w:rsid w:val="4D2E2EEC"/>
    <w:rsid w:val="4D394F13"/>
    <w:rsid w:val="4D467A54"/>
    <w:rsid w:val="4D4873BE"/>
    <w:rsid w:val="4DC807D3"/>
    <w:rsid w:val="4E6A7BE3"/>
    <w:rsid w:val="4E6E6945"/>
    <w:rsid w:val="4ED15BE1"/>
    <w:rsid w:val="4EE259CC"/>
    <w:rsid w:val="4F15603B"/>
    <w:rsid w:val="4F3465F9"/>
    <w:rsid w:val="4F6C5D67"/>
    <w:rsid w:val="509E2A87"/>
    <w:rsid w:val="50AA0A5D"/>
    <w:rsid w:val="50FB5437"/>
    <w:rsid w:val="51145BE4"/>
    <w:rsid w:val="51840539"/>
    <w:rsid w:val="519C0A4F"/>
    <w:rsid w:val="51C00B21"/>
    <w:rsid w:val="51EE739B"/>
    <w:rsid w:val="51FD5246"/>
    <w:rsid w:val="5201179A"/>
    <w:rsid w:val="5214712D"/>
    <w:rsid w:val="521E3EFC"/>
    <w:rsid w:val="52235C69"/>
    <w:rsid w:val="528704B8"/>
    <w:rsid w:val="529D0578"/>
    <w:rsid w:val="529E485D"/>
    <w:rsid w:val="52A04B99"/>
    <w:rsid w:val="52AD1734"/>
    <w:rsid w:val="52D23823"/>
    <w:rsid w:val="52FE4D63"/>
    <w:rsid w:val="53183661"/>
    <w:rsid w:val="532627B1"/>
    <w:rsid w:val="5338205E"/>
    <w:rsid w:val="53402E34"/>
    <w:rsid w:val="534C0638"/>
    <w:rsid w:val="53F0033A"/>
    <w:rsid w:val="540825EF"/>
    <w:rsid w:val="543541FD"/>
    <w:rsid w:val="54D326A3"/>
    <w:rsid w:val="54D51BAA"/>
    <w:rsid w:val="54D758A7"/>
    <w:rsid w:val="54F719A1"/>
    <w:rsid w:val="5576097F"/>
    <w:rsid w:val="55C51BA3"/>
    <w:rsid w:val="56186177"/>
    <w:rsid w:val="56813F32"/>
    <w:rsid w:val="56E35352"/>
    <w:rsid w:val="572B657F"/>
    <w:rsid w:val="58044073"/>
    <w:rsid w:val="580F3D1C"/>
    <w:rsid w:val="586A67F1"/>
    <w:rsid w:val="589E069A"/>
    <w:rsid w:val="58BF33B1"/>
    <w:rsid w:val="58FF53CC"/>
    <w:rsid w:val="594818B8"/>
    <w:rsid w:val="59717E9D"/>
    <w:rsid w:val="59745DBA"/>
    <w:rsid w:val="598173EA"/>
    <w:rsid w:val="599F16E2"/>
    <w:rsid w:val="59DA2457"/>
    <w:rsid w:val="5A255C83"/>
    <w:rsid w:val="5A7C73BA"/>
    <w:rsid w:val="5ABD2155"/>
    <w:rsid w:val="5AFE3B8D"/>
    <w:rsid w:val="5B0D3DD0"/>
    <w:rsid w:val="5B333F70"/>
    <w:rsid w:val="5B3D643E"/>
    <w:rsid w:val="5BCF552A"/>
    <w:rsid w:val="5BFE5E0F"/>
    <w:rsid w:val="5C74633B"/>
    <w:rsid w:val="5CB44411"/>
    <w:rsid w:val="5D011C7D"/>
    <w:rsid w:val="5D4F1B4F"/>
    <w:rsid w:val="5D5C2DED"/>
    <w:rsid w:val="5DB92802"/>
    <w:rsid w:val="5DCC2E35"/>
    <w:rsid w:val="5E143AEB"/>
    <w:rsid w:val="5E2301B7"/>
    <w:rsid w:val="5E3A60F9"/>
    <w:rsid w:val="5E430429"/>
    <w:rsid w:val="5E7A0EF2"/>
    <w:rsid w:val="5EBA5A27"/>
    <w:rsid w:val="5EC06747"/>
    <w:rsid w:val="5EFF7895"/>
    <w:rsid w:val="5F23050A"/>
    <w:rsid w:val="5F664FAE"/>
    <w:rsid w:val="5F6B7317"/>
    <w:rsid w:val="5F786187"/>
    <w:rsid w:val="5F9F45AD"/>
    <w:rsid w:val="5FE12B03"/>
    <w:rsid w:val="600C257F"/>
    <w:rsid w:val="609B1E7E"/>
    <w:rsid w:val="60BA67A8"/>
    <w:rsid w:val="60CE1216"/>
    <w:rsid w:val="60D31618"/>
    <w:rsid w:val="610C68D8"/>
    <w:rsid w:val="612D755A"/>
    <w:rsid w:val="613F2026"/>
    <w:rsid w:val="614416A2"/>
    <w:rsid w:val="618B7898"/>
    <w:rsid w:val="61905B49"/>
    <w:rsid w:val="61A84853"/>
    <w:rsid w:val="61BF17B7"/>
    <w:rsid w:val="61D90DE4"/>
    <w:rsid w:val="61D92B8C"/>
    <w:rsid w:val="622B7232"/>
    <w:rsid w:val="622F1701"/>
    <w:rsid w:val="622F3F1F"/>
    <w:rsid w:val="62724E61"/>
    <w:rsid w:val="62791D4B"/>
    <w:rsid w:val="62854B94"/>
    <w:rsid w:val="62DC0D7C"/>
    <w:rsid w:val="62EE4441"/>
    <w:rsid w:val="63234ED2"/>
    <w:rsid w:val="6377272F"/>
    <w:rsid w:val="63B5013F"/>
    <w:rsid w:val="63B61BD3"/>
    <w:rsid w:val="63CE3BE1"/>
    <w:rsid w:val="63F20007"/>
    <w:rsid w:val="649E1B02"/>
    <w:rsid w:val="64CA3C4D"/>
    <w:rsid w:val="64CB1A0C"/>
    <w:rsid w:val="64D43F9E"/>
    <w:rsid w:val="65087CA6"/>
    <w:rsid w:val="654D1E8A"/>
    <w:rsid w:val="65717652"/>
    <w:rsid w:val="6578453C"/>
    <w:rsid w:val="659D74D4"/>
    <w:rsid w:val="65A84414"/>
    <w:rsid w:val="65C36B5C"/>
    <w:rsid w:val="65EA022C"/>
    <w:rsid w:val="66644E48"/>
    <w:rsid w:val="666850E5"/>
    <w:rsid w:val="667F18FA"/>
    <w:rsid w:val="66882EA5"/>
    <w:rsid w:val="66BB458D"/>
    <w:rsid w:val="66BC3C4B"/>
    <w:rsid w:val="66BC52A6"/>
    <w:rsid w:val="66BC6A7F"/>
    <w:rsid w:val="66BE0674"/>
    <w:rsid w:val="66C20165"/>
    <w:rsid w:val="66D14BF3"/>
    <w:rsid w:val="66D6176D"/>
    <w:rsid w:val="67852F40"/>
    <w:rsid w:val="67A1421E"/>
    <w:rsid w:val="67B5411E"/>
    <w:rsid w:val="6848469A"/>
    <w:rsid w:val="68806F02"/>
    <w:rsid w:val="68B63CF9"/>
    <w:rsid w:val="68C17BA1"/>
    <w:rsid w:val="68FB5BB0"/>
    <w:rsid w:val="69076E24"/>
    <w:rsid w:val="697201AE"/>
    <w:rsid w:val="69884D94"/>
    <w:rsid w:val="698F49D5"/>
    <w:rsid w:val="69D052CB"/>
    <w:rsid w:val="6A03474D"/>
    <w:rsid w:val="6AEA24F9"/>
    <w:rsid w:val="6AF442D2"/>
    <w:rsid w:val="6B0625EA"/>
    <w:rsid w:val="6B170353"/>
    <w:rsid w:val="6B826114"/>
    <w:rsid w:val="6BDF6FA6"/>
    <w:rsid w:val="6BE566A3"/>
    <w:rsid w:val="6BF6440D"/>
    <w:rsid w:val="6C2777FB"/>
    <w:rsid w:val="6C537AB1"/>
    <w:rsid w:val="6C5B1AF3"/>
    <w:rsid w:val="6CE60925"/>
    <w:rsid w:val="6CE77C1D"/>
    <w:rsid w:val="6D4600D1"/>
    <w:rsid w:val="6D477ADA"/>
    <w:rsid w:val="6D5875C3"/>
    <w:rsid w:val="6DA305C4"/>
    <w:rsid w:val="6DA320D9"/>
    <w:rsid w:val="6DA560EA"/>
    <w:rsid w:val="6E121420"/>
    <w:rsid w:val="6E196680"/>
    <w:rsid w:val="6EAB5982"/>
    <w:rsid w:val="6F2807E8"/>
    <w:rsid w:val="6FEB7342"/>
    <w:rsid w:val="6FFD17E8"/>
    <w:rsid w:val="700976FD"/>
    <w:rsid w:val="708C7F39"/>
    <w:rsid w:val="70950698"/>
    <w:rsid w:val="70E35F04"/>
    <w:rsid w:val="71510D69"/>
    <w:rsid w:val="725D0AA2"/>
    <w:rsid w:val="72AD19B1"/>
    <w:rsid w:val="72E15506"/>
    <w:rsid w:val="72FD2EC9"/>
    <w:rsid w:val="73053F25"/>
    <w:rsid w:val="73297441"/>
    <w:rsid w:val="73504D4A"/>
    <w:rsid w:val="736C0F60"/>
    <w:rsid w:val="738E1D1D"/>
    <w:rsid w:val="739509AF"/>
    <w:rsid w:val="73B5323A"/>
    <w:rsid w:val="73BA07BE"/>
    <w:rsid w:val="743631AD"/>
    <w:rsid w:val="743A3C07"/>
    <w:rsid w:val="74410E5E"/>
    <w:rsid w:val="745246E1"/>
    <w:rsid w:val="745D14CD"/>
    <w:rsid w:val="7463798D"/>
    <w:rsid w:val="74AA048A"/>
    <w:rsid w:val="754B3A1B"/>
    <w:rsid w:val="756248C1"/>
    <w:rsid w:val="7581481F"/>
    <w:rsid w:val="75864A53"/>
    <w:rsid w:val="758A11BC"/>
    <w:rsid w:val="75B12050"/>
    <w:rsid w:val="762F5975"/>
    <w:rsid w:val="76376752"/>
    <w:rsid w:val="76377AFB"/>
    <w:rsid w:val="766F3739"/>
    <w:rsid w:val="76C75323"/>
    <w:rsid w:val="76D23D36"/>
    <w:rsid w:val="76E96259"/>
    <w:rsid w:val="76E96905"/>
    <w:rsid w:val="76EB312B"/>
    <w:rsid w:val="76EB78BE"/>
    <w:rsid w:val="76EC5507"/>
    <w:rsid w:val="773224FA"/>
    <w:rsid w:val="778F4FBE"/>
    <w:rsid w:val="77D6083E"/>
    <w:rsid w:val="78424451"/>
    <w:rsid w:val="789254BD"/>
    <w:rsid w:val="78AF42C1"/>
    <w:rsid w:val="78CC6C21"/>
    <w:rsid w:val="792B0C91"/>
    <w:rsid w:val="793162A6"/>
    <w:rsid w:val="794D0B22"/>
    <w:rsid w:val="796A0496"/>
    <w:rsid w:val="79A15B33"/>
    <w:rsid w:val="79F34A7A"/>
    <w:rsid w:val="7A056A22"/>
    <w:rsid w:val="7A1C7734"/>
    <w:rsid w:val="7A306423"/>
    <w:rsid w:val="7A3D1BFB"/>
    <w:rsid w:val="7A4A1AF6"/>
    <w:rsid w:val="7A5D3940"/>
    <w:rsid w:val="7A62465B"/>
    <w:rsid w:val="7A6E70EC"/>
    <w:rsid w:val="7AA056B9"/>
    <w:rsid w:val="7AAA2F92"/>
    <w:rsid w:val="7AAE400A"/>
    <w:rsid w:val="7ABD2CC5"/>
    <w:rsid w:val="7B155E1F"/>
    <w:rsid w:val="7B18614D"/>
    <w:rsid w:val="7B311661"/>
    <w:rsid w:val="7B737828"/>
    <w:rsid w:val="7C6F4493"/>
    <w:rsid w:val="7C7D59E5"/>
    <w:rsid w:val="7C9758E4"/>
    <w:rsid w:val="7CAF4616"/>
    <w:rsid w:val="7CD83B6A"/>
    <w:rsid w:val="7CE42E26"/>
    <w:rsid w:val="7CE56503"/>
    <w:rsid w:val="7D0860BC"/>
    <w:rsid w:val="7D23702C"/>
    <w:rsid w:val="7D904EA6"/>
    <w:rsid w:val="7DA243F4"/>
    <w:rsid w:val="7DC81FED"/>
    <w:rsid w:val="7DF04A01"/>
    <w:rsid w:val="7E0622C2"/>
    <w:rsid w:val="7E0F6CA2"/>
    <w:rsid w:val="7E431356"/>
    <w:rsid w:val="7E4D4151"/>
    <w:rsid w:val="7EAA3A51"/>
    <w:rsid w:val="7EB2320F"/>
    <w:rsid w:val="7EEE75E6"/>
    <w:rsid w:val="7F3A7053"/>
    <w:rsid w:val="7F7A3792"/>
    <w:rsid w:val="7FC604F8"/>
    <w:rsid w:val="7FCE32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uiPriority w:val="0"/>
  </w:style>
  <w:style w:type="table" w:default="1" w:styleId="14">
    <w:name w:val="Normal Table"/>
    <w:unhideWhenUsed/>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style>
  <w:style w:type="paragraph" w:styleId="5">
    <w:name w:val="Body Text Indent"/>
    <w:basedOn w:val="1"/>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uiPriority w:val="99"/>
    <w:pPr>
      <w:ind w:left="360"/>
    </w:pPr>
    <w:rPr>
      <w:sz w:val="2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unhideWhenUsed/>
    <w:uiPriority w:val="99"/>
    <w:rPr>
      <w:color w:val="0000FF"/>
      <w:u w:val="single"/>
    </w:rPr>
  </w:style>
  <w:style w:type="character" w:styleId="22">
    <w:name w:val="annotation reference"/>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uiPriority w:val="0"/>
    <w:rPr>
      <w:b/>
    </w:rPr>
  </w:style>
  <w:style w:type="paragraph" w:customStyle="1" w:styleId="25">
    <w:name w:val="默认段落字体 Para Char"/>
    <w:basedOn w:val="1"/>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uiPriority w:val="0"/>
    <w:rPr>
      <w:sz w:val="1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2660</Words>
  <Characters>2889</Characters>
  <Lines>234</Lines>
  <Paragraphs>66</Paragraphs>
  <TotalTime>8</TotalTime>
  <ScaleCrop>false</ScaleCrop>
  <LinksUpToDate>false</LinksUpToDate>
  <CharactersWithSpaces>2958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2025-08-16T07:38:24Z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314C12BCB10640DC888B28C0617EA687_13</vt:lpwstr>
  </property>
  <property fmtid="{D5CDD505-2E9C-101B-9397-08002B2CF9AE}" pid="4" name="KSOTemplateDocerSaveRecord">
    <vt:lpwstr>eyJoZGlkIjoiYTY1NjEzMTFkOWIyOGVjOGVlYjFmMzU2ZWYxOGJjMWIiLCJ1c2VySWQiOiIzMjYyOTIwOTcifQ==</vt:lpwstr>
  </property>
</Properties>
</file>