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32014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知</w:t>
      </w:r>
    </w:p>
    <w:p w14:paraId="2B9F7CA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各投标单位：</w:t>
      </w:r>
    </w:p>
    <w:p w14:paraId="6D880A14">
      <w:pPr>
        <w:pStyle w:val="2"/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我司2025年1月19日发布的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南京现代表面处理科技产业中心项目B地块工程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广告标语、操作规程牌、警示牌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购销要求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文件》（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以下简称“招标文件”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规定本月18日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上午10：00开标，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第一标招标未达缴纳保证金投标人数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我司将根据实际情况，招标时间变更为2月25日开标下午14：00时开标，不便之处，敬请谅解。</w:t>
      </w:r>
    </w:p>
    <w:bookmarkEnd w:id="0"/>
    <w:p w14:paraId="20B23F0F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57E33960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东莞市中泰建安工程有限公司</w:t>
      </w:r>
    </w:p>
    <w:p w14:paraId="5E46797F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2025年2月21日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1D44297A"/>
    <w:rsid w:val="218074C3"/>
    <w:rsid w:val="2AFC4894"/>
    <w:rsid w:val="34CA252B"/>
    <w:rsid w:val="3F051497"/>
    <w:rsid w:val="40B7508E"/>
    <w:rsid w:val="41B25E54"/>
    <w:rsid w:val="42272A69"/>
    <w:rsid w:val="46537607"/>
    <w:rsid w:val="4FD64FA2"/>
    <w:rsid w:val="5E507F65"/>
    <w:rsid w:val="5E8B510F"/>
    <w:rsid w:val="603E4A2C"/>
    <w:rsid w:val="640E075D"/>
    <w:rsid w:val="6FC0720B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2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招采中心2</cp:lastModifiedBy>
  <dcterms:modified xsi:type="dcterms:W3CDTF">2025-02-21T03:28:10Z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989CF18993B04F948D42EC94D4DF2AE3_13</vt:lpwstr>
  </property>
  <property fmtid="{D5CDD505-2E9C-101B-9397-08002B2CF9AE}" pid="4" name="KSOTemplateDocerSaveRecord">
    <vt:lpwstr>eyJoZGlkIjoiNDIwMmM3OTFjYzUzZjJiNjQ5YjkwMDcwODdiYWIwZTEiLCJ1c2VySWQiOiIzMjYyOTIwOTcifQ==</vt:lpwstr>
  </property>
</Properties>
</file>